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E0A6F" w14:textId="6F581674" w:rsidR="00D45D8C" w:rsidRPr="00C85A3F" w:rsidRDefault="00D45D8C" w:rsidP="00C85A3F">
      <w:pPr>
        <w:jc w:val="center"/>
        <w:rPr>
          <w:rFonts w:ascii="Arial" w:hAnsi="Arial" w:cs="Arial"/>
          <w:b/>
          <w:bCs/>
        </w:rPr>
      </w:pPr>
      <w:bookmarkStart w:id="0" w:name="_GoBack"/>
      <w:bookmarkEnd w:id="0"/>
      <w:r w:rsidRPr="00C85A3F">
        <w:rPr>
          <w:rFonts w:ascii="Arial" w:hAnsi="Arial" w:cs="Arial"/>
          <w:b/>
          <w:bCs/>
        </w:rPr>
        <w:t>REQUEST FOR PROPOSAL (RFP)</w:t>
      </w:r>
    </w:p>
    <w:p w14:paraId="2BC9D655" w14:textId="230EB1A8" w:rsidR="00D45D8C" w:rsidRPr="00CB22C2" w:rsidRDefault="00091133" w:rsidP="00D45D8C">
      <w:pPr>
        <w:jc w:val="center"/>
        <w:rPr>
          <w:rFonts w:ascii="Arial" w:hAnsi="Arial"/>
          <w:b/>
        </w:rPr>
      </w:pPr>
      <w:r>
        <w:rPr>
          <w:rFonts w:ascii="Arial" w:hAnsi="Arial"/>
          <w:b/>
        </w:rPr>
        <w:t xml:space="preserve">RFP # </w:t>
      </w:r>
      <w:r w:rsidR="00C85A3F">
        <w:rPr>
          <w:rFonts w:ascii="Arial" w:hAnsi="Arial"/>
          <w:b/>
        </w:rPr>
        <w:t>21-001</w:t>
      </w:r>
    </w:p>
    <w:p w14:paraId="4904A401" w14:textId="77777777" w:rsidR="00D45D8C" w:rsidRPr="00CB22C2" w:rsidRDefault="00D45D8C" w:rsidP="00D45D8C">
      <w:pPr>
        <w:jc w:val="center"/>
        <w:rPr>
          <w:rFonts w:ascii="Arial" w:hAnsi="Arial"/>
          <w:b/>
        </w:rPr>
      </w:pPr>
      <w:r w:rsidRPr="00CB22C2">
        <w:rPr>
          <w:rFonts w:ascii="Arial" w:hAnsi="Arial"/>
          <w:b/>
        </w:rPr>
        <w:t>NEW YORK STATE EDUCATION DEPARTMENT</w:t>
      </w:r>
    </w:p>
    <w:p w14:paraId="5214A3C9" w14:textId="77777777" w:rsidR="00D45D8C" w:rsidRPr="00CB22C2" w:rsidRDefault="00D45D8C" w:rsidP="00D45D8C">
      <w:pPr>
        <w:jc w:val="center"/>
        <w:rPr>
          <w:rFonts w:ascii="Arial" w:hAnsi="Arial"/>
          <w:b/>
        </w:rPr>
      </w:pPr>
    </w:p>
    <w:p w14:paraId="7CDC45A9" w14:textId="3DB24AB1" w:rsidR="00D45D8C" w:rsidRPr="00C85A3F" w:rsidRDefault="00D45D8C" w:rsidP="00C85A3F">
      <w:pPr>
        <w:ind w:left="720" w:hanging="720"/>
        <w:jc w:val="both"/>
        <w:rPr>
          <w:rFonts w:ascii="Arial" w:hAnsi="Arial" w:cs="Arial"/>
          <w:b/>
          <w:bCs/>
        </w:rPr>
      </w:pPr>
      <w:r w:rsidRPr="00C85A3F">
        <w:rPr>
          <w:rFonts w:ascii="Arial" w:hAnsi="Arial" w:cs="Arial"/>
          <w:b/>
          <w:bCs/>
        </w:rPr>
        <w:t xml:space="preserve">Title: </w:t>
      </w:r>
      <w:r w:rsidRPr="00C85A3F">
        <w:rPr>
          <w:rFonts w:ascii="Arial" w:hAnsi="Arial" w:cs="Arial"/>
          <w:b/>
          <w:bCs/>
        </w:rPr>
        <w:tab/>
      </w:r>
      <w:bookmarkStart w:id="1" w:name="_Hlk33082747"/>
      <w:r w:rsidR="00C85A3F" w:rsidRPr="00C85A3F">
        <w:rPr>
          <w:rFonts w:ascii="Arial" w:hAnsi="Arial" w:cs="Arial"/>
          <w:b/>
          <w:bCs/>
        </w:rPr>
        <w:t xml:space="preserve">Continuation of the Development, Administration, and Reporting of Teacher Certification Assessments for New York State Teachers and Educational Leaders as part of the New York </w:t>
      </w:r>
      <w:r w:rsidR="00C85A3F" w:rsidRPr="002211BB">
        <w:rPr>
          <w:rFonts w:ascii="Arial" w:hAnsi="Arial" w:cs="Arial"/>
          <w:b/>
          <w:bCs/>
        </w:rPr>
        <w:t>State</w:t>
      </w:r>
      <w:r w:rsidR="00090A06" w:rsidRPr="002211BB">
        <w:rPr>
          <w:rFonts w:ascii="Arial" w:hAnsi="Arial" w:cs="Arial"/>
          <w:b/>
          <w:bCs/>
        </w:rPr>
        <w:t xml:space="preserve"> Teacher</w:t>
      </w:r>
      <w:r w:rsidR="00C85A3F" w:rsidRPr="00C85A3F">
        <w:rPr>
          <w:rFonts w:ascii="Arial" w:hAnsi="Arial" w:cs="Arial"/>
          <w:b/>
          <w:bCs/>
        </w:rPr>
        <w:t xml:space="preserve"> Certification Examinations (NYSTCE) Testing Program</w:t>
      </w:r>
    </w:p>
    <w:p w14:paraId="296956F6" w14:textId="77777777" w:rsidR="00D45D8C" w:rsidRPr="00CB22C2" w:rsidRDefault="00D45D8C" w:rsidP="00D45D8C">
      <w:pPr>
        <w:rPr>
          <w:rFonts w:ascii="Arial" w:hAnsi="Arial"/>
        </w:rPr>
      </w:pPr>
    </w:p>
    <w:bookmarkEnd w:id="1"/>
    <w:p w14:paraId="7FBFB0BF" w14:textId="15C4D415" w:rsidR="00551E28" w:rsidRPr="00551E28" w:rsidRDefault="00551E28" w:rsidP="00551E28">
      <w:pPr>
        <w:jc w:val="both"/>
        <w:rPr>
          <w:rFonts w:ascii="Arial" w:hAnsi="Arial"/>
        </w:rPr>
      </w:pPr>
      <w:r w:rsidRPr="00551E28">
        <w:rPr>
          <w:rFonts w:ascii="Arial" w:hAnsi="Arial"/>
        </w:rPr>
        <w:t xml:space="preserve">The New York State Education Department (NYSED) Office of State Assessment (OSA) is seeking proposals for the continued implementation of the NYSTCE Testing Program. Services include revision, enhancement, development, administration, and reporting of all Teacher Certification Assessments (excluding the Teacher Performance Assessment (TPA), the Assessment for Teaching Skills-Written (ATS-W) Elementary, and the ATS-W Secondary) as well as additional instruments deemed necessary by NYSED for the certification for </w:t>
      </w:r>
      <w:bookmarkStart w:id="2" w:name="_Hlk32572192"/>
      <w:r w:rsidRPr="00551E28">
        <w:rPr>
          <w:rFonts w:ascii="Arial" w:hAnsi="Arial"/>
        </w:rPr>
        <w:t xml:space="preserve">New York State </w:t>
      </w:r>
      <w:bookmarkEnd w:id="2"/>
      <w:r w:rsidRPr="00551E28">
        <w:rPr>
          <w:rFonts w:ascii="Arial" w:hAnsi="Arial"/>
        </w:rPr>
        <w:t xml:space="preserve">teachers, teaching assistants, and educational leaders. </w:t>
      </w:r>
      <w:bookmarkStart w:id="3" w:name="_Hlk32994807"/>
      <w:r w:rsidR="00C17475">
        <w:fldChar w:fldCharType="begin"/>
      </w:r>
      <w:r w:rsidR="002D01D2">
        <w:instrText>HYPERLINK  \l "_Chart_1:_New"</w:instrText>
      </w:r>
      <w:r w:rsidR="00C17475">
        <w:fldChar w:fldCharType="separate"/>
      </w:r>
      <w:r w:rsidRPr="00222FE5">
        <w:rPr>
          <w:rStyle w:val="Hyperlink"/>
          <w:rFonts w:ascii="Arial" w:hAnsi="Arial"/>
        </w:rPr>
        <w:t>Chart 1: New York State Teacher Certification Examinations</w:t>
      </w:r>
      <w:r w:rsidR="00C17475">
        <w:rPr>
          <w:rStyle w:val="Hyperlink"/>
          <w:rFonts w:ascii="Arial" w:hAnsi="Arial"/>
        </w:rPr>
        <w:fldChar w:fldCharType="end"/>
      </w:r>
      <w:r w:rsidRPr="00551E28">
        <w:rPr>
          <w:rFonts w:ascii="Arial" w:hAnsi="Arial"/>
        </w:rPr>
        <w:t xml:space="preserve"> </w:t>
      </w:r>
      <w:bookmarkStart w:id="4" w:name="_Hlk32926938"/>
      <w:r w:rsidRPr="00551E28">
        <w:rPr>
          <w:rFonts w:ascii="Arial" w:hAnsi="Arial"/>
        </w:rPr>
        <w:t xml:space="preserve">in </w:t>
      </w:r>
      <w:r w:rsidR="00F05C84">
        <w:rPr>
          <w:rFonts w:ascii="Arial" w:hAnsi="Arial"/>
        </w:rPr>
        <w:t xml:space="preserve">section </w:t>
      </w:r>
      <w:hyperlink w:anchor="_1.3.1_Chart_1:" w:history="1">
        <w:r w:rsidR="00F05C84" w:rsidRPr="00C17475">
          <w:rPr>
            <w:rStyle w:val="Hyperlink"/>
            <w:rFonts w:ascii="Arial" w:hAnsi="Arial"/>
          </w:rPr>
          <w:t>1.3.1</w:t>
        </w:r>
      </w:hyperlink>
      <w:bookmarkEnd w:id="4"/>
      <w:r w:rsidR="00F05C84">
        <w:rPr>
          <w:rFonts w:ascii="Arial" w:hAnsi="Arial"/>
        </w:rPr>
        <w:t xml:space="preserve"> of </w:t>
      </w:r>
      <w:r w:rsidRPr="00551E28">
        <w:rPr>
          <w:rFonts w:ascii="Arial" w:hAnsi="Arial"/>
        </w:rPr>
        <w:t>this RFP</w:t>
      </w:r>
      <w:bookmarkEnd w:id="3"/>
      <w:r w:rsidRPr="00551E28">
        <w:rPr>
          <w:rFonts w:ascii="Arial" w:hAnsi="Arial"/>
        </w:rPr>
        <w:t xml:space="preserve"> lists NYSTCE component tests for which the contractor will be responsible. Each of these component tests falls into one of three categories: Category 1 – recently created or revised NYSTCE custom-designed tests, Category 2 – NYSTCE custom-designed tests to be revised, and Category 3 – existing NYSTCE custom-designed tests. For Category 1 tests, the contractor is required to continue the development, enhancement, administration, and reporting of the tests. For Category 2 tests, the contractor is required to revise these tests, and then continue the development, enhancement, administration, and reporting of the tests. For Category 3, the contractor is required to continue test administration and reporting of the existing NYSTCE test forms. The contractor must provide these tasks in each category for NYSED, for the length of the contract. </w:t>
      </w:r>
    </w:p>
    <w:p w14:paraId="77EC8D43" w14:textId="77777777" w:rsidR="00551E28" w:rsidRPr="00551E28" w:rsidRDefault="00551E28" w:rsidP="00551E28">
      <w:pPr>
        <w:jc w:val="both"/>
        <w:rPr>
          <w:rFonts w:ascii="Arial" w:hAnsi="Arial"/>
        </w:rPr>
      </w:pPr>
    </w:p>
    <w:p w14:paraId="48F44989" w14:textId="6962F868" w:rsidR="00551E28" w:rsidRPr="00551E28" w:rsidRDefault="00551E28" w:rsidP="00551E28">
      <w:pPr>
        <w:jc w:val="both"/>
        <w:rPr>
          <w:rFonts w:ascii="Arial" w:hAnsi="Arial"/>
        </w:rPr>
      </w:pPr>
      <w:r w:rsidRPr="00551E28">
        <w:rPr>
          <w:rFonts w:ascii="Arial" w:hAnsi="Arial"/>
        </w:rPr>
        <w:t>These examinations are required pursuant to Part 80 of Chapter II (</w:t>
      </w:r>
      <w:hyperlink r:id="rId8" w:history="1">
        <w:r w:rsidRPr="00B14F48">
          <w:rPr>
            <w:rStyle w:val="Hyperlink"/>
            <w:rFonts w:ascii="Arial" w:hAnsi="Arial"/>
          </w:rPr>
          <w:t>Regulations of the Commissioner of Education</w:t>
        </w:r>
      </w:hyperlink>
      <w:r w:rsidRPr="00551E28">
        <w:rPr>
          <w:rFonts w:ascii="Arial" w:hAnsi="Arial"/>
        </w:rPr>
        <w:t xml:space="preserve">), in </w:t>
      </w:r>
      <w:hyperlink r:id="rId9" w:history="1">
        <w:r w:rsidRPr="00B14F48">
          <w:rPr>
            <w:rStyle w:val="Hyperlink"/>
            <w:rFonts w:ascii="Arial" w:hAnsi="Arial"/>
          </w:rPr>
          <w:t>Title 8 (of the Education Law)</w:t>
        </w:r>
      </w:hyperlink>
      <w:r w:rsidRPr="00551E28">
        <w:rPr>
          <w:rFonts w:ascii="Arial" w:hAnsi="Arial"/>
        </w:rPr>
        <w:t xml:space="preserve"> of the Official Compilation of Codes, Rules, and Regulations of the State of New York (8 NYCRR) published by the Department of State. These examinations implement the Commissioner’s Regulations that require prospective </w:t>
      </w:r>
      <w:r w:rsidR="00CD51D2" w:rsidRPr="00CD51D2">
        <w:rPr>
          <w:rFonts w:ascii="Arial" w:hAnsi="Arial"/>
        </w:rPr>
        <w:t xml:space="preserve">New York State </w:t>
      </w:r>
      <w:r w:rsidRPr="00551E28">
        <w:rPr>
          <w:rFonts w:ascii="Arial" w:hAnsi="Arial"/>
        </w:rPr>
        <w:t xml:space="preserve"> educators, school leaders, and teaching assistants to pass designated tests as a requirement for receiving State certification pursuant to the </w:t>
      </w:r>
      <w:hyperlink r:id="rId10" w:history="1">
        <w:r w:rsidRPr="00B14F48">
          <w:rPr>
            <w:rStyle w:val="Hyperlink"/>
            <w:rFonts w:ascii="Arial" w:hAnsi="Arial"/>
          </w:rPr>
          <w:t>NY Consolidated Education Laws §3001</w:t>
        </w:r>
      </w:hyperlink>
      <w:r w:rsidRPr="00551E28">
        <w:rPr>
          <w:rFonts w:ascii="Arial" w:hAnsi="Arial"/>
        </w:rPr>
        <w:t xml:space="preserve"> and </w:t>
      </w:r>
      <w:hyperlink r:id="rId11" w:history="1">
        <w:r w:rsidRPr="00B14F48">
          <w:rPr>
            <w:rStyle w:val="Hyperlink"/>
            <w:rFonts w:ascii="Arial" w:hAnsi="Arial"/>
          </w:rPr>
          <w:t>§3003</w:t>
        </w:r>
      </w:hyperlink>
      <w:r w:rsidRPr="00551E28">
        <w:rPr>
          <w:rFonts w:ascii="Arial" w:hAnsi="Arial"/>
        </w:rPr>
        <w:t xml:space="preserve">. </w:t>
      </w:r>
      <w:r w:rsidR="00CD51D2" w:rsidRPr="00CD51D2">
        <w:rPr>
          <w:rFonts w:ascii="Arial" w:hAnsi="Arial"/>
        </w:rPr>
        <w:t xml:space="preserve">New York State </w:t>
      </w:r>
      <w:r w:rsidRPr="00551E28">
        <w:rPr>
          <w:rFonts w:ascii="Arial" w:hAnsi="Arial"/>
        </w:rPr>
        <w:t xml:space="preserve">teachers, teaching assistants, school leaders, and pupil personnel service providers are required to hold a </w:t>
      </w:r>
      <w:r w:rsidR="00CD51D2" w:rsidRPr="00CD51D2">
        <w:rPr>
          <w:rFonts w:ascii="Arial" w:hAnsi="Arial"/>
        </w:rPr>
        <w:t xml:space="preserve">New York State </w:t>
      </w:r>
      <w:r w:rsidRPr="00551E28">
        <w:rPr>
          <w:rFonts w:ascii="Arial" w:hAnsi="Arial"/>
        </w:rPr>
        <w:t xml:space="preserve">certificate in order to be employed in the State’s public schools.  The certificates are issued by the </w:t>
      </w:r>
      <w:hyperlink r:id="rId12" w:history="1">
        <w:r w:rsidRPr="00B14F48">
          <w:rPr>
            <w:rStyle w:val="Hyperlink"/>
            <w:rFonts w:ascii="Arial" w:hAnsi="Arial"/>
          </w:rPr>
          <w:t>Office of Teaching Initiatives</w:t>
        </w:r>
      </w:hyperlink>
      <w:r w:rsidRPr="00551E28">
        <w:rPr>
          <w:rFonts w:ascii="Arial" w:hAnsi="Arial"/>
        </w:rPr>
        <w:t xml:space="preserve"> (OTI) and certify that an individual has met certain requirements. The NYSTCE program includes a test for the teaching assistant certification, tests for teacher certification, and tests for school leadership certification, in addition to the Bilingual Education Assessment</w:t>
      </w:r>
      <w:r w:rsidR="00741845">
        <w:rPr>
          <w:rFonts w:ascii="Arial" w:hAnsi="Arial"/>
        </w:rPr>
        <w:t>s</w:t>
      </w:r>
      <w:r w:rsidRPr="00551E28">
        <w:rPr>
          <w:rFonts w:ascii="Arial" w:hAnsi="Arial"/>
        </w:rPr>
        <w:t xml:space="preserve"> (BEA) and the Communication and Quantitative Skills Test (CQST).</w:t>
      </w:r>
    </w:p>
    <w:p w14:paraId="5EB5F2E5" w14:textId="77777777" w:rsidR="00551E28" w:rsidRPr="00551E28" w:rsidRDefault="00551E28" w:rsidP="00551E28">
      <w:pPr>
        <w:jc w:val="both"/>
        <w:rPr>
          <w:rFonts w:ascii="Arial" w:hAnsi="Arial"/>
        </w:rPr>
      </w:pPr>
    </w:p>
    <w:p w14:paraId="05342B23" w14:textId="5BE245AC" w:rsidR="00551E28" w:rsidRPr="00222FE5" w:rsidRDefault="00551E28" w:rsidP="00551E28">
      <w:pPr>
        <w:jc w:val="both"/>
        <w:rPr>
          <w:rFonts w:ascii="Arial" w:hAnsi="Arial"/>
          <w:b/>
          <w:bCs/>
        </w:rPr>
      </w:pPr>
      <w:r w:rsidRPr="00551E28">
        <w:rPr>
          <w:rFonts w:ascii="Arial" w:hAnsi="Arial"/>
        </w:rPr>
        <w:t xml:space="preserve">The contractor must submit a valid, complete, and comprehensive five-year, detailed work plan with a timeline that provides an in-depth description of how the assessment development/provision and administration, and related activities required in the RFP will be conducted. The contractor must be willing and able to adjust the initial work plan to compensate for possible changes in the State and Federal reporting requirements.  The work plan must be aligned with a detailed timeline for each year of the contract and be consistent with State and Federal reporting guidelines and with the list in </w:t>
      </w:r>
      <w:hyperlink w:anchor="_Chart_1:_New" w:history="1">
        <w:r w:rsidRPr="00222FE5">
          <w:rPr>
            <w:rStyle w:val="Hyperlink"/>
            <w:rFonts w:ascii="Arial" w:hAnsi="Arial"/>
          </w:rPr>
          <w:t>Chart 1: New York State Teacher Certification Examinations</w:t>
        </w:r>
      </w:hyperlink>
      <w:r w:rsidRPr="00551E28">
        <w:rPr>
          <w:rFonts w:ascii="Arial" w:hAnsi="Arial"/>
        </w:rPr>
        <w:t xml:space="preserve"> </w:t>
      </w:r>
      <w:r w:rsidR="00C17475" w:rsidRPr="00551E28">
        <w:rPr>
          <w:rFonts w:ascii="Arial" w:hAnsi="Arial"/>
        </w:rPr>
        <w:t xml:space="preserve">in </w:t>
      </w:r>
      <w:r w:rsidR="00C17475">
        <w:rPr>
          <w:rFonts w:ascii="Arial" w:hAnsi="Arial"/>
        </w:rPr>
        <w:t xml:space="preserve">section </w:t>
      </w:r>
      <w:hyperlink w:anchor="_1.3.1_Chart_1:" w:history="1">
        <w:r w:rsidR="00C17475" w:rsidRPr="00C17475">
          <w:rPr>
            <w:rStyle w:val="Hyperlink"/>
            <w:rFonts w:ascii="Arial" w:hAnsi="Arial"/>
          </w:rPr>
          <w:t>1.3.1</w:t>
        </w:r>
      </w:hyperlink>
      <w:r w:rsidR="00C17475">
        <w:rPr>
          <w:rFonts w:ascii="Arial" w:hAnsi="Arial"/>
        </w:rPr>
        <w:t xml:space="preserve"> </w:t>
      </w:r>
      <w:r w:rsidRPr="00551E28">
        <w:rPr>
          <w:rFonts w:ascii="Arial" w:hAnsi="Arial"/>
        </w:rPr>
        <w:t xml:space="preserve">of this RFP. </w:t>
      </w:r>
      <w:r w:rsidRPr="00222FE5">
        <w:rPr>
          <w:rFonts w:ascii="Arial" w:hAnsi="Arial"/>
          <w:b/>
          <w:bCs/>
        </w:rPr>
        <w:t>Note that, although they are components of the NYSTCE, the TPA and the ATS-W will not be required services to be provided under the terms of the contract resulting from this RFP.</w:t>
      </w:r>
    </w:p>
    <w:p w14:paraId="3D679F6D" w14:textId="77777777" w:rsidR="00551E28" w:rsidRPr="00551E28" w:rsidRDefault="00551E28" w:rsidP="00551E28">
      <w:pPr>
        <w:jc w:val="both"/>
        <w:rPr>
          <w:rFonts w:ascii="Arial" w:hAnsi="Arial"/>
        </w:rPr>
      </w:pPr>
    </w:p>
    <w:p w14:paraId="4B5BFDE6" w14:textId="4D7AD42E" w:rsidR="00551E28" w:rsidRPr="00551E28" w:rsidRDefault="00551E28" w:rsidP="00551E28">
      <w:pPr>
        <w:jc w:val="both"/>
        <w:rPr>
          <w:rFonts w:ascii="Arial" w:hAnsi="Arial"/>
        </w:rPr>
      </w:pPr>
      <w:r w:rsidRPr="00551E28">
        <w:rPr>
          <w:rFonts w:ascii="Arial" w:hAnsi="Arial"/>
        </w:rPr>
        <w:t xml:space="preserve">See number 1 in the </w:t>
      </w:r>
      <w:r w:rsidRPr="00222FE5">
        <w:rPr>
          <w:rFonts w:ascii="Arial" w:hAnsi="Arial"/>
          <w:b/>
          <w:bCs/>
        </w:rPr>
        <w:t>Mandatory Requirements</w:t>
      </w:r>
      <w:r w:rsidRPr="00551E28">
        <w:rPr>
          <w:rFonts w:ascii="Arial" w:hAnsi="Arial"/>
        </w:rPr>
        <w:t xml:space="preserve"> section, for a description of the eligible applicants. </w:t>
      </w:r>
    </w:p>
    <w:p w14:paraId="23285093" w14:textId="77777777" w:rsidR="00551E28" w:rsidRPr="00551E28" w:rsidRDefault="00551E28" w:rsidP="00551E28">
      <w:pPr>
        <w:jc w:val="both"/>
        <w:rPr>
          <w:rFonts w:ascii="Arial" w:hAnsi="Arial"/>
        </w:rPr>
      </w:pPr>
    </w:p>
    <w:p w14:paraId="4DF415C6" w14:textId="74AF660B" w:rsidR="00D45D8C" w:rsidRDefault="00551E28" w:rsidP="00551E28">
      <w:pPr>
        <w:jc w:val="both"/>
        <w:rPr>
          <w:rFonts w:ascii="Arial" w:hAnsi="Arial"/>
        </w:rPr>
      </w:pPr>
      <w:bookmarkStart w:id="5" w:name="_Hlk32394586"/>
      <w:r w:rsidRPr="00551E28">
        <w:rPr>
          <w:rFonts w:ascii="Arial" w:hAnsi="Arial"/>
        </w:rPr>
        <w:lastRenderedPageBreak/>
        <w:t>NYSED will award one contract pursuant to this RFP. The contract resulting from this RFP will be for a term anticipated to begin February 1, 2021 and to end August 31, 2026.</w:t>
      </w:r>
      <w:r w:rsidR="00CE0A6E">
        <w:rPr>
          <w:rFonts w:ascii="Arial" w:hAnsi="Arial"/>
        </w:rPr>
        <w:t xml:space="preserve"> </w:t>
      </w:r>
    </w:p>
    <w:bookmarkEnd w:id="5"/>
    <w:p w14:paraId="6D9A6A9E" w14:textId="77777777" w:rsidR="00551E28" w:rsidRPr="00CB22C2" w:rsidRDefault="00551E28" w:rsidP="00D45D8C">
      <w:pPr>
        <w:jc w:val="both"/>
        <w:rPr>
          <w:rFonts w:ascii="Arial" w:hAnsi="Arial"/>
        </w:rPr>
      </w:pPr>
    </w:p>
    <w:p w14:paraId="2FC895D0" w14:textId="260F2018" w:rsidR="00E7346A" w:rsidRDefault="00C64C2B" w:rsidP="00C64C2B">
      <w:pPr>
        <w:jc w:val="both"/>
        <w:rPr>
          <w:rFonts w:ascii="Arial" w:hAnsi="Arial" w:cs="Arial"/>
          <w:bCs/>
        </w:rPr>
      </w:pPr>
      <w:r w:rsidRPr="00CB22C2">
        <w:rPr>
          <w:rFonts w:ascii="Arial" w:hAnsi="Arial"/>
        </w:rPr>
        <w:t xml:space="preserve">Subcontracting </w:t>
      </w:r>
      <w:r w:rsidRPr="00CB22C2">
        <w:rPr>
          <w:rFonts w:ascii="Arial" w:hAnsi="Arial" w:cs="Arial"/>
        </w:rPr>
        <w:t xml:space="preserve">will be limited to </w:t>
      </w:r>
      <w:r w:rsidR="00C929E0" w:rsidRPr="00CB22C2">
        <w:rPr>
          <w:rFonts w:ascii="Arial" w:hAnsi="Arial" w:cs="Arial"/>
        </w:rPr>
        <w:t>thirty</w:t>
      </w:r>
      <w:r w:rsidR="00D32398" w:rsidRPr="00CB22C2">
        <w:rPr>
          <w:rFonts w:ascii="Arial" w:hAnsi="Arial" w:cs="Arial"/>
        </w:rPr>
        <w:t xml:space="preserve"> percent </w:t>
      </w:r>
      <w:r w:rsidRPr="00CB22C2">
        <w:rPr>
          <w:rFonts w:ascii="Arial" w:hAnsi="Arial" w:cs="Arial"/>
        </w:rPr>
        <w:t>(</w:t>
      </w:r>
      <w:r w:rsidR="00C929E0" w:rsidRPr="00CB22C2">
        <w:rPr>
          <w:rFonts w:ascii="Arial" w:hAnsi="Arial" w:cs="Arial"/>
        </w:rPr>
        <w:t>3</w:t>
      </w:r>
      <w:r w:rsidRPr="00CB22C2">
        <w:rPr>
          <w:rFonts w:ascii="Arial" w:hAnsi="Arial" w:cs="Arial"/>
        </w:rPr>
        <w:t xml:space="preserve">0%) of the </w:t>
      </w:r>
      <w:r w:rsidR="00FD36C1">
        <w:rPr>
          <w:rFonts w:ascii="Arial" w:hAnsi="Arial" w:cs="Arial"/>
        </w:rPr>
        <w:t>total</w:t>
      </w:r>
      <w:r w:rsidRPr="00CB22C2">
        <w:rPr>
          <w:rFonts w:ascii="Arial" w:hAnsi="Arial" w:cs="Arial"/>
        </w:rPr>
        <w:t xml:space="preserve"> contract</w:t>
      </w:r>
      <w:r w:rsidR="00145D34">
        <w:rPr>
          <w:rFonts w:ascii="Arial" w:hAnsi="Arial" w:cs="Arial"/>
        </w:rPr>
        <w:t xml:space="preserve"> </w:t>
      </w:r>
      <w:r w:rsidR="0045314F">
        <w:rPr>
          <w:rFonts w:ascii="Arial" w:hAnsi="Arial" w:cs="Arial"/>
        </w:rPr>
        <w:t>value</w:t>
      </w:r>
      <w:r w:rsidRPr="00CB22C2">
        <w:rPr>
          <w:rFonts w:ascii="Arial" w:hAnsi="Arial" w:cs="Arial"/>
        </w:rPr>
        <w:t>.</w:t>
      </w:r>
      <w:r w:rsidR="00E7346A">
        <w:rPr>
          <w:rFonts w:ascii="Arial" w:hAnsi="Arial" w:cs="Arial"/>
        </w:rPr>
        <w:t xml:space="preserve"> </w:t>
      </w:r>
      <w:r w:rsidRPr="00CB22C2">
        <w:rPr>
          <w:rFonts w:ascii="Arial" w:hAnsi="Arial" w:cs="Arial"/>
          <w:bCs/>
          <w:spacing w:val="-3"/>
        </w:rPr>
        <w:t xml:space="preserve">Subcontracting is defined as </w:t>
      </w:r>
      <w:r w:rsidRPr="00CB22C2">
        <w:rPr>
          <w:rFonts w:ascii="Arial" w:hAnsi="Arial" w:cs="Arial"/>
          <w:bCs/>
        </w:rPr>
        <w:t>non-employee direct personal services and related incidental expenses, including travel.</w:t>
      </w:r>
    </w:p>
    <w:p w14:paraId="6369DF83" w14:textId="77777777" w:rsidR="00551E28" w:rsidRDefault="00551E28" w:rsidP="00D45D8C">
      <w:pPr>
        <w:jc w:val="both"/>
        <w:rPr>
          <w:rFonts w:ascii="Arial" w:hAnsi="Arial"/>
        </w:rPr>
      </w:pPr>
      <w:bookmarkStart w:id="6" w:name="_Hlk32928991"/>
    </w:p>
    <w:p w14:paraId="6ABBD2A7" w14:textId="02D27BC6" w:rsidR="00D45D8C" w:rsidRPr="00CB22C2" w:rsidRDefault="00170D92" w:rsidP="00D45D8C">
      <w:pPr>
        <w:jc w:val="both"/>
        <w:rPr>
          <w:rFonts w:ascii="Arial" w:hAnsi="Arial"/>
        </w:rPr>
      </w:pPr>
      <w:bookmarkStart w:id="7" w:name="_Hlk33084287"/>
      <w:bookmarkEnd w:id="6"/>
      <w:r w:rsidRPr="00170D92">
        <w:rPr>
          <w:rFonts w:ascii="Arial" w:hAnsi="Arial"/>
        </w:rPr>
        <w:t xml:space="preserve">For purposes of this procurement, </w:t>
      </w:r>
      <w:r w:rsidR="00CD51D2" w:rsidRPr="00CD51D2">
        <w:rPr>
          <w:rFonts w:ascii="Arial" w:hAnsi="Arial"/>
        </w:rPr>
        <w:t xml:space="preserve">New York State </w:t>
      </w:r>
      <w:r w:rsidRPr="00170D92">
        <w:rPr>
          <w:rFonts w:ascii="Arial" w:hAnsi="Arial"/>
        </w:rPr>
        <w:t xml:space="preserve">Education Department has not established specific utilization goals. Nevertheless, NYSED remains committed to promoting the participation of certified Minority and Women-Owned Business Enterprises to the greatest extent possible. Therefore, NYSED strongly encourages bidders to seek </w:t>
      </w:r>
      <w:r w:rsidR="00CD51D2" w:rsidRPr="00CD51D2">
        <w:rPr>
          <w:rFonts w:ascii="Arial" w:hAnsi="Arial"/>
        </w:rPr>
        <w:t xml:space="preserve">New York </w:t>
      </w:r>
      <w:r w:rsidR="00FF2604" w:rsidRPr="00CD51D2">
        <w:rPr>
          <w:rFonts w:ascii="Arial" w:hAnsi="Arial"/>
        </w:rPr>
        <w:t xml:space="preserve">State </w:t>
      </w:r>
      <w:r w:rsidR="00FF2604" w:rsidRPr="00170D92">
        <w:rPr>
          <w:rFonts w:ascii="Arial" w:hAnsi="Arial"/>
        </w:rPr>
        <w:t>certified</w:t>
      </w:r>
      <w:r w:rsidRPr="00170D92">
        <w:rPr>
          <w:rFonts w:ascii="Arial" w:hAnsi="Arial"/>
        </w:rPr>
        <w:t xml:space="preserve"> M/WBE subcontractors</w:t>
      </w:r>
      <w:r w:rsidR="007E7E85">
        <w:rPr>
          <w:rFonts w:ascii="Arial" w:hAnsi="Arial"/>
        </w:rPr>
        <w:t xml:space="preserve"> and suppliers</w:t>
      </w:r>
      <w:r w:rsidRPr="00170D92">
        <w:rPr>
          <w:rFonts w:ascii="Arial" w:hAnsi="Arial"/>
        </w:rPr>
        <w:t xml:space="preserve"> at a participation rate of 30%.</w:t>
      </w:r>
    </w:p>
    <w:bookmarkEnd w:id="7"/>
    <w:p w14:paraId="2B02F3FD" w14:textId="77777777" w:rsidR="00170D92" w:rsidRDefault="00170D92" w:rsidP="00D45D8C">
      <w:pPr>
        <w:jc w:val="both"/>
        <w:rPr>
          <w:rFonts w:ascii="Arial" w:hAnsi="Arial"/>
        </w:rPr>
      </w:pPr>
    </w:p>
    <w:p w14:paraId="428D4DF3" w14:textId="4C141BC8" w:rsidR="00D45D8C" w:rsidRPr="00CB22C2" w:rsidRDefault="00D45D8C" w:rsidP="00D45D8C">
      <w:pPr>
        <w:jc w:val="both"/>
        <w:rPr>
          <w:rFonts w:ascii="Arial" w:hAnsi="Arial"/>
          <w:b/>
        </w:rPr>
      </w:pPr>
      <w:r w:rsidRPr="001A66E4">
        <w:rPr>
          <w:rFonts w:ascii="Arial" w:hAnsi="Arial"/>
          <w:b/>
          <w:bCs/>
        </w:rPr>
        <w:t>Service Area</w:t>
      </w:r>
      <w:r w:rsidRPr="00FF0958">
        <w:rPr>
          <w:rFonts w:ascii="Arial" w:hAnsi="Arial"/>
          <w:b/>
          <w:bCs/>
        </w:rPr>
        <w:t>:</w:t>
      </w:r>
      <w:r w:rsidRPr="00CB22C2">
        <w:rPr>
          <w:rFonts w:ascii="Arial" w:hAnsi="Arial"/>
          <w:b/>
        </w:rPr>
        <w:t xml:space="preserve"> </w:t>
      </w:r>
      <w:r w:rsidR="002F46D7">
        <w:rPr>
          <w:rFonts w:ascii="Arial" w:hAnsi="Arial"/>
          <w:bCs/>
        </w:rPr>
        <w:t>s</w:t>
      </w:r>
      <w:r w:rsidR="009F6CE2" w:rsidRPr="002F46D7">
        <w:rPr>
          <w:rFonts w:ascii="Arial" w:hAnsi="Arial"/>
          <w:bCs/>
        </w:rPr>
        <w:t>tatewide</w:t>
      </w:r>
    </w:p>
    <w:p w14:paraId="41F431BA" w14:textId="77777777" w:rsidR="00D45D8C" w:rsidRPr="00CB22C2" w:rsidRDefault="00D45D8C" w:rsidP="00D45D8C">
      <w:pPr>
        <w:rPr>
          <w:rFonts w:ascii="Arial" w:hAnsi="Arial"/>
        </w:rPr>
      </w:pPr>
    </w:p>
    <w:p w14:paraId="50248D3A" w14:textId="52278954" w:rsidR="00D45D8C" w:rsidRPr="00CB22C2" w:rsidRDefault="00D45D8C" w:rsidP="00D45D8C">
      <w:pPr>
        <w:rPr>
          <w:rFonts w:ascii="Arial" w:hAnsi="Arial"/>
        </w:rPr>
      </w:pPr>
      <w:r w:rsidRPr="00CB22C2">
        <w:rPr>
          <w:rFonts w:ascii="Arial" w:hAnsi="Arial"/>
          <w:b/>
        </w:rPr>
        <w:t>Mandatory Requirements</w:t>
      </w:r>
      <w:r w:rsidRPr="00CB22C2">
        <w:rPr>
          <w:rFonts w:ascii="Arial" w:hAnsi="Arial"/>
        </w:rPr>
        <w:t>:</w:t>
      </w:r>
      <w:r w:rsidR="00E7346A">
        <w:rPr>
          <w:rFonts w:ascii="Arial" w:hAnsi="Arial"/>
        </w:rPr>
        <w:t xml:space="preserve"> </w:t>
      </w:r>
      <w:r w:rsidRPr="00CB22C2">
        <w:rPr>
          <w:rFonts w:ascii="Arial" w:hAnsi="Arial"/>
        </w:rPr>
        <w:t>See Mandatory Requirements section of the RFP.</w:t>
      </w:r>
    </w:p>
    <w:p w14:paraId="254AD00D" w14:textId="77777777" w:rsidR="00D45D8C" w:rsidRPr="00CB22C2" w:rsidRDefault="00D45D8C" w:rsidP="00D45D8C">
      <w:pPr>
        <w:rPr>
          <w:rFonts w:ascii="Arial" w:hAnsi="Arial"/>
        </w:rPr>
      </w:pPr>
    </w:p>
    <w:p w14:paraId="421C3E5E" w14:textId="0A8E69E5" w:rsidR="00D45D8C" w:rsidRPr="00CB22C2" w:rsidRDefault="00D45D8C" w:rsidP="00D45D8C">
      <w:pPr>
        <w:rPr>
          <w:rFonts w:ascii="Arial" w:hAnsi="Arial"/>
          <w:b/>
        </w:rPr>
      </w:pPr>
      <w:r w:rsidRPr="00CB22C2">
        <w:rPr>
          <w:rFonts w:ascii="Arial" w:hAnsi="Arial"/>
          <w:b/>
        </w:rPr>
        <w:t xml:space="preserve">Components contained in </w:t>
      </w:r>
      <w:r w:rsidRPr="00CB22C2">
        <w:rPr>
          <w:rFonts w:ascii="Arial" w:hAnsi="Arial"/>
          <w:b/>
          <w:bCs/>
        </w:rPr>
        <w:t>RFP Proposal #</w:t>
      </w:r>
      <w:r w:rsidR="00C85A3F">
        <w:rPr>
          <w:rFonts w:ascii="Arial" w:hAnsi="Arial"/>
          <w:b/>
          <w:bCs/>
        </w:rPr>
        <w:t>21-001</w:t>
      </w:r>
      <w:r w:rsidRPr="00CB22C2">
        <w:rPr>
          <w:rFonts w:ascii="Arial" w:hAnsi="Arial"/>
        </w:rPr>
        <w:t xml:space="preserve"> </w:t>
      </w:r>
      <w:r w:rsidRPr="00CB22C2">
        <w:rPr>
          <w:rFonts w:ascii="Arial" w:hAnsi="Arial"/>
          <w:b/>
        </w:rPr>
        <w:t>are as follows:</w:t>
      </w:r>
    </w:p>
    <w:p w14:paraId="5091661A" w14:textId="77777777" w:rsidR="00D45D8C" w:rsidRPr="00CB22C2" w:rsidRDefault="00D45D8C" w:rsidP="00D45D8C">
      <w:pPr>
        <w:rPr>
          <w:rFonts w:ascii="Arial" w:hAnsi="Arial"/>
        </w:rPr>
      </w:pPr>
    </w:p>
    <w:p w14:paraId="7506D7FF" w14:textId="0D9D368C" w:rsidR="00D45D8C" w:rsidRPr="00CB22C2" w:rsidRDefault="00D45D8C" w:rsidP="00D45D8C">
      <w:pPr>
        <w:numPr>
          <w:ilvl w:val="0"/>
          <w:numId w:val="1"/>
        </w:numPr>
        <w:ind w:hanging="720"/>
        <w:rPr>
          <w:rFonts w:ascii="Arial" w:hAnsi="Arial"/>
        </w:rPr>
      </w:pPr>
      <w:r w:rsidRPr="00CB22C2">
        <w:rPr>
          <w:rFonts w:ascii="Arial" w:hAnsi="Arial"/>
        </w:rPr>
        <w:t xml:space="preserve">Description </w:t>
      </w:r>
      <w:r w:rsidR="00886982">
        <w:rPr>
          <w:rFonts w:ascii="Arial" w:hAnsi="Arial"/>
        </w:rPr>
        <w:t>o</w:t>
      </w:r>
      <w:r w:rsidR="00886982" w:rsidRPr="00CB22C2">
        <w:rPr>
          <w:rFonts w:ascii="Arial" w:hAnsi="Arial"/>
        </w:rPr>
        <w:t xml:space="preserve">f </w:t>
      </w:r>
      <w:r w:rsidRPr="00CB22C2">
        <w:rPr>
          <w:rFonts w:ascii="Arial" w:hAnsi="Arial"/>
        </w:rPr>
        <w:t xml:space="preserve">Services </w:t>
      </w:r>
      <w:r w:rsidR="00886982">
        <w:rPr>
          <w:rFonts w:ascii="Arial" w:hAnsi="Arial"/>
        </w:rPr>
        <w:t>t</w:t>
      </w:r>
      <w:r w:rsidR="00886982" w:rsidRPr="00CB22C2">
        <w:rPr>
          <w:rFonts w:ascii="Arial" w:hAnsi="Arial"/>
        </w:rPr>
        <w:t xml:space="preserve">o </w:t>
      </w:r>
      <w:r w:rsidRPr="00CB22C2">
        <w:rPr>
          <w:rFonts w:ascii="Arial" w:hAnsi="Arial"/>
        </w:rPr>
        <w:t>Be Performed</w:t>
      </w:r>
    </w:p>
    <w:p w14:paraId="229948B3" w14:textId="77777777" w:rsidR="00D45D8C" w:rsidRPr="00CB22C2" w:rsidRDefault="00D45D8C" w:rsidP="00D45D8C">
      <w:pPr>
        <w:numPr>
          <w:ilvl w:val="0"/>
          <w:numId w:val="1"/>
        </w:numPr>
        <w:ind w:hanging="720"/>
        <w:rPr>
          <w:rFonts w:ascii="Arial" w:hAnsi="Arial"/>
        </w:rPr>
      </w:pPr>
      <w:r w:rsidRPr="00CB22C2">
        <w:rPr>
          <w:rFonts w:ascii="Arial" w:hAnsi="Arial"/>
        </w:rPr>
        <w:t>Submission</w:t>
      </w:r>
    </w:p>
    <w:p w14:paraId="6D86C6A1" w14:textId="77777777" w:rsidR="00D45D8C" w:rsidRPr="00CB22C2" w:rsidRDefault="00D45D8C" w:rsidP="00D45D8C">
      <w:pPr>
        <w:numPr>
          <w:ilvl w:val="0"/>
          <w:numId w:val="1"/>
        </w:numPr>
        <w:ind w:hanging="720"/>
        <w:rPr>
          <w:rFonts w:ascii="Arial" w:hAnsi="Arial"/>
        </w:rPr>
      </w:pPr>
      <w:r w:rsidRPr="00CB22C2">
        <w:rPr>
          <w:rFonts w:ascii="Arial" w:hAnsi="Arial"/>
        </w:rPr>
        <w:t>Evaluation Criteria and Method of Award</w:t>
      </w:r>
    </w:p>
    <w:p w14:paraId="667EF2E4" w14:textId="77777777" w:rsidR="00D45D8C" w:rsidRPr="00CB22C2" w:rsidRDefault="00D45D8C" w:rsidP="00D45D8C">
      <w:pPr>
        <w:numPr>
          <w:ilvl w:val="0"/>
          <w:numId w:val="1"/>
        </w:numPr>
        <w:ind w:hanging="720"/>
        <w:rPr>
          <w:rFonts w:ascii="Arial" w:hAnsi="Arial"/>
        </w:rPr>
      </w:pPr>
      <w:r w:rsidRPr="00CB22C2">
        <w:rPr>
          <w:rFonts w:ascii="Arial" w:hAnsi="Arial"/>
        </w:rPr>
        <w:t>Assurances</w:t>
      </w:r>
    </w:p>
    <w:p w14:paraId="682B2B5E" w14:textId="77777777" w:rsidR="00170D92" w:rsidRDefault="00170D92" w:rsidP="00D45D8C">
      <w:pPr>
        <w:numPr>
          <w:ilvl w:val="0"/>
          <w:numId w:val="1"/>
        </w:numPr>
        <w:ind w:hanging="720"/>
        <w:rPr>
          <w:rFonts w:ascii="Arial" w:hAnsi="Arial"/>
        </w:rPr>
      </w:pPr>
      <w:r>
        <w:rPr>
          <w:rFonts w:ascii="Arial" w:hAnsi="Arial"/>
        </w:rPr>
        <w:t>Attachments</w:t>
      </w:r>
    </w:p>
    <w:p w14:paraId="2F38FDF4" w14:textId="63CA6FAD" w:rsidR="00D45D8C" w:rsidRPr="00CB22C2" w:rsidRDefault="00D45D8C" w:rsidP="00D45D8C">
      <w:pPr>
        <w:numPr>
          <w:ilvl w:val="0"/>
          <w:numId w:val="1"/>
        </w:numPr>
        <w:ind w:hanging="720"/>
        <w:rPr>
          <w:rFonts w:ascii="Arial" w:hAnsi="Arial"/>
        </w:rPr>
      </w:pPr>
      <w:r w:rsidRPr="00CB22C2">
        <w:rPr>
          <w:rFonts w:ascii="Arial" w:hAnsi="Arial"/>
        </w:rPr>
        <w:t>Submission Documents (separate document)</w:t>
      </w:r>
    </w:p>
    <w:p w14:paraId="38734D69" w14:textId="77777777" w:rsidR="00D45D8C" w:rsidRPr="00CB22C2" w:rsidRDefault="00D45D8C" w:rsidP="00D45D8C">
      <w:pPr>
        <w:rPr>
          <w:rFonts w:ascii="Arial" w:hAnsi="Arial"/>
        </w:rPr>
      </w:pPr>
    </w:p>
    <w:p w14:paraId="3A6D91D5" w14:textId="5006AD56" w:rsidR="00D45D8C" w:rsidRPr="006A5333" w:rsidRDefault="00D45D8C" w:rsidP="00D45D8C">
      <w:pPr>
        <w:pStyle w:val="p4"/>
        <w:widowControl/>
        <w:tabs>
          <w:tab w:val="clear" w:pos="720"/>
        </w:tabs>
        <w:spacing w:line="240" w:lineRule="auto"/>
        <w:rPr>
          <w:rFonts w:ascii="Arial" w:hAnsi="Arial" w:cs="Arial"/>
          <w:b/>
          <w:bCs/>
        </w:rPr>
      </w:pPr>
      <w:r w:rsidRPr="006A5333">
        <w:rPr>
          <w:rFonts w:ascii="Arial" w:hAnsi="Arial" w:cs="Arial"/>
        </w:rPr>
        <w:t xml:space="preserve">Questions regarding the request must be submitted by </w:t>
      </w:r>
      <w:r w:rsidR="00886982" w:rsidRPr="006A5333">
        <w:rPr>
          <w:rFonts w:ascii="Arial" w:hAnsi="Arial" w:cs="Arial"/>
        </w:rPr>
        <w:t>e</w:t>
      </w:r>
      <w:r w:rsidRPr="006A5333">
        <w:rPr>
          <w:rFonts w:ascii="Arial" w:hAnsi="Arial" w:cs="Arial"/>
        </w:rPr>
        <w:t xml:space="preserve">mail to </w:t>
      </w:r>
      <w:hyperlink r:id="rId13" w:history="1">
        <w:r w:rsidR="00B74D9F" w:rsidRPr="006A5333">
          <w:rPr>
            <w:rFonts w:ascii="Arial" w:hAnsi="Arial" w:cs="Arial"/>
            <w:color w:val="0000FF"/>
            <w:u w:val="single"/>
          </w:rPr>
          <w:t>AssessmentRFP@nysed.gov</w:t>
        </w:r>
      </w:hyperlink>
      <w:r w:rsidR="00B74D9F" w:rsidRPr="006A5333">
        <w:rPr>
          <w:rFonts w:ascii="Arial" w:hAnsi="Arial" w:cs="Arial"/>
          <w:b/>
        </w:rPr>
        <w:t xml:space="preserve"> </w:t>
      </w:r>
      <w:r w:rsidRPr="006A5333">
        <w:rPr>
          <w:rFonts w:ascii="Arial" w:hAnsi="Arial" w:cs="Arial"/>
        </w:rPr>
        <w:t xml:space="preserve">no later than the close of business </w:t>
      </w:r>
      <w:r w:rsidR="009D305A" w:rsidRPr="00D21511">
        <w:rPr>
          <w:rFonts w:ascii="Arial" w:hAnsi="Arial" w:cs="Arial"/>
          <w:b/>
          <w:bCs/>
        </w:rPr>
        <w:t xml:space="preserve">August </w:t>
      </w:r>
      <w:r w:rsidR="00BD246F" w:rsidRPr="00D21511">
        <w:rPr>
          <w:rFonts w:ascii="Arial" w:hAnsi="Arial" w:cs="Arial"/>
          <w:b/>
          <w:bCs/>
        </w:rPr>
        <w:t>1</w:t>
      </w:r>
      <w:r w:rsidR="00BD246F">
        <w:rPr>
          <w:rFonts w:ascii="Arial" w:hAnsi="Arial" w:cs="Arial"/>
          <w:b/>
          <w:bCs/>
        </w:rPr>
        <w:t>3</w:t>
      </w:r>
      <w:r w:rsidR="00976E13" w:rsidRPr="00D21511">
        <w:rPr>
          <w:rFonts w:ascii="Arial" w:hAnsi="Arial" w:cs="Arial"/>
          <w:b/>
          <w:bCs/>
        </w:rPr>
        <w:t>, 2020</w:t>
      </w:r>
      <w:r w:rsidRPr="006A5333">
        <w:rPr>
          <w:rFonts w:ascii="Arial" w:hAnsi="Arial" w:cs="Arial"/>
        </w:rPr>
        <w:t>.</w:t>
      </w:r>
      <w:r w:rsidR="00E7346A" w:rsidRPr="006A5333">
        <w:rPr>
          <w:rFonts w:ascii="Arial" w:hAnsi="Arial" w:cs="Arial"/>
        </w:rPr>
        <w:t xml:space="preserve"> </w:t>
      </w:r>
      <w:r w:rsidRPr="006A5333">
        <w:rPr>
          <w:rFonts w:ascii="Arial" w:hAnsi="Arial" w:cs="Arial"/>
        </w:rPr>
        <w:t>Questions regarding this request should be identified as Program, Fiscal or M/WBE.</w:t>
      </w:r>
      <w:r w:rsidR="00E7346A" w:rsidRPr="006A5333">
        <w:rPr>
          <w:rFonts w:ascii="Arial" w:hAnsi="Arial" w:cs="Arial"/>
        </w:rPr>
        <w:t xml:space="preserve"> </w:t>
      </w:r>
      <w:r w:rsidRPr="006A5333">
        <w:rPr>
          <w:rFonts w:ascii="Arial" w:hAnsi="Arial" w:cs="Arial"/>
        </w:rPr>
        <w:t xml:space="preserve">A Questions and Answers Summary will be posted to </w:t>
      </w:r>
      <w:hyperlink r:id="rId14" w:history="1">
        <w:r w:rsidR="00B152D0" w:rsidRPr="006A5333">
          <w:rPr>
            <w:rStyle w:val="Hyperlink"/>
            <w:rFonts w:ascii="Arial" w:hAnsi="Arial" w:cs="Arial"/>
            <w:szCs w:val="24"/>
          </w:rPr>
          <w:t>http://www.p12.nysed.gov/compcontracts/compcontracts.html</w:t>
        </w:r>
      </w:hyperlink>
      <w:r w:rsidR="00B152D0" w:rsidRPr="006A5333">
        <w:rPr>
          <w:rStyle w:val="Hyperlink"/>
          <w:rFonts w:ascii="Arial" w:hAnsi="Arial" w:cs="Arial"/>
          <w:szCs w:val="24"/>
        </w:rPr>
        <w:t>.</w:t>
      </w:r>
      <w:r w:rsidR="00B74D9F" w:rsidRPr="006A5333">
        <w:rPr>
          <w:rFonts w:ascii="Arial" w:hAnsi="Arial" w:cs="Arial"/>
          <w:b/>
        </w:rPr>
        <w:t xml:space="preserve"> </w:t>
      </w:r>
      <w:r w:rsidRPr="006A5333">
        <w:rPr>
          <w:rFonts w:ascii="Arial" w:hAnsi="Arial" w:cs="Arial"/>
        </w:rPr>
        <w:t xml:space="preserve">no later than </w:t>
      </w:r>
      <w:r w:rsidR="00976E13" w:rsidRPr="00D21511">
        <w:rPr>
          <w:rFonts w:ascii="Arial" w:hAnsi="Arial" w:cs="Arial"/>
          <w:b/>
          <w:bCs/>
        </w:rPr>
        <w:t xml:space="preserve">August </w:t>
      </w:r>
      <w:r w:rsidR="00BD246F" w:rsidRPr="00D21511">
        <w:rPr>
          <w:rFonts w:ascii="Arial" w:hAnsi="Arial" w:cs="Arial"/>
          <w:b/>
          <w:bCs/>
        </w:rPr>
        <w:t>2</w:t>
      </w:r>
      <w:r w:rsidR="00BD246F">
        <w:rPr>
          <w:rFonts w:ascii="Arial" w:hAnsi="Arial" w:cs="Arial"/>
          <w:b/>
          <w:bCs/>
        </w:rPr>
        <w:t>7</w:t>
      </w:r>
      <w:r w:rsidR="00976E13" w:rsidRPr="00D21511">
        <w:rPr>
          <w:rFonts w:ascii="Arial" w:hAnsi="Arial" w:cs="Arial"/>
          <w:b/>
          <w:bCs/>
        </w:rPr>
        <w:t>, 2020</w:t>
      </w:r>
      <w:r w:rsidR="00886982" w:rsidRPr="006A5333">
        <w:rPr>
          <w:rFonts w:ascii="Arial" w:hAnsi="Arial" w:cs="Arial"/>
        </w:rPr>
        <w:t>.</w:t>
      </w:r>
      <w:r w:rsidRPr="006A5333" w:rsidDel="002575F3">
        <w:rPr>
          <w:rFonts w:ascii="Arial" w:hAnsi="Arial" w:cs="Arial"/>
        </w:rPr>
        <w:t xml:space="preserve"> </w:t>
      </w:r>
      <w:r w:rsidR="004F0BC8" w:rsidRPr="006A5333">
        <w:rPr>
          <w:rFonts w:ascii="Arial" w:hAnsi="Arial" w:cs="Arial"/>
        </w:rPr>
        <w:t>The following are the designated contacts for this procurement:</w:t>
      </w:r>
    </w:p>
    <w:p w14:paraId="1880664F" w14:textId="77777777" w:rsidR="00D45D8C" w:rsidRDefault="00D45D8C" w:rsidP="00D45D8C">
      <w:pPr>
        <w:pStyle w:val="p4"/>
        <w:widowControl/>
        <w:tabs>
          <w:tab w:val="clear" w:pos="720"/>
        </w:tabs>
        <w:spacing w:line="240" w:lineRule="auto"/>
        <w:rPr>
          <w:rFonts w:ascii="Arial" w:hAnsi="Arial"/>
          <w:b/>
          <w:bCs/>
        </w:rPr>
      </w:pPr>
    </w:p>
    <w:p w14:paraId="05A15034" w14:textId="294EC594" w:rsidR="0017456A" w:rsidRPr="00170D92" w:rsidRDefault="0017456A" w:rsidP="002F46D7">
      <w:pPr>
        <w:tabs>
          <w:tab w:val="left" w:pos="3775"/>
          <w:tab w:val="left" w:pos="7441"/>
        </w:tabs>
        <w:ind w:left="108"/>
        <w:rPr>
          <w:rFonts w:ascii="Arial" w:hAnsi="Arial" w:cs="Arial"/>
          <w:b/>
          <w:u w:val="single"/>
        </w:rPr>
      </w:pPr>
      <w:r w:rsidRPr="00170D92">
        <w:rPr>
          <w:rFonts w:ascii="Arial" w:hAnsi="Arial" w:cs="Arial"/>
          <w:b/>
          <w:bCs/>
          <w:u w:val="single"/>
        </w:rPr>
        <w:t>Program Matters</w:t>
      </w:r>
      <w:r w:rsidRPr="00170D92">
        <w:rPr>
          <w:rFonts w:ascii="Arial" w:hAnsi="Arial" w:cs="Arial"/>
          <w:b/>
          <w:bCs/>
        </w:rPr>
        <w:tab/>
      </w:r>
      <w:r w:rsidR="008B1431">
        <w:rPr>
          <w:rFonts w:ascii="Arial" w:hAnsi="Arial" w:cs="Arial"/>
          <w:b/>
          <w:bCs/>
        </w:rPr>
        <w:t xml:space="preserve">                                  </w:t>
      </w:r>
      <w:r w:rsidRPr="00170D92">
        <w:rPr>
          <w:rFonts w:ascii="Arial" w:hAnsi="Arial" w:cs="Arial"/>
          <w:b/>
          <w:bCs/>
          <w:u w:val="single"/>
        </w:rPr>
        <w:t>Fiscal Matters</w:t>
      </w:r>
      <w:r w:rsidRPr="00170D92">
        <w:rPr>
          <w:rFonts w:ascii="Arial" w:hAnsi="Arial" w:cs="Arial"/>
          <w:b/>
          <w:bCs/>
        </w:rPr>
        <w:tab/>
      </w:r>
    </w:p>
    <w:p w14:paraId="2A63DD27" w14:textId="1FFDDFF1" w:rsidR="008B1431" w:rsidRPr="00170D92" w:rsidRDefault="0017456A" w:rsidP="008B1431">
      <w:pPr>
        <w:tabs>
          <w:tab w:val="left" w:pos="3775"/>
          <w:tab w:val="left" w:pos="7441"/>
        </w:tabs>
        <w:ind w:left="108"/>
        <w:rPr>
          <w:rFonts w:ascii="Arial" w:hAnsi="Arial" w:cs="Arial"/>
        </w:rPr>
      </w:pPr>
      <w:r w:rsidRPr="00170D92">
        <w:rPr>
          <w:rFonts w:ascii="Arial" w:hAnsi="Arial" w:cs="Arial"/>
        </w:rPr>
        <w:t>McKenzie Johnson</w:t>
      </w:r>
      <w:r w:rsidRPr="00170D92">
        <w:rPr>
          <w:rFonts w:ascii="Arial" w:hAnsi="Arial" w:cs="Arial"/>
        </w:rPr>
        <w:fldChar w:fldCharType="begin"/>
      </w:r>
      <w:r w:rsidRPr="00170D92">
        <w:rPr>
          <w:rFonts w:ascii="Arial" w:hAnsi="Arial" w:cs="Arial"/>
        </w:rPr>
        <w:instrText xml:space="preserve">  </w:instrText>
      </w:r>
      <w:r w:rsidRPr="00170D92">
        <w:rPr>
          <w:rFonts w:ascii="Arial" w:hAnsi="Arial" w:cs="Arial"/>
        </w:rPr>
        <w:fldChar w:fldCharType="end"/>
      </w:r>
      <w:r w:rsidRPr="00170D92">
        <w:rPr>
          <w:rFonts w:ascii="Arial" w:hAnsi="Arial" w:cs="Arial"/>
        </w:rPr>
        <w:tab/>
      </w:r>
      <w:r w:rsidR="008B1431">
        <w:rPr>
          <w:rFonts w:ascii="Arial" w:hAnsi="Arial" w:cs="Arial"/>
        </w:rPr>
        <w:t xml:space="preserve">                                  </w:t>
      </w:r>
      <w:r w:rsidR="004D06F9">
        <w:rPr>
          <w:rFonts w:ascii="Arial" w:hAnsi="Arial" w:cs="Arial"/>
        </w:rPr>
        <w:t>Thomas McBride</w:t>
      </w:r>
      <w:r w:rsidR="008B1431" w:rsidRPr="00170D92">
        <w:rPr>
          <w:rFonts w:ascii="Arial" w:hAnsi="Arial" w:cs="Arial"/>
        </w:rPr>
        <w:fldChar w:fldCharType="begin"/>
      </w:r>
      <w:r w:rsidR="008B1431" w:rsidRPr="00170D92">
        <w:rPr>
          <w:rFonts w:ascii="Arial" w:hAnsi="Arial" w:cs="Arial"/>
        </w:rPr>
        <w:instrText xml:space="preserve">  </w:instrText>
      </w:r>
      <w:r w:rsidR="008B1431" w:rsidRPr="00170D92">
        <w:rPr>
          <w:rFonts w:ascii="Arial" w:hAnsi="Arial" w:cs="Arial"/>
        </w:rPr>
        <w:fldChar w:fldCharType="end"/>
      </w:r>
      <w:r w:rsidR="008B1431" w:rsidRPr="00170D92">
        <w:rPr>
          <w:rFonts w:ascii="Arial" w:hAnsi="Arial" w:cs="Arial"/>
        </w:rPr>
        <w:tab/>
      </w:r>
      <w:r w:rsidR="008B1431" w:rsidRPr="00170D92">
        <w:rPr>
          <w:rFonts w:ascii="Arial" w:hAnsi="Arial" w:cs="Arial"/>
        </w:rPr>
        <w:tab/>
      </w:r>
    </w:p>
    <w:p w14:paraId="0DC4D3F7" w14:textId="216A3014" w:rsidR="00BF1390" w:rsidRPr="00170D92" w:rsidRDefault="0017456A" w:rsidP="00BF1390">
      <w:pPr>
        <w:ind w:left="108"/>
        <w:rPr>
          <w:rFonts w:ascii="Arial" w:hAnsi="Arial" w:cs="Arial"/>
        </w:rPr>
      </w:pPr>
      <w:r w:rsidRPr="00170D92">
        <w:rPr>
          <w:rFonts w:ascii="Arial" w:hAnsi="Arial" w:cs="Arial"/>
        </w:rPr>
        <w:t>Email:</w:t>
      </w:r>
      <w:r w:rsidR="00BF1390">
        <w:rPr>
          <w:rFonts w:ascii="Arial" w:hAnsi="Arial" w:cs="Arial"/>
        </w:rPr>
        <w:t xml:space="preserve"> </w:t>
      </w:r>
      <w:hyperlink r:id="rId15" w:history="1">
        <w:r w:rsidR="0058003E" w:rsidRPr="0058003E">
          <w:rPr>
            <w:rStyle w:val="Hyperlink"/>
            <w:rFonts w:ascii="Arial" w:hAnsi="Arial" w:cs="Arial"/>
          </w:rPr>
          <w:t>AssessmentRFP@nysed.gov</w:t>
        </w:r>
      </w:hyperlink>
      <w:r w:rsidR="000842B4">
        <w:rPr>
          <w:rStyle w:val="Hyperlink"/>
          <w:rFonts w:ascii="Arial" w:hAnsi="Arial" w:cs="Arial"/>
        </w:rPr>
        <w:t xml:space="preserve">                               </w:t>
      </w:r>
      <w:r w:rsidR="00BF1390" w:rsidRPr="00170D92">
        <w:rPr>
          <w:rFonts w:ascii="Arial" w:hAnsi="Arial" w:cs="Arial"/>
        </w:rPr>
        <w:t>Email:</w:t>
      </w:r>
      <w:r w:rsidR="004D06F9">
        <w:rPr>
          <w:rFonts w:ascii="Arial" w:hAnsi="Arial" w:cs="Arial"/>
        </w:rPr>
        <w:t xml:space="preserve"> </w:t>
      </w:r>
      <w:hyperlink r:id="rId16" w:history="1">
        <w:r w:rsidR="004D06F9" w:rsidRPr="00912D3D">
          <w:rPr>
            <w:rStyle w:val="Hyperlink"/>
            <w:rFonts w:ascii="Arial" w:hAnsi="Arial" w:cs="Arial"/>
          </w:rPr>
          <w:t>AssessmentRFP@nysed.gov</w:t>
        </w:r>
      </w:hyperlink>
    </w:p>
    <w:p w14:paraId="0A477619" w14:textId="77777777" w:rsidR="000E12CE" w:rsidRPr="00CB22C2" w:rsidRDefault="000E12CE" w:rsidP="00D45D8C">
      <w:pPr>
        <w:pStyle w:val="p4"/>
        <w:widowControl/>
        <w:tabs>
          <w:tab w:val="clear" w:pos="720"/>
        </w:tabs>
        <w:spacing w:line="240" w:lineRule="auto"/>
        <w:rPr>
          <w:rFonts w:ascii="Arial" w:hAnsi="Arial"/>
          <w:b/>
          <w:bCs/>
        </w:rPr>
      </w:pPr>
    </w:p>
    <w:p w14:paraId="728A4132" w14:textId="49F322E3"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 xml:space="preserve">The following documents must be submitted </w:t>
      </w:r>
      <w:r w:rsidRPr="00CB22C2">
        <w:rPr>
          <w:rFonts w:ascii="Arial" w:hAnsi="Arial" w:cs="Arial"/>
        </w:rPr>
        <w:t xml:space="preserve">in separately sealed envelopes, as detailed in the Submission section of the RFP, </w:t>
      </w:r>
      <w:r w:rsidRPr="00CB22C2">
        <w:rPr>
          <w:rFonts w:ascii="Arial" w:hAnsi="Arial"/>
        </w:rPr>
        <w:t xml:space="preserve">and be received at NYSED no later than </w:t>
      </w:r>
      <w:r w:rsidR="00D21511">
        <w:rPr>
          <w:rFonts w:ascii="Arial" w:hAnsi="Arial"/>
          <w:b/>
        </w:rPr>
        <w:t xml:space="preserve">September </w:t>
      </w:r>
      <w:r w:rsidR="008D3DE2">
        <w:rPr>
          <w:rFonts w:ascii="Arial" w:hAnsi="Arial"/>
          <w:b/>
        </w:rPr>
        <w:t>17</w:t>
      </w:r>
      <w:r w:rsidR="00976E13" w:rsidRPr="00D21511">
        <w:rPr>
          <w:rFonts w:ascii="Arial" w:hAnsi="Arial"/>
          <w:b/>
        </w:rPr>
        <w:t>, 2020</w:t>
      </w:r>
      <w:r w:rsidR="00976E13">
        <w:rPr>
          <w:rFonts w:ascii="Arial" w:hAnsi="Arial"/>
          <w:b/>
        </w:rPr>
        <w:t xml:space="preserve">, </w:t>
      </w:r>
      <w:r w:rsidRPr="00CB22C2">
        <w:rPr>
          <w:rFonts w:ascii="Arial" w:hAnsi="Arial"/>
          <w:b/>
        </w:rPr>
        <w:t>by 3:00 PM</w:t>
      </w:r>
      <w:r w:rsidRPr="00CB22C2">
        <w:rPr>
          <w:rFonts w:ascii="Arial" w:hAnsi="Arial"/>
        </w:rPr>
        <w:t>:</w:t>
      </w:r>
    </w:p>
    <w:p w14:paraId="3CF40A22" w14:textId="77777777" w:rsidR="00D45D8C" w:rsidRPr="00CB22C2" w:rsidRDefault="00D45D8C" w:rsidP="00D45D8C">
      <w:pPr>
        <w:pStyle w:val="p4"/>
        <w:widowControl/>
        <w:tabs>
          <w:tab w:val="clear" w:pos="720"/>
        </w:tabs>
        <w:spacing w:line="240" w:lineRule="auto"/>
        <w:rPr>
          <w:rFonts w:ascii="Arial" w:hAnsi="Arial"/>
        </w:rPr>
      </w:pPr>
    </w:p>
    <w:p w14:paraId="793594A3" w14:textId="38B5C82A" w:rsidR="004F0BC8" w:rsidRPr="0041264D" w:rsidRDefault="004F0BC8" w:rsidP="00E02EE7">
      <w:pPr>
        <w:pStyle w:val="ListParagraph"/>
        <w:numPr>
          <w:ilvl w:val="0"/>
          <w:numId w:val="8"/>
        </w:numPr>
        <w:rPr>
          <w:rFonts w:ascii="Arial" w:hAnsi="Arial" w:cs="Arial"/>
        </w:rPr>
      </w:pPr>
      <w:bookmarkStart w:id="8" w:name="_Hlk34136552"/>
      <w:r w:rsidRPr="0041264D">
        <w:rPr>
          <w:rFonts w:ascii="Arial" w:hAnsi="Arial" w:cs="Arial"/>
        </w:rPr>
        <w:t xml:space="preserve">Submission Documents labeled </w:t>
      </w:r>
      <w:r w:rsidRPr="0041264D">
        <w:rPr>
          <w:rFonts w:ascii="Arial" w:hAnsi="Arial" w:cs="Arial"/>
          <w:b/>
        </w:rPr>
        <w:t xml:space="preserve">Submission </w:t>
      </w:r>
      <w:r w:rsidR="00A276FA" w:rsidRPr="0041264D">
        <w:rPr>
          <w:rFonts w:ascii="Arial" w:hAnsi="Arial" w:cs="Arial"/>
          <w:b/>
        </w:rPr>
        <w:t>Documents</w:t>
      </w:r>
      <w:r w:rsidR="009E4786" w:rsidRPr="00AA5DA7">
        <w:rPr>
          <w:rFonts w:ascii="Arial" w:hAnsi="Arial" w:cs="Arial"/>
          <w:b/>
          <w:bCs/>
        </w:rPr>
        <w:t xml:space="preserve"> – </w:t>
      </w:r>
      <w:r w:rsidRPr="0041264D">
        <w:rPr>
          <w:rFonts w:ascii="Arial" w:hAnsi="Arial" w:cs="Arial"/>
          <w:b/>
        </w:rPr>
        <w:t>RFP #</w:t>
      </w:r>
      <w:r w:rsidR="00C85A3F">
        <w:rPr>
          <w:rFonts w:ascii="Arial" w:hAnsi="Arial" w:cs="Arial"/>
          <w:b/>
        </w:rPr>
        <w:t>21-001</w:t>
      </w:r>
      <w:r w:rsidRPr="0041264D">
        <w:rPr>
          <w:rFonts w:ascii="Arial" w:hAnsi="Arial" w:cs="Arial"/>
          <w:b/>
        </w:rPr>
        <w:t xml:space="preserve"> Do Not Open</w:t>
      </w:r>
    </w:p>
    <w:p w14:paraId="17942CB3" w14:textId="30CCBC17" w:rsidR="00D45D8C" w:rsidRPr="00AA5DA7" w:rsidRDefault="00D45D8C" w:rsidP="00E02EE7">
      <w:pPr>
        <w:pStyle w:val="ListParagraph"/>
        <w:numPr>
          <w:ilvl w:val="0"/>
          <w:numId w:val="8"/>
        </w:numPr>
        <w:rPr>
          <w:rFonts w:ascii="Arial" w:hAnsi="Arial" w:cs="Arial"/>
          <w:sz w:val="23"/>
          <w:szCs w:val="23"/>
        </w:rPr>
      </w:pPr>
      <w:r w:rsidRPr="0041264D">
        <w:rPr>
          <w:rFonts w:ascii="Arial" w:hAnsi="Arial" w:cs="Arial"/>
        </w:rPr>
        <w:t>Technical Proposal labeled</w:t>
      </w:r>
      <w:r w:rsidRPr="0041264D">
        <w:rPr>
          <w:rFonts w:ascii="Arial" w:hAnsi="Arial" w:cs="Arial"/>
          <w:sz w:val="23"/>
          <w:szCs w:val="23"/>
        </w:rPr>
        <w:t xml:space="preserve"> </w:t>
      </w:r>
      <w:r w:rsidRPr="0041264D">
        <w:rPr>
          <w:rFonts w:ascii="Arial" w:hAnsi="Arial" w:cs="Arial"/>
          <w:b/>
        </w:rPr>
        <w:t>Technical Proposal</w:t>
      </w:r>
      <w:r w:rsidR="009E4786" w:rsidRPr="00AA5DA7">
        <w:rPr>
          <w:rFonts w:ascii="Arial" w:hAnsi="Arial" w:cs="Arial"/>
          <w:b/>
          <w:bCs/>
        </w:rPr>
        <w:t xml:space="preserve"> – </w:t>
      </w:r>
      <w:r w:rsidRPr="0041264D">
        <w:rPr>
          <w:rFonts w:ascii="Arial" w:hAnsi="Arial" w:cs="Arial"/>
          <w:b/>
        </w:rPr>
        <w:t>RFP #</w:t>
      </w:r>
      <w:r w:rsidR="00C85A3F">
        <w:rPr>
          <w:rFonts w:ascii="Arial" w:hAnsi="Arial" w:cs="Arial"/>
          <w:b/>
        </w:rPr>
        <w:t>21-001</w:t>
      </w:r>
      <w:r w:rsidRPr="0041264D">
        <w:rPr>
          <w:rFonts w:ascii="Arial" w:hAnsi="Arial" w:cs="Arial"/>
          <w:b/>
        </w:rPr>
        <w:t xml:space="preserve"> Do Not Open</w:t>
      </w:r>
    </w:p>
    <w:p w14:paraId="14E426BA" w14:textId="519A1D0B" w:rsidR="00AA5DA7" w:rsidRDefault="00AA5DA7" w:rsidP="00E02EE7">
      <w:pPr>
        <w:pStyle w:val="ListParagraph"/>
        <w:numPr>
          <w:ilvl w:val="0"/>
          <w:numId w:val="8"/>
        </w:numPr>
        <w:rPr>
          <w:rFonts w:ascii="Arial" w:hAnsi="Arial" w:cs="Arial"/>
          <w:b/>
          <w:bCs/>
        </w:rPr>
      </w:pPr>
      <w:r w:rsidRPr="00AA5DA7">
        <w:rPr>
          <w:rFonts w:ascii="Arial" w:hAnsi="Arial" w:cs="Arial"/>
        </w:rPr>
        <w:t xml:space="preserve">Cost Proposal labeled </w:t>
      </w:r>
      <w:r w:rsidRPr="00AA5DA7">
        <w:rPr>
          <w:rFonts w:ascii="Arial" w:hAnsi="Arial" w:cs="Arial"/>
          <w:b/>
          <w:bCs/>
        </w:rPr>
        <w:t>Cost Proposal – RFP #21-0</w:t>
      </w:r>
      <w:r w:rsidR="00AF3D9D">
        <w:rPr>
          <w:rFonts w:ascii="Arial" w:hAnsi="Arial" w:cs="Arial"/>
          <w:b/>
          <w:bCs/>
        </w:rPr>
        <w:t>0</w:t>
      </w:r>
      <w:r w:rsidRPr="00AA5DA7">
        <w:rPr>
          <w:rFonts w:ascii="Arial" w:hAnsi="Arial" w:cs="Arial"/>
          <w:b/>
          <w:bCs/>
        </w:rPr>
        <w:t>1 Do Not Open</w:t>
      </w:r>
    </w:p>
    <w:p w14:paraId="02170DEB" w14:textId="14442553" w:rsidR="00D45D8C" w:rsidRPr="00CB22C2" w:rsidRDefault="00A276FA" w:rsidP="00E02EE7">
      <w:pPr>
        <w:pStyle w:val="p4"/>
        <w:widowControl/>
        <w:numPr>
          <w:ilvl w:val="0"/>
          <w:numId w:val="8"/>
        </w:numPr>
        <w:spacing w:line="240" w:lineRule="auto"/>
        <w:rPr>
          <w:rFonts w:ascii="Arial" w:hAnsi="Arial"/>
        </w:rPr>
      </w:pPr>
      <w:r w:rsidRPr="00CB22C2">
        <w:rPr>
          <w:rFonts w:ascii="Arial" w:hAnsi="Arial"/>
        </w:rPr>
        <w:t>CD</w:t>
      </w:r>
      <w:r w:rsidR="00886982">
        <w:rPr>
          <w:rFonts w:ascii="Arial" w:hAnsi="Arial"/>
        </w:rPr>
        <w:t xml:space="preserve"> or USB</w:t>
      </w:r>
      <w:r w:rsidR="00270543">
        <w:rPr>
          <w:rFonts w:ascii="Arial" w:hAnsi="Arial"/>
        </w:rPr>
        <w:t xml:space="preserve"> flash drive</w:t>
      </w:r>
      <w:r w:rsidRPr="00CB22C2">
        <w:rPr>
          <w:rFonts w:ascii="Arial" w:hAnsi="Arial"/>
        </w:rPr>
        <w:t xml:space="preserve"> containing</w:t>
      </w:r>
      <w:r w:rsidR="00D45D8C" w:rsidRPr="00CB22C2">
        <w:rPr>
          <w:rFonts w:ascii="Arial" w:hAnsi="Arial"/>
        </w:rPr>
        <w:t xml:space="preserve"> the </w:t>
      </w:r>
      <w:r w:rsidR="00170D92">
        <w:rPr>
          <w:rFonts w:ascii="Arial" w:hAnsi="Arial"/>
        </w:rPr>
        <w:t>technical and</w:t>
      </w:r>
      <w:r w:rsidR="00D45D8C" w:rsidRPr="00CB22C2">
        <w:rPr>
          <w:rFonts w:ascii="Arial" w:hAnsi="Arial"/>
        </w:rPr>
        <w:t xml:space="preserve"> </w:t>
      </w:r>
      <w:r w:rsidR="00594647" w:rsidRPr="00CB22C2">
        <w:rPr>
          <w:rFonts w:ascii="Arial" w:hAnsi="Arial"/>
        </w:rPr>
        <w:t xml:space="preserve">submission </w:t>
      </w:r>
      <w:r w:rsidR="00D45D8C" w:rsidRPr="00CB22C2">
        <w:rPr>
          <w:rFonts w:ascii="Arial" w:hAnsi="Arial"/>
        </w:rPr>
        <w:t xml:space="preserve">proposals submitted </w:t>
      </w:r>
      <w:r w:rsidRPr="00CB22C2">
        <w:rPr>
          <w:rFonts w:ascii="Arial" w:hAnsi="Arial"/>
        </w:rPr>
        <w:t xml:space="preserve">using </w:t>
      </w:r>
      <w:r w:rsidR="00D45D8C" w:rsidRPr="00CB22C2">
        <w:rPr>
          <w:rFonts w:ascii="Arial" w:hAnsi="Arial"/>
        </w:rPr>
        <w:t xml:space="preserve">Microsoft </w:t>
      </w:r>
      <w:r w:rsidR="0041264D">
        <w:rPr>
          <w:rFonts w:ascii="Arial" w:hAnsi="Arial"/>
        </w:rPr>
        <w:t>Office</w:t>
      </w:r>
      <w:r w:rsidR="00D45D8C" w:rsidRPr="00CB22C2">
        <w:rPr>
          <w:rFonts w:ascii="Arial" w:hAnsi="Arial"/>
        </w:rPr>
        <w:t xml:space="preserve">. </w:t>
      </w:r>
      <w:r w:rsidRPr="00CB22C2">
        <w:rPr>
          <w:rFonts w:ascii="Arial" w:hAnsi="Arial"/>
        </w:rPr>
        <w:t xml:space="preserve">Place in </w:t>
      </w:r>
      <w:r w:rsidR="00D45D8C" w:rsidRPr="00CB22C2">
        <w:rPr>
          <w:rFonts w:ascii="Arial" w:hAnsi="Arial"/>
        </w:rPr>
        <w:t xml:space="preserve">a separate envelope labeled </w:t>
      </w:r>
      <w:r w:rsidR="00D45D8C" w:rsidRPr="00CB22C2">
        <w:rPr>
          <w:rFonts w:ascii="Arial" w:hAnsi="Arial"/>
          <w:b/>
        </w:rPr>
        <w:t>CD</w:t>
      </w:r>
      <w:r w:rsidR="00046EE0">
        <w:rPr>
          <w:rFonts w:ascii="Arial" w:hAnsi="Arial"/>
          <w:b/>
        </w:rPr>
        <w:t>/USB</w:t>
      </w:r>
      <w:r w:rsidR="009E4786" w:rsidRPr="00AA5DA7">
        <w:rPr>
          <w:rFonts w:ascii="Arial" w:hAnsi="Arial" w:cs="Arial"/>
          <w:b/>
          <w:bCs/>
        </w:rPr>
        <w:t xml:space="preserve"> – </w:t>
      </w:r>
      <w:r w:rsidR="00D45D8C" w:rsidRPr="00CB22C2">
        <w:rPr>
          <w:rFonts w:ascii="Arial" w:hAnsi="Arial"/>
          <w:b/>
        </w:rPr>
        <w:t>RFP#</w:t>
      </w:r>
      <w:r w:rsidR="00C85A3F">
        <w:rPr>
          <w:rFonts w:ascii="Arial" w:hAnsi="Arial"/>
          <w:b/>
        </w:rPr>
        <w:t>21-001</w:t>
      </w:r>
      <w:r w:rsidR="00D45D8C" w:rsidRPr="00CB22C2">
        <w:rPr>
          <w:rFonts w:ascii="Arial" w:hAnsi="Arial"/>
          <w:b/>
        </w:rPr>
        <w:t xml:space="preserve"> Do Not Open</w:t>
      </w:r>
      <w:r w:rsidR="00D45D8C" w:rsidRPr="00CB22C2">
        <w:rPr>
          <w:rFonts w:ascii="Arial" w:hAnsi="Arial"/>
        </w:rPr>
        <w:t>.</w:t>
      </w:r>
    </w:p>
    <w:bookmarkEnd w:id="8"/>
    <w:p w14:paraId="41AF119F" w14:textId="77777777" w:rsidR="00721AA9" w:rsidRDefault="00721AA9" w:rsidP="00D45D8C">
      <w:pPr>
        <w:pStyle w:val="p4"/>
        <w:widowControl/>
        <w:tabs>
          <w:tab w:val="clear" w:pos="720"/>
        </w:tabs>
        <w:spacing w:line="240" w:lineRule="auto"/>
        <w:rPr>
          <w:rFonts w:ascii="Arial" w:hAnsi="Arial"/>
        </w:rPr>
        <w:sectPr w:rsidR="00721AA9" w:rsidSect="0004554C">
          <w:headerReference w:type="default" r:id="rId17"/>
          <w:footerReference w:type="even" r:id="rId18"/>
          <w:footerReference w:type="default" r:id="rId19"/>
          <w:headerReference w:type="first" r:id="rId20"/>
          <w:footerReference w:type="first" r:id="rId21"/>
          <w:pgSz w:w="12240" w:h="15840" w:code="1"/>
          <w:pgMar w:top="720" w:right="720" w:bottom="720" w:left="720" w:header="0" w:footer="288" w:gutter="0"/>
          <w:pgNumType w:start="1"/>
          <w:cols w:space="720"/>
          <w:docGrid w:linePitch="326"/>
        </w:sectPr>
      </w:pPr>
    </w:p>
    <w:p w14:paraId="497DB3CE" w14:textId="40777422" w:rsidR="00D45D8C" w:rsidRPr="00CB22C2" w:rsidRDefault="00D45D8C" w:rsidP="00D45D8C">
      <w:pPr>
        <w:pStyle w:val="p4"/>
        <w:widowControl/>
        <w:tabs>
          <w:tab w:val="clear" w:pos="720"/>
        </w:tabs>
        <w:spacing w:line="240" w:lineRule="auto"/>
        <w:rPr>
          <w:rFonts w:ascii="Arial" w:hAnsi="Arial"/>
        </w:rPr>
      </w:pPr>
    </w:p>
    <w:p w14:paraId="7667D1F5" w14:textId="77777777" w:rsidR="00D45D8C" w:rsidRDefault="00D45D8C" w:rsidP="00D45D8C">
      <w:pPr>
        <w:jc w:val="both"/>
        <w:rPr>
          <w:rFonts w:ascii="Arial" w:hAnsi="Arial"/>
        </w:rPr>
      </w:pPr>
      <w:r w:rsidRPr="00CB22C2">
        <w:rPr>
          <w:rFonts w:ascii="Arial" w:hAnsi="Arial"/>
        </w:rPr>
        <w:t>The mailing address for all the above documentation is:</w:t>
      </w:r>
    </w:p>
    <w:p w14:paraId="07EE98F9" w14:textId="77777777" w:rsidR="000E12CE" w:rsidRDefault="000E12CE" w:rsidP="00D45D8C">
      <w:pPr>
        <w:jc w:val="both"/>
        <w:rPr>
          <w:rFonts w:ascii="Arial" w:hAnsi="Arial"/>
        </w:rPr>
      </w:pPr>
    </w:p>
    <w:p w14:paraId="676F2A66" w14:textId="6568EEE9" w:rsidR="000E12CE" w:rsidRDefault="00CD51D2" w:rsidP="000E12CE">
      <w:pPr>
        <w:ind w:left="4320"/>
        <w:jc w:val="both"/>
        <w:rPr>
          <w:rFonts w:ascii="Arial" w:hAnsi="Arial"/>
        </w:rPr>
      </w:pPr>
      <w:r w:rsidRPr="00CD51D2">
        <w:rPr>
          <w:rFonts w:ascii="Arial" w:hAnsi="Arial"/>
        </w:rPr>
        <w:t xml:space="preserve">New York State </w:t>
      </w:r>
      <w:r w:rsidR="000E12CE" w:rsidRPr="00CB22C2">
        <w:rPr>
          <w:rFonts w:ascii="Arial" w:hAnsi="Arial"/>
        </w:rPr>
        <w:t>Education Department</w:t>
      </w:r>
    </w:p>
    <w:p w14:paraId="2EBA6FC2" w14:textId="77777777" w:rsidR="000E12CE" w:rsidRPr="00CB22C2" w:rsidRDefault="000E12CE" w:rsidP="000E12CE">
      <w:pPr>
        <w:pStyle w:val="Header"/>
        <w:tabs>
          <w:tab w:val="left" w:pos="2160"/>
        </w:tabs>
        <w:ind w:left="4320"/>
        <w:rPr>
          <w:rFonts w:ascii="Arial" w:hAnsi="Arial"/>
        </w:rPr>
      </w:pPr>
      <w:r w:rsidRPr="00CB22C2">
        <w:rPr>
          <w:rFonts w:ascii="Arial" w:hAnsi="Arial"/>
        </w:rPr>
        <w:t>Bureau of Fiscal Management</w:t>
      </w:r>
    </w:p>
    <w:p w14:paraId="415E441C" w14:textId="61C4E70D" w:rsidR="000E12CE" w:rsidRPr="00CB22C2" w:rsidRDefault="000E12CE" w:rsidP="000E12CE">
      <w:pPr>
        <w:pStyle w:val="Header"/>
        <w:tabs>
          <w:tab w:val="left" w:pos="2160"/>
        </w:tabs>
        <w:ind w:left="4320"/>
        <w:rPr>
          <w:rFonts w:ascii="Arial" w:hAnsi="Arial"/>
        </w:rPr>
      </w:pPr>
      <w:r w:rsidRPr="00CB22C2">
        <w:rPr>
          <w:rFonts w:ascii="Arial" w:hAnsi="Arial"/>
        </w:rPr>
        <w:t xml:space="preserve">Attn: </w:t>
      </w:r>
      <w:r w:rsidR="00904A74">
        <w:rPr>
          <w:rFonts w:ascii="Arial" w:hAnsi="Arial"/>
        </w:rPr>
        <w:t>Thomas McBride</w:t>
      </w:r>
      <w:r w:rsidRPr="00CB22C2">
        <w:rPr>
          <w:rFonts w:ascii="Arial" w:hAnsi="Arial"/>
        </w:rPr>
        <w:t>, RFP#</w:t>
      </w:r>
      <w:r w:rsidR="00AA5DA7">
        <w:rPr>
          <w:rFonts w:ascii="Arial" w:hAnsi="Arial"/>
        </w:rPr>
        <w:t>21-001</w:t>
      </w:r>
      <w:r w:rsidRPr="00CB22C2">
        <w:rPr>
          <w:rFonts w:ascii="Arial" w:hAnsi="Arial"/>
        </w:rPr>
        <w:t xml:space="preserve"> </w:t>
      </w:r>
    </w:p>
    <w:p w14:paraId="5867CFD2" w14:textId="77777777" w:rsidR="000E12CE" w:rsidRPr="00CB22C2" w:rsidRDefault="000E12CE" w:rsidP="000E12CE">
      <w:pPr>
        <w:pStyle w:val="Header"/>
        <w:tabs>
          <w:tab w:val="left" w:pos="2160"/>
        </w:tabs>
        <w:ind w:left="4320"/>
        <w:rPr>
          <w:rFonts w:ascii="Arial" w:hAnsi="Arial"/>
        </w:rPr>
      </w:pPr>
      <w:r w:rsidRPr="00CB22C2">
        <w:rPr>
          <w:rFonts w:ascii="Arial" w:hAnsi="Arial"/>
        </w:rPr>
        <w:t>Contract Administration Unit</w:t>
      </w:r>
    </w:p>
    <w:p w14:paraId="219C897A" w14:textId="77777777" w:rsidR="000E12CE" w:rsidRPr="00CB22C2" w:rsidRDefault="000E12CE" w:rsidP="000E12CE">
      <w:pPr>
        <w:pStyle w:val="Header"/>
        <w:tabs>
          <w:tab w:val="left" w:pos="2160"/>
        </w:tabs>
        <w:ind w:left="4320"/>
        <w:rPr>
          <w:rFonts w:ascii="Arial" w:hAnsi="Arial"/>
        </w:rPr>
      </w:pPr>
      <w:r w:rsidRPr="00CB22C2">
        <w:rPr>
          <w:rFonts w:ascii="Arial" w:hAnsi="Arial"/>
        </w:rPr>
        <w:t xml:space="preserve">89 Washington Avenue, Room </w:t>
      </w:r>
      <w:r>
        <w:rPr>
          <w:rFonts w:ascii="Arial" w:hAnsi="Arial"/>
        </w:rPr>
        <w:t>501</w:t>
      </w:r>
      <w:r w:rsidRPr="00CB22C2">
        <w:rPr>
          <w:rFonts w:ascii="Arial" w:hAnsi="Arial"/>
        </w:rPr>
        <w:t>W EB</w:t>
      </w:r>
    </w:p>
    <w:p w14:paraId="0D52CD2A" w14:textId="4F2149C5" w:rsidR="000E12CE" w:rsidRDefault="000E12CE" w:rsidP="000E12CE">
      <w:pPr>
        <w:pStyle w:val="Header"/>
        <w:tabs>
          <w:tab w:val="left" w:pos="2160"/>
        </w:tabs>
        <w:ind w:left="4320"/>
        <w:rPr>
          <w:rFonts w:ascii="Arial" w:hAnsi="Arial"/>
        </w:rPr>
      </w:pPr>
      <w:r w:rsidRPr="00CB22C2">
        <w:rPr>
          <w:rFonts w:ascii="Arial" w:hAnsi="Arial"/>
        </w:rPr>
        <w:t>Albany, NY 12234</w:t>
      </w:r>
    </w:p>
    <w:p w14:paraId="4B17E66E" w14:textId="55C0A52F" w:rsidR="004634A5" w:rsidRDefault="004634A5" w:rsidP="000E12CE">
      <w:pPr>
        <w:pStyle w:val="Header"/>
        <w:tabs>
          <w:tab w:val="left" w:pos="2160"/>
        </w:tabs>
        <w:ind w:left="4320"/>
        <w:rPr>
          <w:rFonts w:ascii="Arial" w:hAnsi="Arial"/>
        </w:rPr>
      </w:pPr>
    </w:p>
    <w:p w14:paraId="5A8DE4E6" w14:textId="77777777" w:rsidR="004634A5" w:rsidRDefault="004634A5" w:rsidP="000E12CE">
      <w:pPr>
        <w:pStyle w:val="Header"/>
        <w:tabs>
          <w:tab w:val="left" w:pos="2160"/>
        </w:tabs>
        <w:ind w:left="4320"/>
        <w:rPr>
          <w:rFonts w:ascii="Arial" w:hAnsi="Arial"/>
        </w:rPr>
      </w:pPr>
    </w:p>
    <w:p w14:paraId="2DC69D98" w14:textId="77777777" w:rsidR="00170D92" w:rsidRDefault="00170D92" w:rsidP="00D45D8C">
      <w:pPr>
        <w:sectPr w:rsidR="00170D92" w:rsidSect="00581316">
          <w:pgSz w:w="12240" w:h="15840" w:code="1"/>
          <w:pgMar w:top="720" w:right="720" w:bottom="720" w:left="720" w:header="0" w:footer="288" w:gutter="0"/>
          <w:pgNumType w:start="3"/>
          <w:cols w:space="720"/>
          <w:docGrid w:linePitch="326"/>
        </w:sectPr>
      </w:pPr>
    </w:p>
    <w:sdt>
      <w:sdtPr>
        <w:rPr>
          <w:rFonts w:ascii="Times New Roman" w:eastAsia="Times New Roman" w:hAnsi="Times New Roman" w:cs="Times New Roman"/>
          <w:color w:val="auto"/>
          <w:sz w:val="24"/>
          <w:szCs w:val="20"/>
        </w:rPr>
        <w:id w:val="-1994630329"/>
        <w:docPartObj>
          <w:docPartGallery w:val="Table of Contents"/>
          <w:docPartUnique/>
        </w:docPartObj>
      </w:sdtPr>
      <w:sdtEndPr>
        <w:rPr>
          <w:b/>
          <w:bCs/>
          <w:noProof/>
        </w:rPr>
      </w:sdtEndPr>
      <w:sdtContent>
        <w:p w14:paraId="445FA799" w14:textId="7CDCFACE" w:rsidR="00741845" w:rsidRDefault="00741845">
          <w:pPr>
            <w:pStyle w:val="TOCHeading"/>
          </w:pPr>
          <w:r>
            <w:t>Table of Contents</w:t>
          </w:r>
        </w:p>
        <w:p w14:paraId="7293D69A" w14:textId="243DDAC8" w:rsidR="00593B4E" w:rsidRDefault="00741845">
          <w:pPr>
            <w:pStyle w:val="TOC3"/>
            <w:tabs>
              <w:tab w:val="right" w:leader="dot" w:pos="10790"/>
            </w:tabs>
            <w:rPr>
              <w:rFonts w:eastAsiaTheme="minorEastAsia" w:cstheme="minorBidi"/>
              <w:i w:val="0"/>
              <w:iCs w:val="0"/>
              <w:noProof/>
              <w:sz w:val="22"/>
              <w:szCs w:val="22"/>
            </w:rPr>
          </w:pPr>
          <w:r>
            <w:fldChar w:fldCharType="begin"/>
          </w:r>
          <w:r>
            <w:instrText xml:space="preserve"> TOC \o "1-3" \h \z \u </w:instrText>
          </w:r>
          <w:r>
            <w:fldChar w:fldCharType="separate"/>
          </w:r>
          <w:hyperlink w:anchor="_Toc46226329" w:history="1">
            <w:r w:rsidR="00593B4E" w:rsidRPr="00095D47">
              <w:rPr>
                <w:rStyle w:val="Hyperlink"/>
                <w:noProof/>
              </w:rPr>
              <w:t>Glossary of Terms and Acronyms Used in this RFP</w:t>
            </w:r>
            <w:r w:rsidR="00593B4E">
              <w:rPr>
                <w:noProof/>
                <w:webHidden/>
              </w:rPr>
              <w:tab/>
            </w:r>
            <w:r w:rsidR="00593B4E">
              <w:rPr>
                <w:noProof/>
                <w:webHidden/>
              </w:rPr>
              <w:fldChar w:fldCharType="begin"/>
            </w:r>
            <w:r w:rsidR="00593B4E">
              <w:rPr>
                <w:noProof/>
                <w:webHidden/>
              </w:rPr>
              <w:instrText xml:space="preserve"> PAGEREF _Toc46226329 \h </w:instrText>
            </w:r>
            <w:r w:rsidR="00593B4E">
              <w:rPr>
                <w:noProof/>
                <w:webHidden/>
              </w:rPr>
            </w:r>
            <w:r w:rsidR="00593B4E">
              <w:rPr>
                <w:noProof/>
                <w:webHidden/>
              </w:rPr>
              <w:fldChar w:fldCharType="separate"/>
            </w:r>
            <w:r w:rsidR="00593B4E">
              <w:rPr>
                <w:noProof/>
                <w:webHidden/>
              </w:rPr>
              <w:t>6</w:t>
            </w:r>
            <w:r w:rsidR="00593B4E">
              <w:rPr>
                <w:noProof/>
                <w:webHidden/>
              </w:rPr>
              <w:fldChar w:fldCharType="end"/>
            </w:r>
          </w:hyperlink>
        </w:p>
        <w:p w14:paraId="2C9CC51D" w14:textId="44BF3B3A" w:rsidR="00593B4E" w:rsidRDefault="00F71E2A">
          <w:pPr>
            <w:pStyle w:val="TOC2"/>
            <w:tabs>
              <w:tab w:val="left" w:pos="720"/>
              <w:tab w:val="right" w:leader="dot" w:pos="10790"/>
            </w:tabs>
            <w:rPr>
              <w:rFonts w:eastAsiaTheme="minorEastAsia" w:cstheme="minorBidi"/>
              <w:smallCaps w:val="0"/>
              <w:noProof/>
              <w:sz w:val="22"/>
              <w:szCs w:val="22"/>
            </w:rPr>
          </w:pPr>
          <w:hyperlink w:anchor="_Toc46226330" w:history="1">
            <w:r w:rsidR="00593B4E" w:rsidRPr="00095D47">
              <w:rPr>
                <w:rStyle w:val="Hyperlink"/>
                <w:noProof/>
              </w:rPr>
              <w:t>1.</w:t>
            </w:r>
            <w:r w:rsidR="00593B4E">
              <w:rPr>
                <w:rFonts w:eastAsiaTheme="minorEastAsia" w:cstheme="minorBidi"/>
                <w:smallCaps w:val="0"/>
                <w:noProof/>
                <w:sz w:val="22"/>
                <w:szCs w:val="22"/>
              </w:rPr>
              <w:tab/>
            </w:r>
            <w:r w:rsidR="00593B4E" w:rsidRPr="00095D47">
              <w:rPr>
                <w:rStyle w:val="Hyperlink"/>
                <w:noProof/>
              </w:rPr>
              <w:t>Description of Services to be Performed</w:t>
            </w:r>
            <w:r w:rsidR="00593B4E">
              <w:rPr>
                <w:noProof/>
                <w:webHidden/>
              </w:rPr>
              <w:tab/>
            </w:r>
            <w:r w:rsidR="00593B4E">
              <w:rPr>
                <w:noProof/>
                <w:webHidden/>
              </w:rPr>
              <w:fldChar w:fldCharType="begin"/>
            </w:r>
            <w:r w:rsidR="00593B4E">
              <w:rPr>
                <w:noProof/>
                <w:webHidden/>
              </w:rPr>
              <w:instrText xml:space="preserve"> PAGEREF _Toc46226330 \h </w:instrText>
            </w:r>
            <w:r w:rsidR="00593B4E">
              <w:rPr>
                <w:noProof/>
                <w:webHidden/>
              </w:rPr>
            </w:r>
            <w:r w:rsidR="00593B4E">
              <w:rPr>
                <w:noProof/>
                <w:webHidden/>
              </w:rPr>
              <w:fldChar w:fldCharType="separate"/>
            </w:r>
            <w:r w:rsidR="00593B4E">
              <w:rPr>
                <w:noProof/>
                <w:webHidden/>
              </w:rPr>
              <w:t>9</w:t>
            </w:r>
            <w:r w:rsidR="00593B4E">
              <w:rPr>
                <w:noProof/>
                <w:webHidden/>
              </w:rPr>
              <w:fldChar w:fldCharType="end"/>
            </w:r>
          </w:hyperlink>
        </w:p>
        <w:p w14:paraId="1542A40F" w14:textId="768AF477" w:rsidR="00593B4E" w:rsidRDefault="00F71E2A">
          <w:pPr>
            <w:pStyle w:val="TOC3"/>
            <w:tabs>
              <w:tab w:val="right" w:leader="dot" w:pos="10790"/>
            </w:tabs>
            <w:rPr>
              <w:rFonts w:eastAsiaTheme="minorEastAsia" w:cstheme="minorBidi"/>
              <w:i w:val="0"/>
              <w:iCs w:val="0"/>
              <w:noProof/>
              <w:sz w:val="22"/>
              <w:szCs w:val="22"/>
            </w:rPr>
          </w:pPr>
          <w:hyperlink w:anchor="_Toc46226331" w:history="1">
            <w:r w:rsidR="00593B4E" w:rsidRPr="00095D47">
              <w:rPr>
                <w:rStyle w:val="Hyperlink"/>
                <w:noProof/>
              </w:rPr>
              <w:t>1.1 Mandatory Requirements</w:t>
            </w:r>
            <w:r w:rsidR="00593B4E">
              <w:rPr>
                <w:noProof/>
                <w:webHidden/>
              </w:rPr>
              <w:tab/>
            </w:r>
            <w:r w:rsidR="00593B4E">
              <w:rPr>
                <w:noProof/>
                <w:webHidden/>
              </w:rPr>
              <w:fldChar w:fldCharType="begin"/>
            </w:r>
            <w:r w:rsidR="00593B4E">
              <w:rPr>
                <w:noProof/>
                <w:webHidden/>
              </w:rPr>
              <w:instrText xml:space="preserve"> PAGEREF _Toc46226331 \h </w:instrText>
            </w:r>
            <w:r w:rsidR="00593B4E">
              <w:rPr>
                <w:noProof/>
                <w:webHidden/>
              </w:rPr>
            </w:r>
            <w:r w:rsidR="00593B4E">
              <w:rPr>
                <w:noProof/>
                <w:webHidden/>
              </w:rPr>
              <w:fldChar w:fldCharType="separate"/>
            </w:r>
            <w:r w:rsidR="00593B4E">
              <w:rPr>
                <w:noProof/>
                <w:webHidden/>
              </w:rPr>
              <w:t>9</w:t>
            </w:r>
            <w:r w:rsidR="00593B4E">
              <w:rPr>
                <w:noProof/>
                <w:webHidden/>
              </w:rPr>
              <w:fldChar w:fldCharType="end"/>
            </w:r>
          </w:hyperlink>
        </w:p>
        <w:p w14:paraId="389C819B" w14:textId="38F2FD99" w:rsidR="00593B4E" w:rsidRDefault="00F71E2A">
          <w:pPr>
            <w:pStyle w:val="TOC3"/>
            <w:tabs>
              <w:tab w:val="right" w:leader="dot" w:pos="10790"/>
            </w:tabs>
            <w:rPr>
              <w:rFonts w:eastAsiaTheme="minorEastAsia" w:cstheme="minorBidi"/>
              <w:i w:val="0"/>
              <w:iCs w:val="0"/>
              <w:noProof/>
              <w:sz w:val="22"/>
              <w:szCs w:val="22"/>
            </w:rPr>
          </w:pPr>
          <w:hyperlink w:anchor="_Toc46226332" w:history="1">
            <w:r w:rsidR="00593B4E" w:rsidRPr="00095D47">
              <w:rPr>
                <w:rStyle w:val="Hyperlink"/>
                <w:noProof/>
              </w:rPr>
              <w:t>1.2 Background</w:t>
            </w:r>
            <w:r w:rsidR="00593B4E">
              <w:rPr>
                <w:noProof/>
                <w:webHidden/>
              </w:rPr>
              <w:tab/>
            </w:r>
            <w:r w:rsidR="00593B4E">
              <w:rPr>
                <w:noProof/>
                <w:webHidden/>
              </w:rPr>
              <w:fldChar w:fldCharType="begin"/>
            </w:r>
            <w:r w:rsidR="00593B4E">
              <w:rPr>
                <w:noProof/>
                <w:webHidden/>
              </w:rPr>
              <w:instrText xml:space="preserve"> PAGEREF _Toc46226332 \h </w:instrText>
            </w:r>
            <w:r w:rsidR="00593B4E">
              <w:rPr>
                <w:noProof/>
                <w:webHidden/>
              </w:rPr>
            </w:r>
            <w:r w:rsidR="00593B4E">
              <w:rPr>
                <w:noProof/>
                <w:webHidden/>
              </w:rPr>
              <w:fldChar w:fldCharType="separate"/>
            </w:r>
            <w:r w:rsidR="00593B4E">
              <w:rPr>
                <w:noProof/>
                <w:webHidden/>
              </w:rPr>
              <w:t>10</w:t>
            </w:r>
            <w:r w:rsidR="00593B4E">
              <w:rPr>
                <w:noProof/>
                <w:webHidden/>
              </w:rPr>
              <w:fldChar w:fldCharType="end"/>
            </w:r>
          </w:hyperlink>
        </w:p>
        <w:p w14:paraId="6724ECF3" w14:textId="2AC6FABE" w:rsidR="00593B4E" w:rsidRDefault="00F71E2A">
          <w:pPr>
            <w:pStyle w:val="TOC3"/>
            <w:tabs>
              <w:tab w:val="right" w:leader="dot" w:pos="10790"/>
            </w:tabs>
            <w:rPr>
              <w:rFonts w:eastAsiaTheme="minorEastAsia" w:cstheme="minorBidi"/>
              <w:i w:val="0"/>
              <w:iCs w:val="0"/>
              <w:noProof/>
              <w:sz w:val="22"/>
              <w:szCs w:val="22"/>
            </w:rPr>
          </w:pPr>
          <w:hyperlink w:anchor="_Toc46226333" w:history="1">
            <w:r w:rsidR="00593B4E" w:rsidRPr="00095D47">
              <w:rPr>
                <w:rStyle w:val="Hyperlink"/>
                <w:noProof/>
              </w:rPr>
              <w:t>1.3 Deliverables and/or Project Description</w:t>
            </w:r>
            <w:r w:rsidR="00593B4E">
              <w:rPr>
                <w:noProof/>
                <w:webHidden/>
              </w:rPr>
              <w:tab/>
            </w:r>
            <w:r w:rsidR="00593B4E">
              <w:rPr>
                <w:noProof/>
                <w:webHidden/>
              </w:rPr>
              <w:fldChar w:fldCharType="begin"/>
            </w:r>
            <w:r w:rsidR="00593B4E">
              <w:rPr>
                <w:noProof/>
                <w:webHidden/>
              </w:rPr>
              <w:instrText xml:space="preserve"> PAGEREF _Toc46226333 \h </w:instrText>
            </w:r>
            <w:r w:rsidR="00593B4E">
              <w:rPr>
                <w:noProof/>
                <w:webHidden/>
              </w:rPr>
            </w:r>
            <w:r w:rsidR="00593B4E">
              <w:rPr>
                <w:noProof/>
                <w:webHidden/>
              </w:rPr>
              <w:fldChar w:fldCharType="separate"/>
            </w:r>
            <w:r w:rsidR="00593B4E">
              <w:rPr>
                <w:noProof/>
                <w:webHidden/>
              </w:rPr>
              <w:t>11</w:t>
            </w:r>
            <w:r w:rsidR="00593B4E">
              <w:rPr>
                <w:noProof/>
                <w:webHidden/>
              </w:rPr>
              <w:fldChar w:fldCharType="end"/>
            </w:r>
          </w:hyperlink>
        </w:p>
        <w:p w14:paraId="0EA317B9" w14:textId="25B17D05" w:rsidR="00593B4E" w:rsidRDefault="00F71E2A">
          <w:pPr>
            <w:pStyle w:val="TOC3"/>
            <w:tabs>
              <w:tab w:val="right" w:leader="dot" w:pos="10790"/>
            </w:tabs>
            <w:rPr>
              <w:rFonts w:eastAsiaTheme="minorEastAsia" w:cstheme="minorBidi"/>
              <w:i w:val="0"/>
              <w:iCs w:val="0"/>
              <w:noProof/>
              <w:sz w:val="22"/>
              <w:szCs w:val="22"/>
            </w:rPr>
          </w:pPr>
          <w:hyperlink w:anchor="_Toc46226334" w:history="1">
            <w:r w:rsidR="00593B4E" w:rsidRPr="00095D47">
              <w:rPr>
                <w:rStyle w:val="Hyperlink"/>
                <w:noProof/>
              </w:rPr>
              <w:t>1.3.1 Chart 1: New York State Teacher Certification Examinations</w:t>
            </w:r>
            <w:r w:rsidR="00593B4E">
              <w:rPr>
                <w:noProof/>
                <w:webHidden/>
              </w:rPr>
              <w:tab/>
            </w:r>
            <w:r w:rsidR="00593B4E">
              <w:rPr>
                <w:noProof/>
                <w:webHidden/>
              </w:rPr>
              <w:fldChar w:fldCharType="begin"/>
            </w:r>
            <w:r w:rsidR="00593B4E">
              <w:rPr>
                <w:noProof/>
                <w:webHidden/>
              </w:rPr>
              <w:instrText xml:space="preserve"> PAGEREF _Toc46226334 \h </w:instrText>
            </w:r>
            <w:r w:rsidR="00593B4E">
              <w:rPr>
                <w:noProof/>
                <w:webHidden/>
              </w:rPr>
            </w:r>
            <w:r w:rsidR="00593B4E">
              <w:rPr>
                <w:noProof/>
                <w:webHidden/>
              </w:rPr>
              <w:fldChar w:fldCharType="separate"/>
            </w:r>
            <w:r w:rsidR="00593B4E">
              <w:rPr>
                <w:noProof/>
                <w:webHidden/>
              </w:rPr>
              <w:t>13</w:t>
            </w:r>
            <w:r w:rsidR="00593B4E">
              <w:rPr>
                <w:noProof/>
                <w:webHidden/>
              </w:rPr>
              <w:fldChar w:fldCharType="end"/>
            </w:r>
          </w:hyperlink>
        </w:p>
        <w:p w14:paraId="21D1C7D6" w14:textId="2CD9556C" w:rsidR="00593B4E" w:rsidRDefault="00F71E2A">
          <w:pPr>
            <w:pStyle w:val="TOC3"/>
            <w:tabs>
              <w:tab w:val="right" w:leader="dot" w:pos="10790"/>
            </w:tabs>
            <w:rPr>
              <w:rFonts w:eastAsiaTheme="minorEastAsia" w:cstheme="minorBidi"/>
              <w:i w:val="0"/>
              <w:iCs w:val="0"/>
              <w:noProof/>
              <w:sz w:val="22"/>
              <w:szCs w:val="22"/>
            </w:rPr>
          </w:pPr>
          <w:hyperlink w:anchor="_Toc46226335" w:history="1">
            <w:r w:rsidR="00593B4E" w:rsidRPr="00095D47">
              <w:rPr>
                <w:rStyle w:val="Hyperlink"/>
                <w:noProof/>
              </w:rPr>
              <w:t>1.4 Chart 2: Timeline for Required Services</w:t>
            </w:r>
            <w:r w:rsidR="00593B4E">
              <w:rPr>
                <w:noProof/>
                <w:webHidden/>
              </w:rPr>
              <w:tab/>
            </w:r>
            <w:r w:rsidR="00593B4E">
              <w:rPr>
                <w:noProof/>
                <w:webHidden/>
              </w:rPr>
              <w:fldChar w:fldCharType="begin"/>
            </w:r>
            <w:r w:rsidR="00593B4E">
              <w:rPr>
                <w:noProof/>
                <w:webHidden/>
              </w:rPr>
              <w:instrText xml:space="preserve"> PAGEREF _Toc46226335 \h </w:instrText>
            </w:r>
            <w:r w:rsidR="00593B4E">
              <w:rPr>
                <w:noProof/>
                <w:webHidden/>
              </w:rPr>
            </w:r>
            <w:r w:rsidR="00593B4E">
              <w:rPr>
                <w:noProof/>
                <w:webHidden/>
              </w:rPr>
              <w:fldChar w:fldCharType="separate"/>
            </w:r>
            <w:r w:rsidR="00593B4E">
              <w:rPr>
                <w:noProof/>
                <w:webHidden/>
              </w:rPr>
              <w:t>16</w:t>
            </w:r>
            <w:r w:rsidR="00593B4E">
              <w:rPr>
                <w:noProof/>
                <w:webHidden/>
              </w:rPr>
              <w:fldChar w:fldCharType="end"/>
            </w:r>
          </w:hyperlink>
        </w:p>
        <w:p w14:paraId="07EC15FE" w14:textId="4D3F1133" w:rsidR="00593B4E" w:rsidRDefault="00F71E2A">
          <w:pPr>
            <w:pStyle w:val="TOC3"/>
            <w:tabs>
              <w:tab w:val="right" w:leader="dot" w:pos="10790"/>
            </w:tabs>
            <w:rPr>
              <w:rFonts w:eastAsiaTheme="minorEastAsia" w:cstheme="minorBidi"/>
              <w:i w:val="0"/>
              <w:iCs w:val="0"/>
              <w:noProof/>
              <w:sz w:val="22"/>
              <w:szCs w:val="22"/>
            </w:rPr>
          </w:pPr>
          <w:hyperlink w:anchor="_Toc46226336" w:history="1">
            <w:r w:rsidR="00593B4E" w:rsidRPr="00095D47">
              <w:rPr>
                <w:rStyle w:val="Hyperlink"/>
                <w:noProof/>
              </w:rPr>
              <w:t>1.5 Exam Development – NYSTCE Custom-Designed Tests</w:t>
            </w:r>
            <w:r w:rsidR="00593B4E">
              <w:rPr>
                <w:noProof/>
                <w:webHidden/>
              </w:rPr>
              <w:tab/>
            </w:r>
            <w:r w:rsidR="00593B4E">
              <w:rPr>
                <w:noProof/>
                <w:webHidden/>
              </w:rPr>
              <w:fldChar w:fldCharType="begin"/>
            </w:r>
            <w:r w:rsidR="00593B4E">
              <w:rPr>
                <w:noProof/>
                <w:webHidden/>
              </w:rPr>
              <w:instrText xml:space="preserve"> PAGEREF _Toc46226336 \h </w:instrText>
            </w:r>
            <w:r w:rsidR="00593B4E">
              <w:rPr>
                <w:noProof/>
                <w:webHidden/>
              </w:rPr>
            </w:r>
            <w:r w:rsidR="00593B4E">
              <w:rPr>
                <w:noProof/>
                <w:webHidden/>
              </w:rPr>
              <w:fldChar w:fldCharType="separate"/>
            </w:r>
            <w:r w:rsidR="00593B4E">
              <w:rPr>
                <w:noProof/>
                <w:webHidden/>
              </w:rPr>
              <w:t>16</w:t>
            </w:r>
            <w:r w:rsidR="00593B4E">
              <w:rPr>
                <w:noProof/>
                <w:webHidden/>
              </w:rPr>
              <w:fldChar w:fldCharType="end"/>
            </w:r>
          </w:hyperlink>
        </w:p>
        <w:p w14:paraId="07145C10" w14:textId="1542BAEC" w:rsidR="00593B4E" w:rsidRDefault="00F71E2A">
          <w:pPr>
            <w:pStyle w:val="TOC3"/>
            <w:tabs>
              <w:tab w:val="right" w:leader="dot" w:pos="10790"/>
            </w:tabs>
            <w:rPr>
              <w:rFonts w:eastAsiaTheme="minorEastAsia" w:cstheme="minorBidi"/>
              <w:i w:val="0"/>
              <w:iCs w:val="0"/>
              <w:noProof/>
              <w:sz w:val="22"/>
              <w:szCs w:val="22"/>
            </w:rPr>
          </w:pPr>
          <w:hyperlink w:anchor="_Toc46226337" w:history="1">
            <w:r w:rsidR="00593B4E" w:rsidRPr="00095D47">
              <w:rPr>
                <w:rStyle w:val="Hyperlink"/>
                <w:noProof/>
              </w:rPr>
              <w:t>1.5.1 Item Criteria – NYSTCE Custom-Designed Tests</w:t>
            </w:r>
            <w:r w:rsidR="00593B4E">
              <w:rPr>
                <w:noProof/>
                <w:webHidden/>
              </w:rPr>
              <w:tab/>
            </w:r>
            <w:r w:rsidR="00593B4E">
              <w:rPr>
                <w:noProof/>
                <w:webHidden/>
              </w:rPr>
              <w:fldChar w:fldCharType="begin"/>
            </w:r>
            <w:r w:rsidR="00593B4E">
              <w:rPr>
                <w:noProof/>
                <w:webHidden/>
              </w:rPr>
              <w:instrText xml:space="preserve"> PAGEREF _Toc46226337 \h </w:instrText>
            </w:r>
            <w:r w:rsidR="00593B4E">
              <w:rPr>
                <w:noProof/>
                <w:webHidden/>
              </w:rPr>
            </w:r>
            <w:r w:rsidR="00593B4E">
              <w:rPr>
                <w:noProof/>
                <w:webHidden/>
              </w:rPr>
              <w:fldChar w:fldCharType="separate"/>
            </w:r>
            <w:r w:rsidR="00593B4E">
              <w:rPr>
                <w:noProof/>
                <w:webHidden/>
              </w:rPr>
              <w:t>16</w:t>
            </w:r>
            <w:r w:rsidR="00593B4E">
              <w:rPr>
                <w:noProof/>
                <w:webHidden/>
              </w:rPr>
              <w:fldChar w:fldCharType="end"/>
            </w:r>
          </w:hyperlink>
        </w:p>
        <w:p w14:paraId="331C7A6D" w14:textId="2AA3C2E9" w:rsidR="00593B4E" w:rsidRDefault="00F71E2A">
          <w:pPr>
            <w:pStyle w:val="TOC3"/>
            <w:tabs>
              <w:tab w:val="right" w:leader="dot" w:pos="10790"/>
            </w:tabs>
            <w:rPr>
              <w:rFonts w:eastAsiaTheme="minorEastAsia" w:cstheme="minorBidi"/>
              <w:i w:val="0"/>
              <w:iCs w:val="0"/>
              <w:noProof/>
              <w:sz w:val="22"/>
              <w:szCs w:val="22"/>
            </w:rPr>
          </w:pPr>
          <w:hyperlink w:anchor="_Toc46226338" w:history="1">
            <w:r w:rsidR="00593B4E" w:rsidRPr="00095D47">
              <w:rPr>
                <w:rStyle w:val="Hyperlink"/>
                <w:noProof/>
              </w:rPr>
              <w:t>1.5.1.1 Alignment to Test Framework and Standards</w:t>
            </w:r>
            <w:r w:rsidR="00593B4E">
              <w:rPr>
                <w:noProof/>
                <w:webHidden/>
              </w:rPr>
              <w:tab/>
            </w:r>
            <w:r w:rsidR="00593B4E">
              <w:rPr>
                <w:noProof/>
                <w:webHidden/>
              </w:rPr>
              <w:fldChar w:fldCharType="begin"/>
            </w:r>
            <w:r w:rsidR="00593B4E">
              <w:rPr>
                <w:noProof/>
                <w:webHidden/>
              </w:rPr>
              <w:instrText xml:space="preserve"> PAGEREF _Toc46226338 \h </w:instrText>
            </w:r>
            <w:r w:rsidR="00593B4E">
              <w:rPr>
                <w:noProof/>
                <w:webHidden/>
              </w:rPr>
            </w:r>
            <w:r w:rsidR="00593B4E">
              <w:rPr>
                <w:noProof/>
                <w:webHidden/>
              </w:rPr>
              <w:fldChar w:fldCharType="separate"/>
            </w:r>
            <w:r w:rsidR="00593B4E">
              <w:rPr>
                <w:noProof/>
                <w:webHidden/>
              </w:rPr>
              <w:t>17</w:t>
            </w:r>
            <w:r w:rsidR="00593B4E">
              <w:rPr>
                <w:noProof/>
                <w:webHidden/>
              </w:rPr>
              <w:fldChar w:fldCharType="end"/>
            </w:r>
          </w:hyperlink>
        </w:p>
        <w:p w14:paraId="66916C4E" w14:textId="5D6E4A72" w:rsidR="00593B4E" w:rsidRDefault="00F71E2A">
          <w:pPr>
            <w:pStyle w:val="TOC3"/>
            <w:tabs>
              <w:tab w:val="right" w:leader="dot" w:pos="10790"/>
            </w:tabs>
            <w:rPr>
              <w:rFonts w:eastAsiaTheme="minorEastAsia" w:cstheme="minorBidi"/>
              <w:i w:val="0"/>
              <w:iCs w:val="0"/>
              <w:noProof/>
              <w:sz w:val="22"/>
              <w:szCs w:val="22"/>
            </w:rPr>
          </w:pPr>
          <w:hyperlink w:anchor="_Toc46226339" w:history="1">
            <w:r w:rsidR="00593B4E" w:rsidRPr="00095D47">
              <w:rPr>
                <w:rStyle w:val="Hyperlink"/>
                <w:noProof/>
              </w:rPr>
              <w:t>1.5.1.2 Quality</w:t>
            </w:r>
            <w:r w:rsidR="00593B4E">
              <w:rPr>
                <w:noProof/>
                <w:webHidden/>
              </w:rPr>
              <w:tab/>
            </w:r>
            <w:r w:rsidR="00593B4E">
              <w:rPr>
                <w:noProof/>
                <w:webHidden/>
              </w:rPr>
              <w:fldChar w:fldCharType="begin"/>
            </w:r>
            <w:r w:rsidR="00593B4E">
              <w:rPr>
                <w:noProof/>
                <w:webHidden/>
              </w:rPr>
              <w:instrText xml:space="preserve"> PAGEREF _Toc46226339 \h </w:instrText>
            </w:r>
            <w:r w:rsidR="00593B4E">
              <w:rPr>
                <w:noProof/>
                <w:webHidden/>
              </w:rPr>
            </w:r>
            <w:r w:rsidR="00593B4E">
              <w:rPr>
                <w:noProof/>
                <w:webHidden/>
              </w:rPr>
              <w:fldChar w:fldCharType="separate"/>
            </w:r>
            <w:r w:rsidR="00593B4E">
              <w:rPr>
                <w:noProof/>
                <w:webHidden/>
              </w:rPr>
              <w:t>17</w:t>
            </w:r>
            <w:r w:rsidR="00593B4E">
              <w:rPr>
                <w:noProof/>
                <w:webHidden/>
              </w:rPr>
              <w:fldChar w:fldCharType="end"/>
            </w:r>
          </w:hyperlink>
        </w:p>
        <w:p w14:paraId="73F4DBD4" w14:textId="6809E6C1" w:rsidR="00593B4E" w:rsidRDefault="00F71E2A">
          <w:pPr>
            <w:pStyle w:val="TOC3"/>
            <w:tabs>
              <w:tab w:val="right" w:leader="dot" w:pos="10790"/>
            </w:tabs>
            <w:rPr>
              <w:rFonts w:eastAsiaTheme="minorEastAsia" w:cstheme="minorBidi"/>
              <w:i w:val="0"/>
              <w:iCs w:val="0"/>
              <w:noProof/>
              <w:sz w:val="22"/>
              <w:szCs w:val="22"/>
            </w:rPr>
          </w:pPr>
          <w:hyperlink w:anchor="_Toc46226340" w:history="1">
            <w:r w:rsidR="00593B4E" w:rsidRPr="00095D47">
              <w:rPr>
                <w:rStyle w:val="Hyperlink"/>
                <w:noProof/>
              </w:rPr>
              <w:t>1.5.1.3 Fairness</w:t>
            </w:r>
            <w:r w:rsidR="00593B4E">
              <w:rPr>
                <w:noProof/>
                <w:webHidden/>
              </w:rPr>
              <w:tab/>
            </w:r>
            <w:r w:rsidR="00593B4E">
              <w:rPr>
                <w:noProof/>
                <w:webHidden/>
              </w:rPr>
              <w:fldChar w:fldCharType="begin"/>
            </w:r>
            <w:r w:rsidR="00593B4E">
              <w:rPr>
                <w:noProof/>
                <w:webHidden/>
              </w:rPr>
              <w:instrText xml:space="preserve"> PAGEREF _Toc46226340 \h </w:instrText>
            </w:r>
            <w:r w:rsidR="00593B4E">
              <w:rPr>
                <w:noProof/>
                <w:webHidden/>
              </w:rPr>
            </w:r>
            <w:r w:rsidR="00593B4E">
              <w:rPr>
                <w:noProof/>
                <w:webHidden/>
              </w:rPr>
              <w:fldChar w:fldCharType="separate"/>
            </w:r>
            <w:r w:rsidR="00593B4E">
              <w:rPr>
                <w:noProof/>
                <w:webHidden/>
              </w:rPr>
              <w:t>17</w:t>
            </w:r>
            <w:r w:rsidR="00593B4E">
              <w:rPr>
                <w:noProof/>
                <w:webHidden/>
              </w:rPr>
              <w:fldChar w:fldCharType="end"/>
            </w:r>
          </w:hyperlink>
        </w:p>
        <w:p w14:paraId="13A238A6" w14:textId="509243B2" w:rsidR="00593B4E" w:rsidRDefault="00F71E2A">
          <w:pPr>
            <w:pStyle w:val="TOC3"/>
            <w:tabs>
              <w:tab w:val="right" w:leader="dot" w:pos="10790"/>
            </w:tabs>
            <w:rPr>
              <w:rFonts w:eastAsiaTheme="minorEastAsia" w:cstheme="minorBidi"/>
              <w:i w:val="0"/>
              <w:iCs w:val="0"/>
              <w:noProof/>
              <w:sz w:val="22"/>
              <w:szCs w:val="22"/>
            </w:rPr>
          </w:pPr>
          <w:hyperlink w:anchor="_Toc46226341" w:history="1">
            <w:r w:rsidR="00593B4E" w:rsidRPr="00095D47">
              <w:rPr>
                <w:rStyle w:val="Hyperlink"/>
                <w:noProof/>
              </w:rPr>
              <w:t>1.5.1.4 Job-Relatedness</w:t>
            </w:r>
            <w:r w:rsidR="00593B4E">
              <w:rPr>
                <w:noProof/>
                <w:webHidden/>
              </w:rPr>
              <w:tab/>
            </w:r>
            <w:r w:rsidR="00593B4E">
              <w:rPr>
                <w:noProof/>
                <w:webHidden/>
              </w:rPr>
              <w:fldChar w:fldCharType="begin"/>
            </w:r>
            <w:r w:rsidR="00593B4E">
              <w:rPr>
                <w:noProof/>
                <w:webHidden/>
              </w:rPr>
              <w:instrText xml:space="preserve"> PAGEREF _Toc46226341 \h </w:instrText>
            </w:r>
            <w:r w:rsidR="00593B4E">
              <w:rPr>
                <w:noProof/>
                <w:webHidden/>
              </w:rPr>
            </w:r>
            <w:r w:rsidR="00593B4E">
              <w:rPr>
                <w:noProof/>
                <w:webHidden/>
              </w:rPr>
              <w:fldChar w:fldCharType="separate"/>
            </w:r>
            <w:r w:rsidR="00593B4E">
              <w:rPr>
                <w:noProof/>
                <w:webHidden/>
              </w:rPr>
              <w:t>17</w:t>
            </w:r>
            <w:r w:rsidR="00593B4E">
              <w:rPr>
                <w:noProof/>
                <w:webHidden/>
              </w:rPr>
              <w:fldChar w:fldCharType="end"/>
            </w:r>
          </w:hyperlink>
        </w:p>
        <w:p w14:paraId="5163E9AF" w14:textId="264F66BD" w:rsidR="00593B4E" w:rsidRDefault="00F71E2A">
          <w:pPr>
            <w:pStyle w:val="TOC3"/>
            <w:tabs>
              <w:tab w:val="right" w:leader="dot" w:pos="10790"/>
            </w:tabs>
            <w:rPr>
              <w:rFonts w:eastAsiaTheme="minorEastAsia" w:cstheme="minorBidi"/>
              <w:i w:val="0"/>
              <w:iCs w:val="0"/>
              <w:noProof/>
              <w:sz w:val="22"/>
              <w:szCs w:val="22"/>
            </w:rPr>
          </w:pPr>
          <w:hyperlink w:anchor="_Toc46226342" w:history="1">
            <w:r w:rsidR="00593B4E" w:rsidRPr="00095D47">
              <w:rPr>
                <w:rStyle w:val="Hyperlink"/>
                <w:noProof/>
              </w:rPr>
              <w:t>1.5.2 Item Banks - NYSTCE Custom-Designed Tests</w:t>
            </w:r>
            <w:r w:rsidR="00593B4E">
              <w:rPr>
                <w:noProof/>
                <w:webHidden/>
              </w:rPr>
              <w:tab/>
            </w:r>
            <w:r w:rsidR="00593B4E">
              <w:rPr>
                <w:noProof/>
                <w:webHidden/>
              </w:rPr>
              <w:fldChar w:fldCharType="begin"/>
            </w:r>
            <w:r w:rsidR="00593B4E">
              <w:rPr>
                <w:noProof/>
                <w:webHidden/>
              </w:rPr>
              <w:instrText xml:space="preserve"> PAGEREF _Toc46226342 \h </w:instrText>
            </w:r>
            <w:r w:rsidR="00593B4E">
              <w:rPr>
                <w:noProof/>
                <w:webHidden/>
              </w:rPr>
            </w:r>
            <w:r w:rsidR="00593B4E">
              <w:rPr>
                <w:noProof/>
                <w:webHidden/>
              </w:rPr>
              <w:fldChar w:fldCharType="separate"/>
            </w:r>
            <w:r w:rsidR="00593B4E">
              <w:rPr>
                <w:noProof/>
                <w:webHidden/>
              </w:rPr>
              <w:t>19</w:t>
            </w:r>
            <w:r w:rsidR="00593B4E">
              <w:rPr>
                <w:noProof/>
                <w:webHidden/>
              </w:rPr>
              <w:fldChar w:fldCharType="end"/>
            </w:r>
          </w:hyperlink>
        </w:p>
        <w:p w14:paraId="0108ACF4" w14:textId="3FE13B9A" w:rsidR="00593B4E" w:rsidRDefault="00F71E2A">
          <w:pPr>
            <w:pStyle w:val="TOC3"/>
            <w:tabs>
              <w:tab w:val="right" w:leader="dot" w:pos="10790"/>
            </w:tabs>
            <w:rPr>
              <w:rFonts w:eastAsiaTheme="minorEastAsia" w:cstheme="minorBidi"/>
              <w:i w:val="0"/>
              <w:iCs w:val="0"/>
              <w:noProof/>
              <w:sz w:val="22"/>
              <w:szCs w:val="22"/>
            </w:rPr>
          </w:pPr>
          <w:hyperlink w:anchor="_Toc46226343" w:history="1">
            <w:r w:rsidR="00593B4E" w:rsidRPr="00095D47">
              <w:rPr>
                <w:rStyle w:val="Hyperlink"/>
                <w:noProof/>
              </w:rPr>
              <w:t>1.5.3 Bilingual Education Assessments (BEA)</w:t>
            </w:r>
            <w:r w:rsidR="00593B4E">
              <w:rPr>
                <w:noProof/>
                <w:webHidden/>
              </w:rPr>
              <w:tab/>
            </w:r>
            <w:r w:rsidR="00593B4E">
              <w:rPr>
                <w:noProof/>
                <w:webHidden/>
              </w:rPr>
              <w:fldChar w:fldCharType="begin"/>
            </w:r>
            <w:r w:rsidR="00593B4E">
              <w:rPr>
                <w:noProof/>
                <w:webHidden/>
              </w:rPr>
              <w:instrText xml:space="preserve"> PAGEREF _Toc46226343 \h </w:instrText>
            </w:r>
            <w:r w:rsidR="00593B4E">
              <w:rPr>
                <w:noProof/>
                <w:webHidden/>
              </w:rPr>
            </w:r>
            <w:r w:rsidR="00593B4E">
              <w:rPr>
                <w:noProof/>
                <w:webHidden/>
              </w:rPr>
              <w:fldChar w:fldCharType="separate"/>
            </w:r>
            <w:r w:rsidR="00593B4E">
              <w:rPr>
                <w:noProof/>
                <w:webHidden/>
              </w:rPr>
              <w:t>19</w:t>
            </w:r>
            <w:r w:rsidR="00593B4E">
              <w:rPr>
                <w:noProof/>
                <w:webHidden/>
              </w:rPr>
              <w:fldChar w:fldCharType="end"/>
            </w:r>
          </w:hyperlink>
        </w:p>
        <w:p w14:paraId="44DFBFF7" w14:textId="3509805D" w:rsidR="00593B4E" w:rsidRDefault="00F71E2A">
          <w:pPr>
            <w:pStyle w:val="TOC3"/>
            <w:tabs>
              <w:tab w:val="right" w:leader="dot" w:pos="10790"/>
            </w:tabs>
            <w:rPr>
              <w:rFonts w:eastAsiaTheme="minorEastAsia" w:cstheme="minorBidi"/>
              <w:i w:val="0"/>
              <w:iCs w:val="0"/>
              <w:noProof/>
              <w:sz w:val="22"/>
              <w:szCs w:val="22"/>
            </w:rPr>
          </w:pPr>
          <w:hyperlink w:anchor="_Toc46226344" w:history="1">
            <w:r w:rsidR="00593B4E" w:rsidRPr="00095D47">
              <w:rPr>
                <w:rStyle w:val="Hyperlink"/>
                <w:noProof/>
              </w:rPr>
              <w:t>1.5.4 Item Writing Guidelines – NYSTCE Custom-Designed Tests</w:t>
            </w:r>
            <w:r w:rsidR="00593B4E">
              <w:rPr>
                <w:noProof/>
                <w:webHidden/>
              </w:rPr>
              <w:tab/>
            </w:r>
            <w:r w:rsidR="00593B4E">
              <w:rPr>
                <w:noProof/>
                <w:webHidden/>
              </w:rPr>
              <w:fldChar w:fldCharType="begin"/>
            </w:r>
            <w:r w:rsidR="00593B4E">
              <w:rPr>
                <w:noProof/>
                <w:webHidden/>
              </w:rPr>
              <w:instrText xml:space="preserve"> PAGEREF _Toc46226344 \h </w:instrText>
            </w:r>
            <w:r w:rsidR="00593B4E">
              <w:rPr>
                <w:noProof/>
                <w:webHidden/>
              </w:rPr>
            </w:r>
            <w:r w:rsidR="00593B4E">
              <w:rPr>
                <w:noProof/>
                <w:webHidden/>
              </w:rPr>
              <w:fldChar w:fldCharType="separate"/>
            </w:r>
            <w:r w:rsidR="00593B4E">
              <w:rPr>
                <w:noProof/>
                <w:webHidden/>
              </w:rPr>
              <w:t>19</w:t>
            </w:r>
            <w:r w:rsidR="00593B4E">
              <w:rPr>
                <w:noProof/>
                <w:webHidden/>
              </w:rPr>
              <w:fldChar w:fldCharType="end"/>
            </w:r>
          </w:hyperlink>
        </w:p>
        <w:p w14:paraId="56D450D4" w14:textId="3610546B" w:rsidR="00593B4E" w:rsidRDefault="00F71E2A">
          <w:pPr>
            <w:pStyle w:val="TOC3"/>
            <w:tabs>
              <w:tab w:val="right" w:leader="dot" w:pos="10790"/>
            </w:tabs>
            <w:rPr>
              <w:rFonts w:eastAsiaTheme="minorEastAsia" w:cstheme="minorBidi"/>
              <w:i w:val="0"/>
              <w:iCs w:val="0"/>
              <w:noProof/>
              <w:sz w:val="22"/>
              <w:szCs w:val="22"/>
            </w:rPr>
          </w:pPr>
          <w:hyperlink w:anchor="_Toc46226345" w:history="1">
            <w:r w:rsidR="00593B4E" w:rsidRPr="00095D47">
              <w:rPr>
                <w:rStyle w:val="Hyperlink"/>
                <w:noProof/>
              </w:rPr>
              <w:t>1.5.5 NYSED Approval</w:t>
            </w:r>
            <w:r w:rsidR="00593B4E">
              <w:rPr>
                <w:noProof/>
                <w:webHidden/>
              </w:rPr>
              <w:tab/>
            </w:r>
            <w:r w:rsidR="00593B4E">
              <w:rPr>
                <w:noProof/>
                <w:webHidden/>
              </w:rPr>
              <w:fldChar w:fldCharType="begin"/>
            </w:r>
            <w:r w:rsidR="00593B4E">
              <w:rPr>
                <w:noProof/>
                <w:webHidden/>
              </w:rPr>
              <w:instrText xml:space="preserve"> PAGEREF _Toc46226345 \h </w:instrText>
            </w:r>
            <w:r w:rsidR="00593B4E">
              <w:rPr>
                <w:noProof/>
                <w:webHidden/>
              </w:rPr>
            </w:r>
            <w:r w:rsidR="00593B4E">
              <w:rPr>
                <w:noProof/>
                <w:webHidden/>
              </w:rPr>
              <w:fldChar w:fldCharType="separate"/>
            </w:r>
            <w:r w:rsidR="00593B4E">
              <w:rPr>
                <w:noProof/>
                <w:webHidden/>
              </w:rPr>
              <w:t>19</w:t>
            </w:r>
            <w:r w:rsidR="00593B4E">
              <w:rPr>
                <w:noProof/>
                <w:webHidden/>
              </w:rPr>
              <w:fldChar w:fldCharType="end"/>
            </w:r>
          </w:hyperlink>
        </w:p>
        <w:p w14:paraId="2A2DC21D" w14:textId="5B728045" w:rsidR="00593B4E" w:rsidRDefault="00F71E2A">
          <w:pPr>
            <w:pStyle w:val="TOC3"/>
            <w:tabs>
              <w:tab w:val="right" w:leader="dot" w:pos="10790"/>
            </w:tabs>
            <w:rPr>
              <w:rFonts w:eastAsiaTheme="minorEastAsia" w:cstheme="minorBidi"/>
              <w:i w:val="0"/>
              <w:iCs w:val="0"/>
              <w:noProof/>
              <w:sz w:val="22"/>
              <w:szCs w:val="22"/>
            </w:rPr>
          </w:pPr>
          <w:hyperlink w:anchor="_Toc46226346" w:history="1">
            <w:r w:rsidR="00593B4E" w:rsidRPr="00095D47">
              <w:rPr>
                <w:rStyle w:val="Hyperlink"/>
                <w:noProof/>
              </w:rPr>
              <w:t>1.6 Content Reviews of Test Materials - NYSTCE Custom-Designed Tests</w:t>
            </w:r>
            <w:r w:rsidR="00593B4E">
              <w:rPr>
                <w:noProof/>
                <w:webHidden/>
              </w:rPr>
              <w:tab/>
            </w:r>
            <w:r w:rsidR="00593B4E">
              <w:rPr>
                <w:noProof/>
                <w:webHidden/>
              </w:rPr>
              <w:fldChar w:fldCharType="begin"/>
            </w:r>
            <w:r w:rsidR="00593B4E">
              <w:rPr>
                <w:noProof/>
                <w:webHidden/>
              </w:rPr>
              <w:instrText xml:space="preserve"> PAGEREF _Toc46226346 \h </w:instrText>
            </w:r>
            <w:r w:rsidR="00593B4E">
              <w:rPr>
                <w:noProof/>
                <w:webHidden/>
              </w:rPr>
            </w:r>
            <w:r w:rsidR="00593B4E">
              <w:rPr>
                <w:noProof/>
                <w:webHidden/>
              </w:rPr>
              <w:fldChar w:fldCharType="separate"/>
            </w:r>
            <w:r w:rsidR="00593B4E">
              <w:rPr>
                <w:noProof/>
                <w:webHidden/>
              </w:rPr>
              <w:t>20</w:t>
            </w:r>
            <w:r w:rsidR="00593B4E">
              <w:rPr>
                <w:noProof/>
                <w:webHidden/>
              </w:rPr>
              <w:fldChar w:fldCharType="end"/>
            </w:r>
          </w:hyperlink>
        </w:p>
        <w:p w14:paraId="387C97FF" w14:textId="5E27DB06" w:rsidR="00593B4E" w:rsidRDefault="00F71E2A">
          <w:pPr>
            <w:pStyle w:val="TOC3"/>
            <w:tabs>
              <w:tab w:val="right" w:leader="dot" w:pos="10790"/>
            </w:tabs>
            <w:rPr>
              <w:rFonts w:eastAsiaTheme="minorEastAsia" w:cstheme="minorBidi"/>
              <w:i w:val="0"/>
              <w:iCs w:val="0"/>
              <w:noProof/>
              <w:sz w:val="22"/>
              <w:szCs w:val="22"/>
            </w:rPr>
          </w:pPr>
          <w:hyperlink w:anchor="_Toc46226347" w:history="1">
            <w:r w:rsidR="00593B4E" w:rsidRPr="00095D47">
              <w:rPr>
                <w:rStyle w:val="Hyperlink"/>
                <w:noProof/>
              </w:rPr>
              <w:t>1.6.1 Fees for Reimbursement Related to Passage Selection and Item Development - NYSTCE Custom-Designed Tests (Category 1 and Category 2)</w:t>
            </w:r>
            <w:r w:rsidR="00593B4E">
              <w:rPr>
                <w:noProof/>
                <w:webHidden/>
              </w:rPr>
              <w:tab/>
            </w:r>
            <w:r w:rsidR="00593B4E">
              <w:rPr>
                <w:noProof/>
                <w:webHidden/>
              </w:rPr>
              <w:fldChar w:fldCharType="begin"/>
            </w:r>
            <w:r w:rsidR="00593B4E">
              <w:rPr>
                <w:noProof/>
                <w:webHidden/>
              </w:rPr>
              <w:instrText xml:space="preserve"> PAGEREF _Toc46226347 \h </w:instrText>
            </w:r>
            <w:r w:rsidR="00593B4E">
              <w:rPr>
                <w:noProof/>
                <w:webHidden/>
              </w:rPr>
            </w:r>
            <w:r w:rsidR="00593B4E">
              <w:rPr>
                <w:noProof/>
                <w:webHidden/>
              </w:rPr>
              <w:fldChar w:fldCharType="separate"/>
            </w:r>
            <w:r w:rsidR="00593B4E">
              <w:rPr>
                <w:noProof/>
                <w:webHidden/>
              </w:rPr>
              <w:t>22</w:t>
            </w:r>
            <w:r w:rsidR="00593B4E">
              <w:rPr>
                <w:noProof/>
                <w:webHidden/>
              </w:rPr>
              <w:fldChar w:fldCharType="end"/>
            </w:r>
          </w:hyperlink>
        </w:p>
        <w:p w14:paraId="1EDFD3BA" w14:textId="71D752A9" w:rsidR="00593B4E" w:rsidRDefault="00F71E2A">
          <w:pPr>
            <w:pStyle w:val="TOC3"/>
            <w:tabs>
              <w:tab w:val="right" w:leader="dot" w:pos="10790"/>
            </w:tabs>
            <w:rPr>
              <w:rFonts w:eastAsiaTheme="minorEastAsia" w:cstheme="minorBidi"/>
              <w:i w:val="0"/>
              <w:iCs w:val="0"/>
              <w:noProof/>
              <w:sz w:val="22"/>
              <w:szCs w:val="22"/>
            </w:rPr>
          </w:pPr>
          <w:hyperlink w:anchor="_Toc46226348" w:history="1">
            <w:r w:rsidR="00593B4E" w:rsidRPr="00095D47">
              <w:rPr>
                <w:rStyle w:val="Hyperlink"/>
                <w:noProof/>
              </w:rPr>
              <w:t>1.6.2 Advisory Committees - NYSTCE Custom-Designed Tests (Category 1 and Category 2)</w:t>
            </w:r>
            <w:r w:rsidR="00593B4E">
              <w:rPr>
                <w:noProof/>
                <w:webHidden/>
              </w:rPr>
              <w:tab/>
            </w:r>
            <w:r w:rsidR="00593B4E">
              <w:rPr>
                <w:noProof/>
                <w:webHidden/>
              </w:rPr>
              <w:fldChar w:fldCharType="begin"/>
            </w:r>
            <w:r w:rsidR="00593B4E">
              <w:rPr>
                <w:noProof/>
                <w:webHidden/>
              </w:rPr>
              <w:instrText xml:space="preserve"> PAGEREF _Toc46226348 \h </w:instrText>
            </w:r>
            <w:r w:rsidR="00593B4E">
              <w:rPr>
                <w:noProof/>
                <w:webHidden/>
              </w:rPr>
            </w:r>
            <w:r w:rsidR="00593B4E">
              <w:rPr>
                <w:noProof/>
                <w:webHidden/>
              </w:rPr>
              <w:fldChar w:fldCharType="separate"/>
            </w:r>
            <w:r w:rsidR="00593B4E">
              <w:rPr>
                <w:noProof/>
                <w:webHidden/>
              </w:rPr>
              <w:t>22</w:t>
            </w:r>
            <w:r w:rsidR="00593B4E">
              <w:rPr>
                <w:noProof/>
                <w:webHidden/>
              </w:rPr>
              <w:fldChar w:fldCharType="end"/>
            </w:r>
          </w:hyperlink>
        </w:p>
        <w:p w14:paraId="0BCA41FE" w14:textId="436BB98D" w:rsidR="00593B4E" w:rsidRDefault="00F71E2A">
          <w:pPr>
            <w:pStyle w:val="TOC3"/>
            <w:tabs>
              <w:tab w:val="right" w:leader="dot" w:pos="10790"/>
            </w:tabs>
            <w:rPr>
              <w:rFonts w:eastAsiaTheme="minorEastAsia" w:cstheme="minorBidi"/>
              <w:i w:val="0"/>
              <w:iCs w:val="0"/>
              <w:noProof/>
              <w:sz w:val="22"/>
              <w:szCs w:val="22"/>
            </w:rPr>
          </w:pPr>
          <w:hyperlink w:anchor="_Toc46226349" w:history="1">
            <w:r w:rsidR="00593B4E" w:rsidRPr="00095D47">
              <w:rPr>
                <w:rStyle w:val="Hyperlink"/>
                <w:noProof/>
              </w:rPr>
              <w:t>1.7 Additional Quality Control Measures - NYSTCE Custom-Designed Tests</w:t>
            </w:r>
            <w:r w:rsidR="00593B4E">
              <w:rPr>
                <w:noProof/>
                <w:webHidden/>
              </w:rPr>
              <w:tab/>
            </w:r>
            <w:r w:rsidR="00593B4E">
              <w:rPr>
                <w:noProof/>
                <w:webHidden/>
              </w:rPr>
              <w:fldChar w:fldCharType="begin"/>
            </w:r>
            <w:r w:rsidR="00593B4E">
              <w:rPr>
                <w:noProof/>
                <w:webHidden/>
              </w:rPr>
              <w:instrText xml:space="preserve"> PAGEREF _Toc46226349 \h </w:instrText>
            </w:r>
            <w:r w:rsidR="00593B4E">
              <w:rPr>
                <w:noProof/>
                <w:webHidden/>
              </w:rPr>
            </w:r>
            <w:r w:rsidR="00593B4E">
              <w:rPr>
                <w:noProof/>
                <w:webHidden/>
              </w:rPr>
              <w:fldChar w:fldCharType="separate"/>
            </w:r>
            <w:r w:rsidR="00593B4E">
              <w:rPr>
                <w:noProof/>
                <w:webHidden/>
              </w:rPr>
              <w:t>24</w:t>
            </w:r>
            <w:r w:rsidR="00593B4E">
              <w:rPr>
                <w:noProof/>
                <w:webHidden/>
              </w:rPr>
              <w:fldChar w:fldCharType="end"/>
            </w:r>
          </w:hyperlink>
        </w:p>
        <w:p w14:paraId="69526252" w14:textId="077B347D" w:rsidR="00593B4E" w:rsidRDefault="00F71E2A">
          <w:pPr>
            <w:pStyle w:val="TOC3"/>
            <w:tabs>
              <w:tab w:val="right" w:leader="dot" w:pos="10790"/>
            </w:tabs>
            <w:rPr>
              <w:rFonts w:eastAsiaTheme="minorEastAsia" w:cstheme="minorBidi"/>
              <w:i w:val="0"/>
              <w:iCs w:val="0"/>
              <w:noProof/>
              <w:sz w:val="22"/>
              <w:szCs w:val="22"/>
            </w:rPr>
          </w:pPr>
          <w:hyperlink w:anchor="_Toc46226350" w:history="1">
            <w:r w:rsidR="00593B4E" w:rsidRPr="00095D47">
              <w:rPr>
                <w:rStyle w:val="Hyperlink"/>
                <w:noProof/>
              </w:rPr>
              <w:t>1.8 Test Administration - All Tests</w:t>
            </w:r>
            <w:r w:rsidR="00593B4E">
              <w:rPr>
                <w:noProof/>
                <w:webHidden/>
              </w:rPr>
              <w:tab/>
            </w:r>
            <w:r w:rsidR="00593B4E">
              <w:rPr>
                <w:noProof/>
                <w:webHidden/>
              </w:rPr>
              <w:fldChar w:fldCharType="begin"/>
            </w:r>
            <w:r w:rsidR="00593B4E">
              <w:rPr>
                <w:noProof/>
                <w:webHidden/>
              </w:rPr>
              <w:instrText xml:space="preserve"> PAGEREF _Toc46226350 \h </w:instrText>
            </w:r>
            <w:r w:rsidR="00593B4E">
              <w:rPr>
                <w:noProof/>
                <w:webHidden/>
              </w:rPr>
            </w:r>
            <w:r w:rsidR="00593B4E">
              <w:rPr>
                <w:noProof/>
                <w:webHidden/>
              </w:rPr>
              <w:fldChar w:fldCharType="separate"/>
            </w:r>
            <w:r w:rsidR="00593B4E">
              <w:rPr>
                <w:noProof/>
                <w:webHidden/>
              </w:rPr>
              <w:t>25</w:t>
            </w:r>
            <w:r w:rsidR="00593B4E">
              <w:rPr>
                <w:noProof/>
                <w:webHidden/>
              </w:rPr>
              <w:fldChar w:fldCharType="end"/>
            </w:r>
          </w:hyperlink>
        </w:p>
        <w:p w14:paraId="1892D4B5" w14:textId="06E0627A" w:rsidR="00593B4E" w:rsidRDefault="00F71E2A">
          <w:pPr>
            <w:pStyle w:val="TOC3"/>
            <w:tabs>
              <w:tab w:val="right" w:leader="dot" w:pos="10790"/>
            </w:tabs>
            <w:rPr>
              <w:rFonts w:eastAsiaTheme="minorEastAsia" w:cstheme="minorBidi"/>
              <w:i w:val="0"/>
              <w:iCs w:val="0"/>
              <w:noProof/>
              <w:sz w:val="22"/>
              <w:szCs w:val="22"/>
            </w:rPr>
          </w:pPr>
          <w:hyperlink w:anchor="_Toc46226351" w:history="1">
            <w:r w:rsidR="00593B4E" w:rsidRPr="00095D47">
              <w:rPr>
                <w:rStyle w:val="Hyperlink"/>
                <w:noProof/>
              </w:rPr>
              <w:t>1.8.1 Computer-Based Testing Administration</w:t>
            </w:r>
            <w:r w:rsidR="00593B4E">
              <w:rPr>
                <w:noProof/>
                <w:webHidden/>
              </w:rPr>
              <w:tab/>
            </w:r>
            <w:r w:rsidR="00593B4E">
              <w:rPr>
                <w:noProof/>
                <w:webHidden/>
              </w:rPr>
              <w:fldChar w:fldCharType="begin"/>
            </w:r>
            <w:r w:rsidR="00593B4E">
              <w:rPr>
                <w:noProof/>
                <w:webHidden/>
              </w:rPr>
              <w:instrText xml:space="preserve"> PAGEREF _Toc46226351 \h </w:instrText>
            </w:r>
            <w:r w:rsidR="00593B4E">
              <w:rPr>
                <w:noProof/>
                <w:webHidden/>
              </w:rPr>
            </w:r>
            <w:r w:rsidR="00593B4E">
              <w:rPr>
                <w:noProof/>
                <w:webHidden/>
              </w:rPr>
              <w:fldChar w:fldCharType="separate"/>
            </w:r>
            <w:r w:rsidR="00593B4E">
              <w:rPr>
                <w:noProof/>
                <w:webHidden/>
              </w:rPr>
              <w:t>26</w:t>
            </w:r>
            <w:r w:rsidR="00593B4E">
              <w:rPr>
                <w:noProof/>
                <w:webHidden/>
              </w:rPr>
              <w:fldChar w:fldCharType="end"/>
            </w:r>
          </w:hyperlink>
        </w:p>
        <w:p w14:paraId="53F6F354" w14:textId="7E741073" w:rsidR="00593B4E" w:rsidRDefault="00F71E2A">
          <w:pPr>
            <w:pStyle w:val="TOC3"/>
            <w:tabs>
              <w:tab w:val="right" w:leader="dot" w:pos="10790"/>
            </w:tabs>
            <w:rPr>
              <w:rFonts w:eastAsiaTheme="minorEastAsia" w:cstheme="minorBidi"/>
              <w:i w:val="0"/>
              <w:iCs w:val="0"/>
              <w:noProof/>
              <w:sz w:val="22"/>
              <w:szCs w:val="22"/>
            </w:rPr>
          </w:pPr>
          <w:hyperlink w:anchor="_Toc46226352" w:history="1">
            <w:r w:rsidR="00593B4E" w:rsidRPr="00095D47">
              <w:rPr>
                <w:rStyle w:val="Hyperlink"/>
                <w:noProof/>
              </w:rPr>
              <w:t>1.9 Score Reporting</w:t>
            </w:r>
            <w:r w:rsidR="00593B4E">
              <w:rPr>
                <w:noProof/>
                <w:webHidden/>
              </w:rPr>
              <w:tab/>
            </w:r>
            <w:r w:rsidR="00593B4E">
              <w:rPr>
                <w:noProof/>
                <w:webHidden/>
              </w:rPr>
              <w:fldChar w:fldCharType="begin"/>
            </w:r>
            <w:r w:rsidR="00593B4E">
              <w:rPr>
                <w:noProof/>
                <w:webHidden/>
              </w:rPr>
              <w:instrText xml:space="preserve"> PAGEREF _Toc46226352 \h </w:instrText>
            </w:r>
            <w:r w:rsidR="00593B4E">
              <w:rPr>
                <w:noProof/>
                <w:webHidden/>
              </w:rPr>
            </w:r>
            <w:r w:rsidR="00593B4E">
              <w:rPr>
                <w:noProof/>
                <w:webHidden/>
              </w:rPr>
              <w:fldChar w:fldCharType="separate"/>
            </w:r>
            <w:r w:rsidR="00593B4E">
              <w:rPr>
                <w:noProof/>
                <w:webHidden/>
              </w:rPr>
              <w:t>26</w:t>
            </w:r>
            <w:r w:rsidR="00593B4E">
              <w:rPr>
                <w:noProof/>
                <w:webHidden/>
              </w:rPr>
              <w:fldChar w:fldCharType="end"/>
            </w:r>
          </w:hyperlink>
        </w:p>
        <w:p w14:paraId="43E1B39C" w14:textId="3D262A7E" w:rsidR="00593B4E" w:rsidRDefault="00F71E2A">
          <w:pPr>
            <w:pStyle w:val="TOC3"/>
            <w:tabs>
              <w:tab w:val="right" w:leader="dot" w:pos="10790"/>
            </w:tabs>
            <w:rPr>
              <w:rFonts w:eastAsiaTheme="minorEastAsia" w:cstheme="minorBidi"/>
              <w:i w:val="0"/>
              <w:iCs w:val="0"/>
              <w:noProof/>
              <w:sz w:val="22"/>
              <w:szCs w:val="22"/>
            </w:rPr>
          </w:pPr>
          <w:hyperlink w:anchor="_Toc46226353" w:history="1">
            <w:r w:rsidR="00593B4E" w:rsidRPr="00095D47">
              <w:rPr>
                <w:rStyle w:val="Hyperlink"/>
                <w:noProof/>
              </w:rPr>
              <w:t>1.10 Preparation Materials for Candidates</w:t>
            </w:r>
            <w:r w:rsidR="00593B4E">
              <w:rPr>
                <w:noProof/>
                <w:webHidden/>
              </w:rPr>
              <w:tab/>
            </w:r>
            <w:r w:rsidR="00593B4E">
              <w:rPr>
                <w:noProof/>
                <w:webHidden/>
              </w:rPr>
              <w:fldChar w:fldCharType="begin"/>
            </w:r>
            <w:r w:rsidR="00593B4E">
              <w:rPr>
                <w:noProof/>
                <w:webHidden/>
              </w:rPr>
              <w:instrText xml:space="preserve"> PAGEREF _Toc46226353 \h </w:instrText>
            </w:r>
            <w:r w:rsidR="00593B4E">
              <w:rPr>
                <w:noProof/>
                <w:webHidden/>
              </w:rPr>
            </w:r>
            <w:r w:rsidR="00593B4E">
              <w:rPr>
                <w:noProof/>
                <w:webHidden/>
              </w:rPr>
              <w:fldChar w:fldCharType="separate"/>
            </w:r>
            <w:r w:rsidR="00593B4E">
              <w:rPr>
                <w:noProof/>
                <w:webHidden/>
              </w:rPr>
              <w:t>27</w:t>
            </w:r>
            <w:r w:rsidR="00593B4E">
              <w:rPr>
                <w:noProof/>
                <w:webHidden/>
              </w:rPr>
              <w:fldChar w:fldCharType="end"/>
            </w:r>
          </w:hyperlink>
        </w:p>
        <w:p w14:paraId="44B43632" w14:textId="20127A92" w:rsidR="00593B4E" w:rsidRDefault="00F71E2A">
          <w:pPr>
            <w:pStyle w:val="TOC3"/>
            <w:tabs>
              <w:tab w:val="right" w:leader="dot" w:pos="10790"/>
            </w:tabs>
            <w:rPr>
              <w:rFonts w:eastAsiaTheme="minorEastAsia" w:cstheme="minorBidi"/>
              <w:i w:val="0"/>
              <w:iCs w:val="0"/>
              <w:noProof/>
              <w:sz w:val="22"/>
              <w:szCs w:val="22"/>
            </w:rPr>
          </w:pPr>
          <w:hyperlink w:anchor="_Toc46226354" w:history="1">
            <w:r w:rsidR="00593B4E" w:rsidRPr="00095D47">
              <w:rPr>
                <w:rStyle w:val="Hyperlink"/>
                <w:noProof/>
              </w:rPr>
              <w:t>1.10.1 Chart 3: Examinations with Existing Practice Tests</w:t>
            </w:r>
            <w:r w:rsidR="00593B4E">
              <w:rPr>
                <w:noProof/>
                <w:webHidden/>
              </w:rPr>
              <w:tab/>
            </w:r>
            <w:r w:rsidR="00593B4E">
              <w:rPr>
                <w:noProof/>
                <w:webHidden/>
              </w:rPr>
              <w:fldChar w:fldCharType="begin"/>
            </w:r>
            <w:r w:rsidR="00593B4E">
              <w:rPr>
                <w:noProof/>
                <w:webHidden/>
              </w:rPr>
              <w:instrText xml:space="preserve"> PAGEREF _Toc46226354 \h </w:instrText>
            </w:r>
            <w:r w:rsidR="00593B4E">
              <w:rPr>
                <w:noProof/>
                <w:webHidden/>
              </w:rPr>
            </w:r>
            <w:r w:rsidR="00593B4E">
              <w:rPr>
                <w:noProof/>
                <w:webHidden/>
              </w:rPr>
              <w:fldChar w:fldCharType="separate"/>
            </w:r>
            <w:r w:rsidR="00593B4E">
              <w:rPr>
                <w:noProof/>
                <w:webHidden/>
              </w:rPr>
              <w:t>28</w:t>
            </w:r>
            <w:r w:rsidR="00593B4E">
              <w:rPr>
                <w:noProof/>
                <w:webHidden/>
              </w:rPr>
              <w:fldChar w:fldCharType="end"/>
            </w:r>
          </w:hyperlink>
        </w:p>
        <w:p w14:paraId="509003CA" w14:textId="76ED9DAE" w:rsidR="00593B4E" w:rsidRDefault="00F71E2A">
          <w:pPr>
            <w:pStyle w:val="TOC3"/>
            <w:tabs>
              <w:tab w:val="right" w:leader="dot" w:pos="10790"/>
            </w:tabs>
            <w:rPr>
              <w:rFonts w:eastAsiaTheme="minorEastAsia" w:cstheme="minorBidi"/>
              <w:i w:val="0"/>
              <w:iCs w:val="0"/>
              <w:noProof/>
              <w:sz w:val="22"/>
              <w:szCs w:val="22"/>
            </w:rPr>
          </w:pPr>
          <w:hyperlink w:anchor="_Toc46226355" w:history="1">
            <w:r w:rsidR="00593B4E" w:rsidRPr="00095D47">
              <w:rPr>
                <w:rStyle w:val="Hyperlink"/>
                <w:noProof/>
              </w:rPr>
              <w:t>1.11 Examination Fees</w:t>
            </w:r>
            <w:r w:rsidR="00593B4E">
              <w:rPr>
                <w:noProof/>
                <w:webHidden/>
              </w:rPr>
              <w:tab/>
            </w:r>
            <w:r w:rsidR="00593B4E">
              <w:rPr>
                <w:noProof/>
                <w:webHidden/>
              </w:rPr>
              <w:fldChar w:fldCharType="begin"/>
            </w:r>
            <w:r w:rsidR="00593B4E">
              <w:rPr>
                <w:noProof/>
                <w:webHidden/>
              </w:rPr>
              <w:instrText xml:space="preserve"> PAGEREF _Toc46226355 \h </w:instrText>
            </w:r>
            <w:r w:rsidR="00593B4E">
              <w:rPr>
                <w:noProof/>
                <w:webHidden/>
              </w:rPr>
            </w:r>
            <w:r w:rsidR="00593B4E">
              <w:rPr>
                <w:noProof/>
                <w:webHidden/>
              </w:rPr>
              <w:fldChar w:fldCharType="separate"/>
            </w:r>
            <w:r w:rsidR="00593B4E">
              <w:rPr>
                <w:noProof/>
                <w:webHidden/>
              </w:rPr>
              <w:t>28</w:t>
            </w:r>
            <w:r w:rsidR="00593B4E">
              <w:rPr>
                <w:noProof/>
                <w:webHidden/>
              </w:rPr>
              <w:fldChar w:fldCharType="end"/>
            </w:r>
          </w:hyperlink>
        </w:p>
        <w:p w14:paraId="3FEE3E3D" w14:textId="780B3538" w:rsidR="00593B4E" w:rsidRDefault="00F71E2A">
          <w:pPr>
            <w:pStyle w:val="TOC3"/>
            <w:tabs>
              <w:tab w:val="right" w:leader="dot" w:pos="10790"/>
            </w:tabs>
            <w:rPr>
              <w:rFonts w:eastAsiaTheme="minorEastAsia" w:cstheme="minorBidi"/>
              <w:i w:val="0"/>
              <w:iCs w:val="0"/>
              <w:noProof/>
              <w:sz w:val="22"/>
              <w:szCs w:val="22"/>
            </w:rPr>
          </w:pPr>
          <w:hyperlink w:anchor="_Toc46226356" w:history="1">
            <w:r w:rsidR="00593B4E" w:rsidRPr="00095D47">
              <w:rPr>
                <w:rStyle w:val="Hyperlink"/>
                <w:noProof/>
              </w:rPr>
              <w:t>1.11.1 Fee Vouchers</w:t>
            </w:r>
            <w:r w:rsidR="00593B4E">
              <w:rPr>
                <w:noProof/>
                <w:webHidden/>
              </w:rPr>
              <w:tab/>
            </w:r>
            <w:r w:rsidR="00593B4E">
              <w:rPr>
                <w:noProof/>
                <w:webHidden/>
              </w:rPr>
              <w:fldChar w:fldCharType="begin"/>
            </w:r>
            <w:r w:rsidR="00593B4E">
              <w:rPr>
                <w:noProof/>
                <w:webHidden/>
              </w:rPr>
              <w:instrText xml:space="preserve"> PAGEREF _Toc46226356 \h </w:instrText>
            </w:r>
            <w:r w:rsidR="00593B4E">
              <w:rPr>
                <w:noProof/>
                <w:webHidden/>
              </w:rPr>
            </w:r>
            <w:r w:rsidR="00593B4E">
              <w:rPr>
                <w:noProof/>
                <w:webHidden/>
              </w:rPr>
              <w:fldChar w:fldCharType="separate"/>
            </w:r>
            <w:r w:rsidR="00593B4E">
              <w:rPr>
                <w:noProof/>
                <w:webHidden/>
              </w:rPr>
              <w:t>29</w:t>
            </w:r>
            <w:r w:rsidR="00593B4E">
              <w:rPr>
                <w:noProof/>
                <w:webHidden/>
              </w:rPr>
              <w:fldChar w:fldCharType="end"/>
            </w:r>
          </w:hyperlink>
        </w:p>
        <w:p w14:paraId="31D68C8B" w14:textId="6BB98A8F" w:rsidR="00593B4E" w:rsidRDefault="00F71E2A">
          <w:pPr>
            <w:pStyle w:val="TOC3"/>
            <w:tabs>
              <w:tab w:val="right" w:leader="dot" w:pos="10790"/>
            </w:tabs>
            <w:rPr>
              <w:rFonts w:eastAsiaTheme="minorEastAsia" w:cstheme="minorBidi"/>
              <w:i w:val="0"/>
              <w:iCs w:val="0"/>
              <w:noProof/>
              <w:sz w:val="22"/>
              <w:szCs w:val="22"/>
            </w:rPr>
          </w:pPr>
          <w:hyperlink w:anchor="_Toc46226357" w:history="1">
            <w:r w:rsidR="00593B4E" w:rsidRPr="00095D47">
              <w:rPr>
                <w:rStyle w:val="Hyperlink"/>
                <w:noProof/>
              </w:rPr>
              <w:t>1.11.2 Additional Fees</w:t>
            </w:r>
            <w:r w:rsidR="00593B4E">
              <w:rPr>
                <w:noProof/>
                <w:webHidden/>
              </w:rPr>
              <w:tab/>
            </w:r>
            <w:r w:rsidR="00593B4E">
              <w:rPr>
                <w:noProof/>
                <w:webHidden/>
              </w:rPr>
              <w:fldChar w:fldCharType="begin"/>
            </w:r>
            <w:r w:rsidR="00593B4E">
              <w:rPr>
                <w:noProof/>
                <w:webHidden/>
              </w:rPr>
              <w:instrText xml:space="preserve"> PAGEREF _Toc46226357 \h </w:instrText>
            </w:r>
            <w:r w:rsidR="00593B4E">
              <w:rPr>
                <w:noProof/>
                <w:webHidden/>
              </w:rPr>
            </w:r>
            <w:r w:rsidR="00593B4E">
              <w:rPr>
                <w:noProof/>
                <w:webHidden/>
              </w:rPr>
              <w:fldChar w:fldCharType="separate"/>
            </w:r>
            <w:r w:rsidR="00593B4E">
              <w:rPr>
                <w:noProof/>
                <w:webHidden/>
              </w:rPr>
              <w:t>29</w:t>
            </w:r>
            <w:r w:rsidR="00593B4E">
              <w:rPr>
                <w:noProof/>
                <w:webHidden/>
              </w:rPr>
              <w:fldChar w:fldCharType="end"/>
            </w:r>
          </w:hyperlink>
        </w:p>
        <w:p w14:paraId="0EDA76EF" w14:textId="16CB4F86" w:rsidR="00593B4E" w:rsidRDefault="00F71E2A">
          <w:pPr>
            <w:pStyle w:val="TOC3"/>
            <w:tabs>
              <w:tab w:val="right" w:leader="dot" w:pos="10790"/>
            </w:tabs>
            <w:rPr>
              <w:rFonts w:eastAsiaTheme="minorEastAsia" w:cstheme="minorBidi"/>
              <w:i w:val="0"/>
              <w:iCs w:val="0"/>
              <w:noProof/>
              <w:sz w:val="22"/>
              <w:szCs w:val="22"/>
            </w:rPr>
          </w:pPr>
          <w:hyperlink w:anchor="_Toc46226358" w:history="1">
            <w:r w:rsidR="00593B4E" w:rsidRPr="00095D47">
              <w:rPr>
                <w:rStyle w:val="Hyperlink"/>
                <w:noProof/>
              </w:rPr>
              <w:t>1.11.3 Fee Reporting</w:t>
            </w:r>
            <w:r w:rsidR="00593B4E">
              <w:rPr>
                <w:noProof/>
                <w:webHidden/>
              </w:rPr>
              <w:tab/>
            </w:r>
            <w:r w:rsidR="00593B4E">
              <w:rPr>
                <w:noProof/>
                <w:webHidden/>
              </w:rPr>
              <w:fldChar w:fldCharType="begin"/>
            </w:r>
            <w:r w:rsidR="00593B4E">
              <w:rPr>
                <w:noProof/>
                <w:webHidden/>
              </w:rPr>
              <w:instrText xml:space="preserve"> PAGEREF _Toc46226358 \h </w:instrText>
            </w:r>
            <w:r w:rsidR="00593B4E">
              <w:rPr>
                <w:noProof/>
                <w:webHidden/>
              </w:rPr>
            </w:r>
            <w:r w:rsidR="00593B4E">
              <w:rPr>
                <w:noProof/>
                <w:webHidden/>
              </w:rPr>
              <w:fldChar w:fldCharType="separate"/>
            </w:r>
            <w:r w:rsidR="00593B4E">
              <w:rPr>
                <w:noProof/>
                <w:webHidden/>
              </w:rPr>
              <w:t>29</w:t>
            </w:r>
            <w:r w:rsidR="00593B4E">
              <w:rPr>
                <w:noProof/>
                <w:webHidden/>
              </w:rPr>
              <w:fldChar w:fldCharType="end"/>
            </w:r>
          </w:hyperlink>
        </w:p>
        <w:p w14:paraId="6E115868" w14:textId="027340DD" w:rsidR="00593B4E" w:rsidRDefault="00F71E2A">
          <w:pPr>
            <w:pStyle w:val="TOC3"/>
            <w:tabs>
              <w:tab w:val="right" w:leader="dot" w:pos="10790"/>
            </w:tabs>
            <w:rPr>
              <w:rFonts w:eastAsiaTheme="minorEastAsia" w:cstheme="minorBidi"/>
              <w:i w:val="0"/>
              <w:iCs w:val="0"/>
              <w:noProof/>
              <w:sz w:val="22"/>
              <w:szCs w:val="22"/>
            </w:rPr>
          </w:pPr>
          <w:hyperlink w:anchor="_Toc46226359" w:history="1">
            <w:r w:rsidR="00593B4E" w:rsidRPr="00095D47">
              <w:rPr>
                <w:rStyle w:val="Hyperlink"/>
                <w:noProof/>
              </w:rPr>
              <w:t>1.12 Program Management and Staffing</w:t>
            </w:r>
            <w:r w:rsidR="00593B4E">
              <w:rPr>
                <w:noProof/>
                <w:webHidden/>
              </w:rPr>
              <w:tab/>
            </w:r>
            <w:r w:rsidR="00593B4E">
              <w:rPr>
                <w:noProof/>
                <w:webHidden/>
              </w:rPr>
              <w:fldChar w:fldCharType="begin"/>
            </w:r>
            <w:r w:rsidR="00593B4E">
              <w:rPr>
                <w:noProof/>
                <w:webHidden/>
              </w:rPr>
              <w:instrText xml:space="preserve"> PAGEREF _Toc46226359 \h </w:instrText>
            </w:r>
            <w:r w:rsidR="00593B4E">
              <w:rPr>
                <w:noProof/>
                <w:webHidden/>
              </w:rPr>
            </w:r>
            <w:r w:rsidR="00593B4E">
              <w:rPr>
                <w:noProof/>
                <w:webHidden/>
              </w:rPr>
              <w:fldChar w:fldCharType="separate"/>
            </w:r>
            <w:r w:rsidR="00593B4E">
              <w:rPr>
                <w:noProof/>
                <w:webHidden/>
              </w:rPr>
              <w:t>29</w:t>
            </w:r>
            <w:r w:rsidR="00593B4E">
              <w:rPr>
                <w:noProof/>
                <w:webHidden/>
              </w:rPr>
              <w:fldChar w:fldCharType="end"/>
            </w:r>
          </w:hyperlink>
        </w:p>
        <w:p w14:paraId="2A7986B8" w14:textId="008E617B" w:rsidR="00593B4E" w:rsidRDefault="00F71E2A">
          <w:pPr>
            <w:pStyle w:val="TOC3"/>
            <w:tabs>
              <w:tab w:val="right" w:leader="dot" w:pos="10790"/>
            </w:tabs>
            <w:rPr>
              <w:rFonts w:eastAsiaTheme="minorEastAsia" w:cstheme="minorBidi"/>
              <w:i w:val="0"/>
              <w:iCs w:val="0"/>
              <w:noProof/>
              <w:sz w:val="22"/>
              <w:szCs w:val="22"/>
            </w:rPr>
          </w:pPr>
          <w:hyperlink w:anchor="_Toc46226360" w:history="1">
            <w:r w:rsidR="00593B4E" w:rsidRPr="00095D47">
              <w:rPr>
                <w:rStyle w:val="Hyperlink"/>
                <w:noProof/>
              </w:rPr>
              <w:t>1.12.1 Program Manager Responsibilities</w:t>
            </w:r>
            <w:r w:rsidR="00593B4E">
              <w:rPr>
                <w:noProof/>
                <w:webHidden/>
              </w:rPr>
              <w:tab/>
            </w:r>
            <w:r w:rsidR="00593B4E">
              <w:rPr>
                <w:noProof/>
                <w:webHidden/>
              </w:rPr>
              <w:fldChar w:fldCharType="begin"/>
            </w:r>
            <w:r w:rsidR="00593B4E">
              <w:rPr>
                <w:noProof/>
                <w:webHidden/>
              </w:rPr>
              <w:instrText xml:space="preserve"> PAGEREF _Toc46226360 \h </w:instrText>
            </w:r>
            <w:r w:rsidR="00593B4E">
              <w:rPr>
                <w:noProof/>
                <w:webHidden/>
              </w:rPr>
            </w:r>
            <w:r w:rsidR="00593B4E">
              <w:rPr>
                <w:noProof/>
                <w:webHidden/>
              </w:rPr>
              <w:fldChar w:fldCharType="separate"/>
            </w:r>
            <w:r w:rsidR="00593B4E">
              <w:rPr>
                <w:noProof/>
                <w:webHidden/>
              </w:rPr>
              <w:t>30</w:t>
            </w:r>
            <w:r w:rsidR="00593B4E">
              <w:rPr>
                <w:noProof/>
                <w:webHidden/>
              </w:rPr>
              <w:fldChar w:fldCharType="end"/>
            </w:r>
          </w:hyperlink>
        </w:p>
        <w:p w14:paraId="1331FAEB" w14:textId="6D11825D" w:rsidR="00593B4E" w:rsidRDefault="00F71E2A">
          <w:pPr>
            <w:pStyle w:val="TOC3"/>
            <w:tabs>
              <w:tab w:val="right" w:leader="dot" w:pos="10790"/>
            </w:tabs>
            <w:rPr>
              <w:rFonts w:eastAsiaTheme="minorEastAsia" w:cstheme="minorBidi"/>
              <w:i w:val="0"/>
              <w:iCs w:val="0"/>
              <w:noProof/>
              <w:sz w:val="22"/>
              <w:szCs w:val="22"/>
            </w:rPr>
          </w:pPr>
          <w:hyperlink w:anchor="_Toc46226361" w:history="1">
            <w:r w:rsidR="00593B4E" w:rsidRPr="00095D47">
              <w:rPr>
                <w:rStyle w:val="Hyperlink"/>
                <w:noProof/>
              </w:rPr>
              <w:t>1.12.2 Notification Procedures</w:t>
            </w:r>
            <w:r w:rsidR="00593B4E">
              <w:rPr>
                <w:noProof/>
                <w:webHidden/>
              </w:rPr>
              <w:tab/>
            </w:r>
            <w:r w:rsidR="00593B4E">
              <w:rPr>
                <w:noProof/>
                <w:webHidden/>
              </w:rPr>
              <w:fldChar w:fldCharType="begin"/>
            </w:r>
            <w:r w:rsidR="00593B4E">
              <w:rPr>
                <w:noProof/>
                <w:webHidden/>
              </w:rPr>
              <w:instrText xml:space="preserve"> PAGEREF _Toc46226361 \h </w:instrText>
            </w:r>
            <w:r w:rsidR="00593B4E">
              <w:rPr>
                <w:noProof/>
                <w:webHidden/>
              </w:rPr>
            </w:r>
            <w:r w:rsidR="00593B4E">
              <w:rPr>
                <w:noProof/>
                <w:webHidden/>
              </w:rPr>
              <w:fldChar w:fldCharType="separate"/>
            </w:r>
            <w:r w:rsidR="00593B4E">
              <w:rPr>
                <w:noProof/>
                <w:webHidden/>
              </w:rPr>
              <w:t>31</w:t>
            </w:r>
            <w:r w:rsidR="00593B4E">
              <w:rPr>
                <w:noProof/>
                <w:webHidden/>
              </w:rPr>
              <w:fldChar w:fldCharType="end"/>
            </w:r>
          </w:hyperlink>
        </w:p>
        <w:p w14:paraId="7F73B414" w14:textId="663B1343" w:rsidR="00593B4E" w:rsidRDefault="00F71E2A">
          <w:pPr>
            <w:pStyle w:val="TOC3"/>
            <w:tabs>
              <w:tab w:val="right" w:leader="dot" w:pos="10790"/>
            </w:tabs>
            <w:rPr>
              <w:rFonts w:eastAsiaTheme="minorEastAsia" w:cstheme="minorBidi"/>
              <w:i w:val="0"/>
              <w:iCs w:val="0"/>
              <w:noProof/>
              <w:sz w:val="22"/>
              <w:szCs w:val="22"/>
            </w:rPr>
          </w:pPr>
          <w:hyperlink w:anchor="_Toc46226362" w:history="1">
            <w:r w:rsidR="00593B4E" w:rsidRPr="00095D47">
              <w:rPr>
                <w:rStyle w:val="Hyperlink"/>
                <w:noProof/>
              </w:rPr>
              <w:t>1.13 Security Procedures and Requirements</w:t>
            </w:r>
            <w:r w:rsidR="00593B4E">
              <w:rPr>
                <w:noProof/>
                <w:webHidden/>
              </w:rPr>
              <w:tab/>
            </w:r>
            <w:r w:rsidR="00593B4E">
              <w:rPr>
                <w:noProof/>
                <w:webHidden/>
              </w:rPr>
              <w:fldChar w:fldCharType="begin"/>
            </w:r>
            <w:r w:rsidR="00593B4E">
              <w:rPr>
                <w:noProof/>
                <w:webHidden/>
              </w:rPr>
              <w:instrText xml:space="preserve"> PAGEREF _Toc46226362 \h </w:instrText>
            </w:r>
            <w:r w:rsidR="00593B4E">
              <w:rPr>
                <w:noProof/>
                <w:webHidden/>
              </w:rPr>
            </w:r>
            <w:r w:rsidR="00593B4E">
              <w:rPr>
                <w:noProof/>
                <w:webHidden/>
              </w:rPr>
              <w:fldChar w:fldCharType="separate"/>
            </w:r>
            <w:r w:rsidR="00593B4E">
              <w:rPr>
                <w:noProof/>
                <w:webHidden/>
              </w:rPr>
              <w:t>31</w:t>
            </w:r>
            <w:r w:rsidR="00593B4E">
              <w:rPr>
                <w:noProof/>
                <w:webHidden/>
              </w:rPr>
              <w:fldChar w:fldCharType="end"/>
            </w:r>
          </w:hyperlink>
        </w:p>
        <w:p w14:paraId="14D051A3" w14:textId="082EF4AC" w:rsidR="00593B4E" w:rsidRDefault="00F71E2A">
          <w:pPr>
            <w:pStyle w:val="TOC3"/>
            <w:tabs>
              <w:tab w:val="right" w:leader="dot" w:pos="10790"/>
            </w:tabs>
            <w:rPr>
              <w:rFonts w:eastAsiaTheme="minorEastAsia" w:cstheme="minorBidi"/>
              <w:i w:val="0"/>
              <w:iCs w:val="0"/>
              <w:noProof/>
              <w:sz w:val="22"/>
              <w:szCs w:val="22"/>
            </w:rPr>
          </w:pPr>
          <w:hyperlink w:anchor="_Toc46226363" w:history="1">
            <w:r w:rsidR="00593B4E" w:rsidRPr="00095D47">
              <w:rPr>
                <w:rStyle w:val="Hyperlink"/>
                <w:noProof/>
              </w:rPr>
              <w:t>1.14 Monitoring and Evaluation</w:t>
            </w:r>
            <w:r w:rsidR="00593B4E">
              <w:rPr>
                <w:noProof/>
                <w:webHidden/>
              </w:rPr>
              <w:tab/>
            </w:r>
            <w:r w:rsidR="00593B4E">
              <w:rPr>
                <w:noProof/>
                <w:webHidden/>
              </w:rPr>
              <w:fldChar w:fldCharType="begin"/>
            </w:r>
            <w:r w:rsidR="00593B4E">
              <w:rPr>
                <w:noProof/>
                <w:webHidden/>
              </w:rPr>
              <w:instrText xml:space="preserve"> PAGEREF _Toc46226363 \h </w:instrText>
            </w:r>
            <w:r w:rsidR="00593B4E">
              <w:rPr>
                <w:noProof/>
                <w:webHidden/>
              </w:rPr>
            </w:r>
            <w:r w:rsidR="00593B4E">
              <w:rPr>
                <w:noProof/>
                <w:webHidden/>
              </w:rPr>
              <w:fldChar w:fldCharType="separate"/>
            </w:r>
            <w:r w:rsidR="00593B4E">
              <w:rPr>
                <w:noProof/>
                <w:webHidden/>
              </w:rPr>
              <w:t>32</w:t>
            </w:r>
            <w:r w:rsidR="00593B4E">
              <w:rPr>
                <w:noProof/>
                <w:webHidden/>
              </w:rPr>
              <w:fldChar w:fldCharType="end"/>
            </w:r>
          </w:hyperlink>
        </w:p>
        <w:p w14:paraId="16D8A31F" w14:textId="276B47E5" w:rsidR="00593B4E" w:rsidRDefault="00F71E2A">
          <w:pPr>
            <w:pStyle w:val="TOC3"/>
            <w:tabs>
              <w:tab w:val="right" w:leader="dot" w:pos="10790"/>
            </w:tabs>
            <w:rPr>
              <w:rFonts w:eastAsiaTheme="minorEastAsia" w:cstheme="minorBidi"/>
              <w:i w:val="0"/>
              <w:iCs w:val="0"/>
              <w:noProof/>
              <w:sz w:val="22"/>
              <w:szCs w:val="22"/>
            </w:rPr>
          </w:pPr>
          <w:hyperlink w:anchor="_Toc46226364" w:history="1">
            <w:r w:rsidR="00593B4E" w:rsidRPr="00095D47">
              <w:rPr>
                <w:rStyle w:val="Hyperlink"/>
                <w:noProof/>
              </w:rPr>
              <w:t>1.15 Qualifications</w:t>
            </w:r>
            <w:r w:rsidR="00593B4E">
              <w:rPr>
                <w:noProof/>
                <w:webHidden/>
              </w:rPr>
              <w:tab/>
            </w:r>
            <w:r w:rsidR="00593B4E">
              <w:rPr>
                <w:noProof/>
                <w:webHidden/>
              </w:rPr>
              <w:fldChar w:fldCharType="begin"/>
            </w:r>
            <w:r w:rsidR="00593B4E">
              <w:rPr>
                <w:noProof/>
                <w:webHidden/>
              </w:rPr>
              <w:instrText xml:space="preserve"> PAGEREF _Toc46226364 \h </w:instrText>
            </w:r>
            <w:r w:rsidR="00593B4E">
              <w:rPr>
                <w:noProof/>
                <w:webHidden/>
              </w:rPr>
            </w:r>
            <w:r w:rsidR="00593B4E">
              <w:rPr>
                <w:noProof/>
                <w:webHidden/>
              </w:rPr>
              <w:fldChar w:fldCharType="separate"/>
            </w:r>
            <w:r w:rsidR="00593B4E">
              <w:rPr>
                <w:noProof/>
                <w:webHidden/>
              </w:rPr>
              <w:t>32</w:t>
            </w:r>
            <w:r w:rsidR="00593B4E">
              <w:rPr>
                <w:noProof/>
                <w:webHidden/>
              </w:rPr>
              <w:fldChar w:fldCharType="end"/>
            </w:r>
          </w:hyperlink>
        </w:p>
        <w:p w14:paraId="0FF6ABFD" w14:textId="505FFFCA" w:rsidR="00593B4E" w:rsidRDefault="00F71E2A">
          <w:pPr>
            <w:pStyle w:val="TOC3"/>
            <w:tabs>
              <w:tab w:val="right" w:leader="dot" w:pos="10790"/>
            </w:tabs>
            <w:rPr>
              <w:rFonts w:eastAsiaTheme="minorEastAsia" w:cstheme="minorBidi"/>
              <w:i w:val="0"/>
              <w:iCs w:val="0"/>
              <w:noProof/>
              <w:sz w:val="22"/>
              <w:szCs w:val="22"/>
            </w:rPr>
          </w:pPr>
          <w:hyperlink w:anchor="_Toc46226365" w:history="1">
            <w:r w:rsidR="00593B4E" w:rsidRPr="00095D47">
              <w:rPr>
                <w:rStyle w:val="Hyperlink"/>
                <w:noProof/>
              </w:rPr>
              <w:t>1.16 Payments and Reports</w:t>
            </w:r>
            <w:r w:rsidR="00593B4E">
              <w:rPr>
                <w:noProof/>
                <w:webHidden/>
              </w:rPr>
              <w:tab/>
            </w:r>
            <w:r w:rsidR="00593B4E">
              <w:rPr>
                <w:noProof/>
                <w:webHidden/>
              </w:rPr>
              <w:fldChar w:fldCharType="begin"/>
            </w:r>
            <w:r w:rsidR="00593B4E">
              <w:rPr>
                <w:noProof/>
                <w:webHidden/>
              </w:rPr>
              <w:instrText xml:space="preserve"> PAGEREF _Toc46226365 \h </w:instrText>
            </w:r>
            <w:r w:rsidR="00593B4E">
              <w:rPr>
                <w:noProof/>
                <w:webHidden/>
              </w:rPr>
            </w:r>
            <w:r w:rsidR="00593B4E">
              <w:rPr>
                <w:noProof/>
                <w:webHidden/>
              </w:rPr>
              <w:fldChar w:fldCharType="separate"/>
            </w:r>
            <w:r w:rsidR="00593B4E">
              <w:rPr>
                <w:noProof/>
                <w:webHidden/>
              </w:rPr>
              <w:t>33</w:t>
            </w:r>
            <w:r w:rsidR="00593B4E">
              <w:rPr>
                <w:noProof/>
                <w:webHidden/>
              </w:rPr>
              <w:fldChar w:fldCharType="end"/>
            </w:r>
          </w:hyperlink>
        </w:p>
        <w:p w14:paraId="0530C694" w14:textId="12D850D9" w:rsidR="00593B4E" w:rsidRDefault="00F71E2A">
          <w:pPr>
            <w:pStyle w:val="TOC3"/>
            <w:tabs>
              <w:tab w:val="right" w:leader="dot" w:pos="10790"/>
            </w:tabs>
            <w:rPr>
              <w:rFonts w:eastAsiaTheme="minorEastAsia" w:cstheme="minorBidi"/>
              <w:i w:val="0"/>
              <w:iCs w:val="0"/>
              <w:noProof/>
              <w:sz w:val="22"/>
              <w:szCs w:val="22"/>
            </w:rPr>
          </w:pPr>
          <w:hyperlink w:anchor="_Toc46226366" w:history="1">
            <w:r w:rsidR="00593B4E" w:rsidRPr="00095D47">
              <w:rPr>
                <w:rStyle w:val="Hyperlink"/>
                <w:noProof/>
              </w:rPr>
              <w:t>1.17 Accessibility of Web-Based Information and Applications</w:t>
            </w:r>
            <w:r w:rsidR="00593B4E">
              <w:rPr>
                <w:noProof/>
                <w:webHidden/>
              </w:rPr>
              <w:tab/>
            </w:r>
            <w:r w:rsidR="00593B4E">
              <w:rPr>
                <w:noProof/>
                <w:webHidden/>
              </w:rPr>
              <w:fldChar w:fldCharType="begin"/>
            </w:r>
            <w:r w:rsidR="00593B4E">
              <w:rPr>
                <w:noProof/>
                <w:webHidden/>
              </w:rPr>
              <w:instrText xml:space="preserve"> PAGEREF _Toc46226366 \h </w:instrText>
            </w:r>
            <w:r w:rsidR="00593B4E">
              <w:rPr>
                <w:noProof/>
                <w:webHidden/>
              </w:rPr>
            </w:r>
            <w:r w:rsidR="00593B4E">
              <w:rPr>
                <w:noProof/>
                <w:webHidden/>
              </w:rPr>
              <w:fldChar w:fldCharType="separate"/>
            </w:r>
            <w:r w:rsidR="00593B4E">
              <w:rPr>
                <w:noProof/>
                <w:webHidden/>
              </w:rPr>
              <w:t>33</w:t>
            </w:r>
            <w:r w:rsidR="00593B4E">
              <w:rPr>
                <w:noProof/>
                <w:webHidden/>
              </w:rPr>
              <w:fldChar w:fldCharType="end"/>
            </w:r>
          </w:hyperlink>
        </w:p>
        <w:p w14:paraId="3B3EE20D" w14:textId="4009103D" w:rsidR="00593B4E" w:rsidRDefault="00F71E2A">
          <w:pPr>
            <w:pStyle w:val="TOC3"/>
            <w:tabs>
              <w:tab w:val="right" w:leader="dot" w:pos="10790"/>
            </w:tabs>
            <w:rPr>
              <w:rFonts w:eastAsiaTheme="minorEastAsia" w:cstheme="minorBidi"/>
              <w:i w:val="0"/>
              <w:iCs w:val="0"/>
              <w:noProof/>
              <w:sz w:val="22"/>
              <w:szCs w:val="22"/>
            </w:rPr>
          </w:pPr>
          <w:hyperlink w:anchor="_Toc46226367" w:history="1">
            <w:r w:rsidR="00593B4E" w:rsidRPr="00095D47">
              <w:rPr>
                <w:rStyle w:val="Hyperlink"/>
                <w:noProof/>
              </w:rPr>
              <w:t>1.18 Subcontracting Limit</w:t>
            </w:r>
            <w:r w:rsidR="00593B4E">
              <w:rPr>
                <w:noProof/>
                <w:webHidden/>
              </w:rPr>
              <w:tab/>
            </w:r>
            <w:r w:rsidR="00593B4E">
              <w:rPr>
                <w:noProof/>
                <w:webHidden/>
              </w:rPr>
              <w:fldChar w:fldCharType="begin"/>
            </w:r>
            <w:r w:rsidR="00593B4E">
              <w:rPr>
                <w:noProof/>
                <w:webHidden/>
              </w:rPr>
              <w:instrText xml:space="preserve"> PAGEREF _Toc46226367 \h </w:instrText>
            </w:r>
            <w:r w:rsidR="00593B4E">
              <w:rPr>
                <w:noProof/>
                <w:webHidden/>
              </w:rPr>
            </w:r>
            <w:r w:rsidR="00593B4E">
              <w:rPr>
                <w:noProof/>
                <w:webHidden/>
              </w:rPr>
              <w:fldChar w:fldCharType="separate"/>
            </w:r>
            <w:r w:rsidR="00593B4E">
              <w:rPr>
                <w:noProof/>
                <w:webHidden/>
              </w:rPr>
              <w:t>33</w:t>
            </w:r>
            <w:r w:rsidR="00593B4E">
              <w:rPr>
                <w:noProof/>
                <w:webHidden/>
              </w:rPr>
              <w:fldChar w:fldCharType="end"/>
            </w:r>
          </w:hyperlink>
        </w:p>
        <w:p w14:paraId="7672CEBB" w14:textId="3E303F62" w:rsidR="00593B4E" w:rsidRDefault="00F71E2A">
          <w:pPr>
            <w:pStyle w:val="TOC3"/>
            <w:tabs>
              <w:tab w:val="right" w:leader="dot" w:pos="10790"/>
            </w:tabs>
            <w:rPr>
              <w:rFonts w:eastAsiaTheme="minorEastAsia" w:cstheme="minorBidi"/>
              <w:i w:val="0"/>
              <w:iCs w:val="0"/>
              <w:noProof/>
              <w:sz w:val="22"/>
              <w:szCs w:val="22"/>
            </w:rPr>
          </w:pPr>
          <w:hyperlink w:anchor="_Toc46226368" w:history="1">
            <w:r w:rsidR="00593B4E" w:rsidRPr="00095D47">
              <w:rPr>
                <w:rStyle w:val="Hyperlink"/>
                <w:noProof/>
              </w:rPr>
              <w:t>1.19 Staff Changes</w:t>
            </w:r>
            <w:r w:rsidR="00593B4E">
              <w:rPr>
                <w:noProof/>
                <w:webHidden/>
              </w:rPr>
              <w:tab/>
            </w:r>
            <w:r w:rsidR="00593B4E">
              <w:rPr>
                <w:noProof/>
                <w:webHidden/>
              </w:rPr>
              <w:fldChar w:fldCharType="begin"/>
            </w:r>
            <w:r w:rsidR="00593B4E">
              <w:rPr>
                <w:noProof/>
                <w:webHidden/>
              </w:rPr>
              <w:instrText xml:space="preserve"> PAGEREF _Toc46226368 \h </w:instrText>
            </w:r>
            <w:r w:rsidR="00593B4E">
              <w:rPr>
                <w:noProof/>
                <w:webHidden/>
              </w:rPr>
            </w:r>
            <w:r w:rsidR="00593B4E">
              <w:rPr>
                <w:noProof/>
                <w:webHidden/>
              </w:rPr>
              <w:fldChar w:fldCharType="separate"/>
            </w:r>
            <w:r w:rsidR="00593B4E">
              <w:rPr>
                <w:noProof/>
                <w:webHidden/>
              </w:rPr>
              <w:t>33</w:t>
            </w:r>
            <w:r w:rsidR="00593B4E">
              <w:rPr>
                <w:noProof/>
                <w:webHidden/>
              </w:rPr>
              <w:fldChar w:fldCharType="end"/>
            </w:r>
          </w:hyperlink>
        </w:p>
        <w:p w14:paraId="2D71DD1D" w14:textId="37BC8256" w:rsidR="00593B4E" w:rsidRDefault="00F71E2A">
          <w:pPr>
            <w:pStyle w:val="TOC3"/>
            <w:tabs>
              <w:tab w:val="right" w:leader="dot" w:pos="10790"/>
            </w:tabs>
            <w:rPr>
              <w:rFonts w:eastAsiaTheme="minorEastAsia" w:cstheme="minorBidi"/>
              <w:i w:val="0"/>
              <w:iCs w:val="0"/>
              <w:noProof/>
              <w:sz w:val="22"/>
              <w:szCs w:val="22"/>
            </w:rPr>
          </w:pPr>
          <w:hyperlink w:anchor="_Toc46226369" w:history="1">
            <w:r w:rsidR="00593B4E" w:rsidRPr="00095D47">
              <w:rPr>
                <w:rStyle w:val="Hyperlink"/>
                <w:noProof/>
              </w:rPr>
              <w:t>1.20 Contract Period</w:t>
            </w:r>
            <w:r w:rsidR="00593B4E">
              <w:rPr>
                <w:noProof/>
                <w:webHidden/>
              </w:rPr>
              <w:tab/>
            </w:r>
            <w:r w:rsidR="00593B4E">
              <w:rPr>
                <w:noProof/>
                <w:webHidden/>
              </w:rPr>
              <w:fldChar w:fldCharType="begin"/>
            </w:r>
            <w:r w:rsidR="00593B4E">
              <w:rPr>
                <w:noProof/>
                <w:webHidden/>
              </w:rPr>
              <w:instrText xml:space="preserve"> PAGEREF _Toc46226369 \h </w:instrText>
            </w:r>
            <w:r w:rsidR="00593B4E">
              <w:rPr>
                <w:noProof/>
                <w:webHidden/>
              </w:rPr>
            </w:r>
            <w:r w:rsidR="00593B4E">
              <w:rPr>
                <w:noProof/>
                <w:webHidden/>
              </w:rPr>
              <w:fldChar w:fldCharType="separate"/>
            </w:r>
            <w:r w:rsidR="00593B4E">
              <w:rPr>
                <w:noProof/>
                <w:webHidden/>
              </w:rPr>
              <w:t>34</w:t>
            </w:r>
            <w:r w:rsidR="00593B4E">
              <w:rPr>
                <w:noProof/>
                <w:webHidden/>
              </w:rPr>
              <w:fldChar w:fldCharType="end"/>
            </w:r>
          </w:hyperlink>
        </w:p>
        <w:p w14:paraId="043C5AB6" w14:textId="3024642C" w:rsidR="00593B4E" w:rsidRDefault="00F71E2A">
          <w:pPr>
            <w:pStyle w:val="TOC3"/>
            <w:tabs>
              <w:tab w:val="right" w:leader="dot" w:pos="10790"/>
            </w:tabs>
            <w:rPr>
              <w:rFonts w:eastAsiaTheme="minorEastAsia" w:cstheme="minorBidi"/>
              <w:i w:val="0"/>
              <w:iCs w:val="0"/>
              <w:noProof/>
              <w:sz w:val="22"/>
              <w:szCs w:val="22"/>
            </w:rPr>
          </w:pPr>
          <w:hyperlink w:anchor="_Toc46226370" w:history="1">
            <w:r w:rsidR="00593B4E" w:rsidRPr="00095D47">
              <w:rPr>
                <w:rStyle w:val="Hyperlink"/>
                <w:noProof/>
              </w:rPr>
              <w:t>1.20.1 Contract Transition</w:t>
            </w:r>
            <w:r w:rsidR="00593B4E">
              <w:rPr>
                <w:noProof/>
                <w:webHidden/>
              </w:rPr>
              <w:tab/>
            </w:r>
            <w:r w:rsidR="00593B4E">
              <w:rPr>
                <w:noProof/>
                <w:webHidden/>
              </w:rPr>
              <w:fldChar w:fldCharType="begin"/>
            </w:r>
            <w:r w:rsidR="00593B4E">
              <w:rPr>
                <w:noProof/>
                <w:webHidden/>
              </w:rPr>
              <w:instrText xml:space="preserve"> PAGEREF _Toc46226370 \h </w:instrText>
            </w:r>
            <w:r w:rsidR="00593B4E">
              <w:rPr>
                <w:noProof/>
                <w:webHidden/>
              </w:rPr>
            </w:r>
            <w:r w:rsidR="00593B4E">
              <w:rPr>
                <w:noProof/>
                <w:webHidden/>
              </w:rPr>
              <w:fldChar w:fldCharType="separate"/>
            </w:r>
            <w:r w:rsidR="00593B4E">
              <w:rPr>
                <w:noProof/>
                <w:webHidden/>
              </w:rPr>
              <w:t>34</w:t>
            </w:r>
            <w:r w:rsidR="00593B4E">
              <w:rPr>
                <w:noProof/>
                <w:webHidden/>
              </w:rPr>
              <w:fldChar w:fldCharType="end"/>
            </w:r>
          </w:hyperlink>
        </w:p>
        <w:p w14:paraId="1A709BEF" w14:textId="59E0ECCE" w:rsidR="00593B4E" w:rsidRDefault="00F71E2A">
          <w:pPr>
            <w:pStyle w:val="TOC2"/>
            <w:tabs>
              <w:tab w:val="left" w:pos="720"/>
              <w:tab w:val="right" w:leader="dot" w:pos="10790"/>
            </w:tabs>
            <w:rPr>
              <w:rFonts w:eastAsiaTheme="minorEastAsia" w:cstheme="minorBidi"/>
              <w:smallCaps w:val="0"/>
              <w:noProof/>
              <w:sz w:val="22"/>
              <w:szCs w:val="22"/>
            </w:rPr>
          </w:pPr>
          <w:hyperlink w:anchor="_Toc46226371" w:history="1">
            <w:r w:rsidR="00593B4E" w:rsidRPr="00095D47">
              <w:rPr>
                <w:rStyle w:val="Hyperlink"/>
                <w:noProof/>
              </w:rPr>
              <w:t>2.)</w:t>
            </w:r>
            <w:r w:rsidR="00593B4E">
              <w:rPr>
                <w:rFonts w:eastAsiaTheme="minorEastAsia" w:cstheme="minorBidi"/>
                <w:smallCaps w:val="0"/>
                <w:noProof/>
                <w:sz w:val="22"/>
                <w:szCs w:val="22"/>
              </w:rPr>
              <w:tab/>
            </w:r>
            <w:r w:rsidR="00593B4E" w:rsidRPr="00095D47">
              <w:rPr>
                <w:rStyle w:val="Hyperlink"/>
                <w:noProof/>
              </w:rPr>
              <w:t>Submission</w:t>
            </w:r>
            <w:r w:rsidR="00593B4E">
              <w:rPr>
                <w:noProof/>
                <w:webHidden/>
              </w:rPr>
              <w:tab/>
            </w:r>
            <w:r w:rsidR="00593B4E">
              <w:rPr>
                <w:noProof/>
                <w:webHidden/>
              </w:rPr>
              <w:fldChar w:fldCharType="begin"/>
            </w:r>
            <w:r w:rsidR="00593B4E">
              <w:rPr>
                <w:noProof/>
                <w:webHidden/>
              </w:rPr>
              <w:instrText xml:space="preserve"> PAGEREF _Toc46226371 \h </w:instrText>
            </w:r>
            <w:r w:rsidR="00593B4E">
              <w:rPr>
                <w:noProof/>
                <w:webHidden/>
              </w:rPr>
            </w:r>
            <w:r w:rsidR="00593B4E">
              <w:rPr>
                <w:noProof/>
                <w:webHidden/>
              </w:rPr>
              <w:fldChar w:fldCharType="separate"/>
            </w:r>
            <w:r w:rsidR="00593B4E">
              <w:rPr>
                <w:noProof/>
                <w:webHidden/>
              </w:rPr>
              <w:t>35</w:t>
            </w:r>
            <w:r w:rsidR="00593B4E">
              <w:rPr>
                <w:noProof/>
                <w:webHidden/>
              </w:rPr>
              <w:fldChar w:fldCharType="end"/>
            </w:r>
          </w:hyperlink>
        </w:p>
        <w:p w14:paraId="6D1AF2EB" w14:textId="16F9BE3F" w:rsidR="00593B4E" w:rsidRDefault="00F71E2A">
          <w:pPr>
            <w:pStyle w:val="TOC3"/>
            <w:tabs>
              <w:tab w:val="right" w:leader="dot" w:pos="10790"/>
            </w:tabs>
            <w:rPr>
              <w:rFonts w:eastAsiaTheme="minorEastAsia" w:cstheme="minorBidi"/>
              <w:i w:val="0"/>
              <w:iCs w:val="0"/>
              <w:noProof/>
              <w:sz w:val="22"/>
              <w:szCs w:val="22"/>
            </w:rPr>
          </w:pPr>
          <w:hyperlink w:anchor="_Toc46226372" w:history="1">
            <w:r w:rsidR="00593B4E" w:rsidRPr="00095D47">
              <w:rPr>
                <w:rStyle w:val="Hyperlink"/>
                <w:noProof/>
              </w:rPr>
              <w:t>2.1 Documents to Be Submitted with this Proposal</w:t>
            </w:r>
            <w:r w:rsidR="00593B4E">
              <w:rPr>
                <w:noProof/>
                <w:webHidden/>
              </w:rPr>
              <w:tab/>
            </w:r>
            <w:r w:rsidR="00593B4E">
              <w:rPr>
                <w:noProof/>
                <w:webHidden/>
              </w:rPr>
              <w:fldChar w:fldCharType="begin"/>
            </w:r>
            <w:r w:rsidR="00593B4E">
              <w:rPr>
                <w:noProof/>
                <w:webHidden/>
              </w:rPr>
              <w:instrText xml:space="preserve"> PAGEREF _Toc46226372 \h </w:instrText>
            </w:r>
            <w:r w:rsidR="00593B4E">
              <w:rPr>
                <w:noProof/>
                <w:webHidden/>
              </w:rPr>
            </w:r>
            <w:r w:rsidR="00593B4E">
              <w:rPr>
                <w:noProof/>
                <w:webHidden/>
              </w:rPr>
              <w:fldChar w:fldCharType="separate"/>
            </w:r>
            <w:r w:rsidR="00593B4E">
              <w:rPr>
                <w:noProof/>
                <w:webHidden/>
              </w:rPr>
              <w:t>35</w:t>
            </w:r>
            <w:r w:rsidR="00593B4E">
              <w:rPr>
                <w:noProof/>
                <w:webHidden/>
              </w:rPr>
              <w:fldChar w:fldCharType="end"/>
            </w:r>
          </w:hyperlink>
        </w:p>
        <w:p w14:paraId="3DE60C12" w14:textId="6AAC5D2D" w:rsidR="00593B4E" w:rsidRDefault="00F71E2A">
          <w:pPr>
            <w:pStyle w:val="TOC3"/>
            <w:tabs>
              <w:tab w:val="right" w:leader="dot" w:pos="10790"/>
            </w:tabs>
            <w:rPr>
              <w:rFonts w:eastAsiaTheme="minorEastAsia" w:cstheme="minorBidi"/>
              <w:i w:val="0"/>
              <w:iCs w:val="0"/>
              <w:noProof/>
              <w:sz w:val="22"/>
              <w:szCs w:val="22"/>
            </w:rPr>
          </w:pPr>
          <w:hyperlink w:anchor="_Toc46226373" w:history="1">
            <w:r w:rsidR="00593B4E" w:rsidRPr="00095D47">
              <w:rPr>
                <w:rStyle w:val="Hyperlink"/>
                <w:noProof/>
              </w:rPr>
              <w:t>2.1.1 Technical Proposal</w:t>
            </w:r>
            <w:r w:rsidR="00593B4E">
              <w:rPr>
                <w:noProof/>
                <w:webHidden/>
              </w:rPr>
              <w:tab/>
            </w:r>
            <w:r w:rsidR="00593B4E">
              <w:rPr>
                <w:noProof/>
                <w:webHidden/>
              </w:rPr>
              <w:fldChar w:fldCharType="begin"/>
            </w:r>
            <w:r w:rsidR="00593B4E">
              <w:rPr>
                <w:noProof/>
                <w:webHidden/>
              </w:rPr>
              <w:instrText xml:space="preserve"> PAGEREF _Toc46226373 \h </w:instrText>
            </w:r>
            <w:r w:rsidR="00593B4E">
              <w:rPr>
                <w:noProof/>
                <w:webHidden/>
              </w:rPr>
            </w:r>
            <w:r w:rsidR="00593B4E">
              <w:rPr>
                <w:noProof/>
                <w:webHidden/>
              </w:rPr>
              <w:fldChar w:fldCharType="separate"/>
            </w:r>
            <w:r w:rsidR="00593B4E">
              <w:rPr>
                <w:noProof/>
                <w:webHidden/>
              </w:rPr>
              <w:t>36</w:t>
            </w:r>
            <w:r w:rsidR="00593B4E">
              <w:rPr>
                <w:noProof/>
                <w:webHidden/>
              </w:rPr>
              <w:fldChar w:fldCharType="end"/>
            </w:r>
          </w:hyperlink>
        </w:p>
        <w:p w14:paraId="3D69DB31" w14:textId="2D5A64D0" w:rsidR="00593B4E" w:rsidRDefault="00F71E2A">
          <w:pPr>
            <w:pStyle w:val="TOC3"/>
            <w:tabs>
              <w:tab w:val="right" w:leader="dot" w:pos="10790"/>
            </w:tabs>
            <w:rPr>
              <w:rFonts w:eastAsiaTheme="minorEastAsia" w:cstheme="minorBidi"/>
              <w:i w:val="0"/>
              <w:iCs w:val="0"/>
              <w:noProof/>
              <w:sz w:val="22"/>
              <w:szCs w:val="22"/>
            </w:rPr>
          </w:pPr>
          <w:hyperlink w:anchor="_Toc46226374" w:history="1">
            <w:r w:rsidR="00593B4E" w:rsidRPr="00095D47">
              <w:rPr>
                <w:rStyle w:val="Hyperlink"/>
                <w:rFonts w:cs="Arial"/>
                <w:bCs/>
                <w:noProof/>
              </w:rPr>
              <w:t xml:space="preserve">Please refer to the RFP sections 1.8 Test Administration - All Tests and </w:t>
            </w:r>
            <w:r w:rsidR="00593B4E" w:rsidRPr="00095D47">
              <w:rPr>
                <w:rStyle w:val="Hyperlink"/>
                <w:noProof/>
              </w:rPr>
              <w:t xml:space="preserve">1.8.1 Computer-Based Testing Administration </w:t>
            </w:r>
            <w:r w:rsidR="00593B4E" w:rsidRPr="00095D47">
              <w:rPr>
                <w:rStyle w:val="Hyperlink"/>
                <w:rFonts w:cs="Arial"/>
                <w:noProof/>
              </w:rPr>
              <w:t>f</w:t>
            </w:r>
            <w:r w:rsidR="00593B4E" w:rsidRPr="00095D47">
              <w:rPr>
                <w:rStyle w:val="Hyperlink"/>
                <w:rFonts w:cs="Arial"/>
                <w:bCs/>
                <w:noProof/>
              </w:rPr>
              <w:t>or a complete description of what will be required in the contract resulting from this RFP.</w:t>
            </w:r>
            <w:r w:rsidR="00593B4E">
              <w:rPr>
                <w:noProof/>
                <w:webHidden/>
              </w:rPr>
              <w:tab/>
            </w:r>
            <w:r w:rsidR="00593B4E">
              <w:rPr>
                <w:noProof/>
                <w:webHidden/>
              </w:rPr>
              <w:fldChar w:fldCharType="begin"/>
            </w:r>
            <w:r w:rsidR="00593B4E">
              <w:rPr>
                <w:noProof/>
                <w:webHidden/>
              </w:rPr>
              <w:instrText xml:space="preserve"> PAGEREF _Toc46226374 \h </w:instrText>
            </w:r>
            <w:r w:rsidR="00593B4E">
              <w:rPr>
                <w:noProof/>
                <w:webHidden/>
              </w:rPr>
            </w:r>
            <w:r w:rsidR="00593B4E">
              <w:rPr>
                <w:noProof/>
                <w:webHidden/>
              </w:rPr>
              <w:fldChar w:fldCharType="separate"/>
            </w:r>
            <w:r w:rsidR="00593B4E">
              <w:rPr>
                <w:noProof/>
                <w:webHidden/>
              </w:rPr>
              <w:t>38</w:t>
            </w:r>
            <w:r w:rsidR="00593B4E">
              <w:rPr>
                <w:noProof/>
                <w:webHidden/>
              </w:rPr>
              <w:fldChar w:fldCharType="end"/>
            </w:r>
          </w:hyperlink>
        </w:p>
        <w:p w14:paraId="210AB9AC" w14:textId="7ABBB48B" w:rsidR="00593B4E" w:rsidRDefault="00F71E2A">
          <w:pPr>
            <w:pStyle w:val="TOC3"/>
            <w:tabs>
              <w:tab w:val="right" w:leader="dot" w:pos="10790"/>
            </w:tabs>
            <w:rPr>
              <w:rFonts w:eastAsiaTheme="minorEastAsia" w:cstheme="minorBidi"/>
              <w:i w:val="0"/>
              <w:iCs w:val="0"/>
              <w:noProof/>
              <w:sz w:val="22"/>
              <w:szCs w:val="22"/>
            </w:rPr>
          </w:pPr>
          <w:hyperlink w:anchor="_Toc46226375" w:history="1">
            <w:r w:rsidR="00593B4E" w:rsidRPr="00095D47">
              <w:rPr>
                <w:rStyle w:val="Hyperlink"/>
                <w:noProof/>
              </w:rPr>
              <w:t>2.1.2 Cost Proposal</w:t>
            </w:r>
            <w:r w:rsidR="00593B4E">
              <w:rPr>
                <w:noProof/>
                <w:webHidden/>
              </w:rPr>
              <w:tab/>
            </w:r>
            <w:r w:rsidR="00593B4E">
              <w:rPr>
                <w:noProof/>
                <w:webHidden/>
              </w:rPr>
              <w:fldChar w:fldCharType="begin"/>
            </w:r>
            <w:r w:rsidR="00593B4E">
              <w:rPr>
                <w:noProof/>
                <w:webHidden/>
              </w:rPr>
              <w:instrText xml:space="preserve"> PAGEREF _Toc46226375 \h </w:instrText>
            </w:r>
            <w:r w:rsidR="00593B4E">
              <w:rPr>
                <w:noProof/>
                <w:webHidden/>
              </w:rPr>
            </w:r>
            <w:r w:rsidR="00593B4E">
              <w:rPr>
                <w:noProof/>
                <w:webHidden/>
              </w:rPr>
              <w:fldChar w:fldCharType="separate"/>
            </w:r>
            <w:r w:rsidR="00593B4E">
              <w:rPr>
                <w:noProof/>
                <w:webHidden/>
              </w:rPr>
              <w:t>41</w:t>
            </w:r>
            <w:r w:rsidR="00593B4E">
              <w:rPr>
                <w:noProof/>
                <w:webHidden/>
              </w:rPr>
              <w:fldChar w:fldCharType="end"/>
            </w:r>
          </w:hyperlink>
        </w:p>
        <w:p w14:paraId="3381D147" w14:textId="2C608459" w:rsidR="00593B4E" w:rsidRDefault="00F71E2A">
          <w:pPr>
            <w:pStyle w:val="TOC2"/>
            <w:tabs>
              <w:tab w:val="left" w:pos="720"/>
              <w:tab w:val="right" w:leader="dot" w:pos="10790"/>
            </w:tabs>
            <w:rPr>
              <w:rFonts w:eastAsiaTheme="minorEastAsia" w:cstheme="minorBidi"/>
              <w:smallCaps w:val="0"/>
              <w:noProof/>
              <w:sz w:val="22"/>
              <w:szCs w:val="22"/>
            </w:rPr>
          </w:pPr>
          <w:hyperlink w:anchor="_Toc46226376" w:history="1">
            <w:r w:rsidR="00593B4E" w:rsidRPr="00095D47">
              <w:rPr>
                <w:rStyle w:val="Hyperlink"/>
                <w:noProof/>
              </w:rPr>
              <w:t>3.)</w:t>
            </w:r>
            <w:r w:rsidR="00593B4E">
              <w:rPr>
                <w:rFonts w:eastAsiaTheme="minorEastAsia" w:cstheme="minorBidi"/>
                <w:smallCaps w:val="0"/>
                <w:noProof/>
                <w:sz w:val="22"/>
                <w:szCs w:val="22"/>
              </w:rPr>
              <w:tab/>
            </w:r>
            <w:r w:rsidR="00593B4E" w:rsidRPr="00095D47">
              <w:rPr>
                <w:rStyle w:val="Hyperlink"/>
                <w:noProof/>
              </w:rPr>
              <w:t>Evaluation Criteria and Method of Award</w:t>
            </w:r>
            <w:r w:rsidR="00593B4E">
              <w:rPr>
                <w:noProof/>
                <w:webHidden/>
              </w:rPr>
              <w:tab/>
            </w:r>
            <w:r w:rsidR="00593B4E">
              <w:rPr>
                <w:noProof/>
                <w:webHidden/>
              </w:rPr>
              <w:fldChar w:fldCharType="begin"/>
            </w:r>
            <w:r w:rsidR="00593B4E">
              <w:rPr>
                <w:noProof/>
                <w:webHidden/>
              </w:rPr>
              <w:instrText xml:space="preserve"> PAGEREF _Toc46226376 \h </w:instrText>
            </w:r>
            <w:r w:rsidR="00593B4E">
              <w:rPr>
                <w:noProof/>
                <w:webHidden/>
              </w:rPr>
            </w:r>
            <w:r w:rsidR="00593B4E">
              <w:rPr>
                <w:noProof/>
                <w:webHidden/>
              </w:rPr>
              <w:fldChar w:fldCharType="separate"/>
            </w:r>
            <w:r w:rsidR="00593B4E">
              <w:rPr>
                <w:noProof/>
                <w:webHidden/>
              </w:rPr>
              <w:t>42</w:t>
            </w:r>
            <w:r w:rsidR="00593B4E">
              <w:rPr>
                <w:noProof/>
                <w:webHidden/>
              </w:rPr>
              <w:fldChar w:fldCharType="end"/>
            </w:r>
          </w:hyperlink>
        </w:p>
        <w:p w14:paraId="164669D0" w14:textId="1D8114FF" w:rsidR="00593B4E" w:rsidRDefault="00F71E2A">
          <w:pPr>
            <w:pStyle w:val="TOC3"/>
            <w:tabs>
              <w:tab w:val="right" w:leader="dot" w:pos="10790"/>
            </w:tabs>
            <w:rPr>
              <w:rFonts w:eastAsiaTheme="minorEastAsia" w:cstheme="minorBidi"/>
              <w:i w:val="0"/>
              <w:iCs w:val="0"/>
              <w:noProof/>
              <w:sz w:val="22"/>
              <w:szCs w:val="22"/>
            </w:rPr>
          </w:pPr>
          <w:hyperlink w:anchor="_Toc46226377" w:history="1">
            <w:r w:rsidR="00593B4E" w:rsidRPr="00095D47">
              <w:rPr>
                <w:rStyle w:val="Hyperlink"/>
                <w:noProof/>
              </w:rPr>
              <w:t>3.1 Criteria for Evaluating Bids</w:t>
            </w:r>
            <w:r w:rsidR="00593B4E">
              <w:rPr>
                <w:noProof/>
                <w:webHidden/>
              </w:rPr>
              <w:tab/>
            </w:r>
            <w:r w:rsidR="00593B4E">
              <w:rPr>
                <w:noProof/>
                <w:webHidden/>
              </w:rPr>
              <w:fldChar w:fldCharType="begin"/>
            </w:r>
            <w:r w:rsidR="00593B4E">
              <w:rPr>
                <w:noProof/>
                <w:webHidden/>
              </w:rPr>
              <w:instrText xml:space="preserve"> PAGEREF _Toc46226377 \h </w:instrText>
            </w:r>
            <w:r w:rsidR="00593B4E">
              <w:rPr>
                <w:noProof/>
                <w:webHidden/>
              </w:rPr>
            </w:r>
            <w:r w:rsidR="00593B4E">
              <w:rPr>
                <w:noProof/>
                <w:webHidden/>
              </w:rPr>
              <w:fldChar w:fldCharType="separate"/>
            </w:r>
            <w:r w:rsidR="00593B4E">
              <w:rPr>
                <w:noProof/>
                <w:webHidden/>
              </w:rPr>
              <w:t>42</w:t>
            </w:r>
            <w:r w:rsidR="00593B4E">
              <w:rPr>
                <w:noProof/>
                <w:webHidden/>
              </w:rPr>
              <w:fldChar w:fldCharType="end"/>
            </w:r>
          </w:hyperlink>
        </w:p>
        <w:p w14:paraId="2655FBF3" w14:textId="3F503238" w:rsidR="00593B4E" w:rsidRDefault="00F71E2A">
          <w:pPr>
            <w:pStyle w:val="TOC3"/>
            <w:tabs>
              <w:tab w:val="right" w:leader="dot" w:pos="10790"/>
            </w:tabs>
            <w:rPr>
              <w:rFonts w:eastAsiaTheme="minorEastAsia" w:cstheme="minorBidi"/>
              <w:i w:val="0"/>
              <w:iCs w:val="0"/>
              <w:noProof/>
              <w:sz w:val="22"/>
              <w:szCs w:val="22"/>
            </w:rPr>
          </w:pPr>
          <w:hyperlink w:anchor="_Toc46226378" w:history="1">
            <w:r w:rsidR="00593B4E" w:rsidRPr="00095D47">
              <w:rPr>
                <w:rStyle w:val="Hyperlink"/>
                <w:noProof/>
              </w:rPr>
              <w:t>3.1.1 Technical Criteria</w:t>
            </w:r>
            <w:r w:rsidR="00593B4E">
              <w:rPr>
                <w:noProof/>
                <w:webHidden/>
              </w:rPr>
              <w:tab/>
            </w:r>
            <w:r w:rsidR="00593B4E">
              <w:rPr>
                <w:noProof/>
                <w:webHidden/>
              </w:rPr>
              <w:fldChar w:fldCharType="begin"/>
            </w:r>
            <w:r w:rsidR="00593B4E">
              <w:rPr>
                <w:noProof/>
                <w:webHidden/>
              </w:rPr>
              <w:instrText xml:space="preserve"> PAGEREF _Toc46226378 \h </w:instrText>
            </w:r>
            <w:r w:rsidR="00593B4E">
              <w:rPr>
                <w:noProof/>
                <w:webHidden/>
              </w:rPr>
            </w:r>
            <w:r w:rsidR="00593B4E">
              <w:rPr>
                <w:noProof/>
                <w:webHidden/>
              </w:rPr>
              <w:fldChar w:fldCharType="separate"/>
            </w:r>
            <w:r w:rsidR="00593B4E">
              <w:rPr>
                <w:noProof/>
                <w:webHidden/>
              </w:rPr>
              <w:t>42</w:t>
            </w:r>
            <w:r w:rsidR="00593B4E">
              <w:rPr>
                <w:noProof/>
                <w:webHidden/>
              </w:rPr>
              <w:fldChar w:fldCharType="end"/>
            </w:r>
          </w:hyperlink>
        </w:p>
        <w:p w14:paraId="4BAF5345" w14:textId="3AEE073B" w:rsidR="00593B4E" w:rsidRDefault="00F71E2A">
          <w:pPr>
            <w:pStyle w:val="TOC3"/>
            <w:tabs>
              <w:tab w:val="right" w:leader="dot" w:pos="10790"/>
            </w:tabs>
            <w:rPr>
              <w:rFonts w:eastAsiaTheme="minorEastAsia" w:cstheme="minorBidi"/>
              <w:i w:val="0"/>
              <w:iCs w:val="0"/>
              <w:noProof/>
              <w:sz w:val="22"/>
              <w:szCs w:val="22"/>
            </w:rPr>
          </w:pPr>
          <w:hyperlink w:anchor="_Toc46226379" w:history="1">
            <w:r w:rsidR="00593B4E" w:rsidRPr="00095D47">
              <w:rPr>
                <w:rStyle w:val="Hyperlink"/>
                <w:noProof/>
              </w:rPr>
              <w:t>3.1.2 Financial Criteria</w:t>
            </w:r>
            <w:r w:rsidR="00593B4E">
              <w:rPr>
                <w:noProof/>
                <w:webHidden/>
              </w:rPr>
              <w:tab/>
            </w:r>
            <w:r w:rsidR="00593B4E">
              <w:rPr>
                <w:noProof/>
                <w:webHidden/>
              </w:rPr>
              <w:fldChar w:fldCharType="begin"/>
            </w:r>
            <w:r w:rsidR="00593B4E">
              <w:rPr>
                <w:noProof/>
                <w:webHidden/>
              </w:rPr>
              <w:instrText xml:space="preserve"> PAGEREF _Toc46226379 \h </w:instrText>
            </w:r>
            <w:r w:rsidR="00593B4E">
              <w:rPr>
                <w:noProof/>
                <w:webHidden/>
              </w:rPr>
            </w:r>
            <w:r w:rsidR="00593B4E">
              <w:rPr>
                <w:noProof/>
                <w:webHidden/>
              </w:rPr>
              <w:fldChar w:fldCharType="separate"/>
            </w:r>
            <w:r w:rsidR="00593B4E">
              <w:rPr>
                <w:noProof/>
                <w:webHidden/>
              </w:rPr>
              <w:t>43</w:t>
            </w:r>
            <w:r w:rsidR="00593B4E">
              <w:rPr>
                <w:noProof/>
                <w:webHidden/>
              </w:rPr>
              <w:fldChar w:fldCharType="end"/>
            </w:r>
          </w:hyperlink>
        </w:p>
        <w:p w14:paraId="201A6E89" w14:textId="5FACC288" w:rsidR="00593B4E" w:rsidRDefault="00F71E2A">
          <w:pPr>
            <w:pStyle w:val="TOC3"/>
            <w:tabs>
              <w:tab w:val="right" w:leader="dot" w:pos="10790"/>
            </w:tabs>
            <w:rPr>
              <w:rFonts w:eastAsiaTheme="minorEastAsia" w:cstheme="minorBidi"/>
              <w:i w:val="0"/>
              <w:iCs w:val="0"/>
              <w:noProof/>
              <w:sz w:val="22"/>
              <w:szCs w:val="22"/>
            </w:rPr>
          </w:pPr>
          <w:hyperlink w:anchor="_Toc46226380" w:history="1">
            <w:r w:rsidR="00593B4E" w:rsidRPr="00095D47">
              <w:rPr>
                <w:rStyle w:val="Hyperlink"/>
                <w:noProof/>
              </w:rPr>
              <w:t>3.2 Method of Award</w:t>
            </w:r>
            <w:r w:rsidR="00593B4E">
              <w:rPr>
                <w:noProof/>
                <w:webHidden/>
              </w:rPr>
              <w:tab/>
            </w:r>
            <w:r w:rsidR="00593B4E">
              <w:rPr>
                <w:noProof/>
                <w:webHidden/>
              </w:rPr>
              <w:fldChar w:fldCharType="begin"/>
            </w:r>
            <w:r w:rsidR="00593B4E">
              <w:rPr>
                <w:noProof/>
                <w:webHidden/>
              </w:rPr>
              <w:instrText xml:space="preserve"> PAGEREF _Toc46226380 \h </w:instrText>
            </w:r>
            <w:r w:rsidR="00593B4E">
              <w:rPr>
                <w:noProof/>
                <w:webHidden/>
              </w:rPr>
            </w:r>
            <w:r w:rsidR="00593B4E">
              <w:rPr>
                <w:noProof/>
                <w:webHidden/>
              </w:rPr>
              <w:fldChar w:fldCharType="separate"/>
            </w:r>
            <w:r w:rsidR="00593B4E">
              <w:rPr>
                <w:noProof/>
                <w:webHidden/>
              </w:rPr>
              <w:t>43</w:t>
            </w:r>
            <w:r w:rsidR="00593B4E">
              <w:rPr>
                <w:noProof/>
                <w:webHidden/>
              </w:rPr>
              <w:fldChar w:fldCharType="end"/>
            </w:r>
          </w:hyperlink>
        </w:p>
        <w:p w14:paraId="310F49E6" w14:textId="63E6DFD7" w:rsidR="00593B4E" w:rsidRDefault="00F71E2A">
          <w:pPr>
            <w:pStyle w:val="TOC3"/>
            <w:tabs>
              <w:tab w:val="right" w:leader="dot" w:pos="10790"/>
            </w:tabs>
            <w:rPr>
              <w:rFonts w:eastAsiaTheme="minorEastAsia" w:cstheme="minorBidi"/>
              <w:i w:val="0"/>
              <w:iCs w:val="0"/>
              <w:noProof/>
              <w:sz w:val="22"/>
              <w:szCs w:val="22"/>
            </w:rPr>
          </w:pPr>
          <w:hyperlink w:anchor="_Toc46226381" w:history="1">
            <w:r w:rsidR="00593B4E" w:rsidRPr="00095D47">
              <w:rPr>
                <w:rStyle w:val="Hyperlink"/>
                <w:noProof/>
              </w:rPr>
              <w:t>3.3 NYSED’s Reservation of Rights</w:t>
            </w:r>
            <w:r w:rsidR="00593B4E">
              <w:rPr>
                <w:noProof/>
                <w:webHidden/>
              </w:rPr>
              <w:tab/>
            </w:r>
            <w:r w:rsidR="00593B4E">
              <w:rPr>
                <w:noProof/>
                <w:webHidden/>
              </w:rPr>
              <w:fldChar w:fldCharType="begin"/>
            </w:r>
            <w:r w:rsidR="00593B4E">
              <w:rPr>
                <w:noProof/>
                <w:webHidden/>
              </w:rPr>
              <w:instrText xml:space="preserve"> PAGEREF _Toc46226381 \h </w:instrText>
            </w:r>
            <w:r w:rsidR="00593B4E">
              <w:rPr>
                <w:noProof/>
                <w:webHidden/>
              </w:rPr>
            </w:r>
            <w:r w:rsidR="00593B4E">
              <w:rPr>
                <w:noProof/>
                <w:webHidden/>
              </w:rPr>
              <w:fldChar w:fldCharType="separate"/>
            </w:r>
            <w:r w:rsidR="00593B4E">
              <w:rPr>
                <w:noProof/>
                <w:webHidden/>
              </w:rPr>
              <w:t>43</w:t>
            </w:r>
            <w:r w:rsidR="00593B4E">
              <w:rPr>
                <w:noProof/>
                <w:webHidden/>
              </w:rPr>
              <w:fldChar w:fldCharType="end"/>
            </w:r>
          </w:hyperlink>
        </w:p>
        <w:p w14:paraId="3292C503" w14:textId="6A60529D" w:rsidR="00593B4E" w:rsidRDefault="00F71E2A">
          <w:pPr>
            <w:pStyle w:val="TOC3"/>
            <w:tabs>
              <w:tab w:val="right" w:leader="dot" w:pos="10790"/>
            </w:tabs>
            <w:rPr>
              <w:rFonts w:eastAsiaTheme="minorEastAsia" w:cstheme="minorBidi"/>
              <w:i w:val="0"/>
              <w:iCs w:val="0"/>
              <w:noProof/>
              <w:sz w:val="22"/>
              <w:szCs w:val="22"/>
            </w:rPr>
          </w:pPr>
          <w:hyperlink w:anchor="_Toc46226382" w:history="1">
            <w:r w:rsidR="00593B4E" w:rsidRPr="00095D47">
              <w:rPr>
                <w:rStyle w:val="Hyperlink"/>
                <w:noProof/>
              </w:rPr>
              <w:t>3.4 Post-Selection Procedures</w:t>
            </w:r>
            <w:r w:rsidR="00593B4E">
              <w:rPr>
                <w:noProof/>
                <w:webHidden/>
              </w:rPr>
              <w:tab/>
            </w:r>
            <w:r w:rsidR="00593B4E">
              <w:rPr>
                <w:noProof/>
                <w:webHidden/>
              </w:rPr>
              <w:fldChar w:fldCharType="begin"/>
            </w:r>
            <w:r w:rsidR="00593B4E">
              <w:rPr>
                <w:noProof/>
                <w:webHidden/>
              </w:rPr>
              <w:instrText xml:space="preserve"> PAGEREF _Toc46226382 \h </w:instrText>
            </w:r>
            <w:r w:rsidR="00593B4E">
              <w:rPr>
                <w:noProof/>
                <w:webHidden/>
              </w:rPr>
            </w:r>
            <w:r w:rsidR="00593B4E">
              <w:rPr>
                <w:noProof/>
                <w:webHidden/>
              </w:rPr>
              <w:fldChar w:fldCharType="separate"/>
            </w:r>
            <w:r w:rsidR="00593B4E">
              <w:rPr>
                <w:noProof/>
                <w:webHidden/>
              </w:rPr>
              <w:t>44</w:t>
            </w:r>
            <w:r w:rsidR="00593B4E">
              <w:rPr>
                <w:noProof/>
                <w:webHidden/>
              </w:rPr>
              <w:fldChar w:fldCharType="end"/>
            </w:r>
          </w:hyperlink>
        </w:p>
        <w:p w14:paraId="439CD05E" w14:textId="190DB160" w:rsidR="00593B4E" w:rsidRDefault="00F71E2A">
          <w:pPr>
            <w:pStyle w:val="TOC3"/>
            <w:tabs>
              <w:tab w:val="right" w:leader="dot" w:pos="10790"/>
            </w:tabs>
            <w:rPr>
              <w:rFonts w:eastAsiaTheme="minorEastAsia" w:cstheme="minorBidi"/>
              <w:i w:val="0"/>
              <w:iCs w:val="0"/>
              <w:noProof/>
              <w:sz w:val="22"/>
              <w:szCs w:val="22"/>
            </w:rPr>
          </w:pPr>
          <w:hyperlink w:anchor="_Toc46226383" w:history="1">
            <w:r w:rsidR="00593B4E" w:rsidRPr="00095D47">
              <w:rPr>
                <w:rStyle w:val="Hyperlink"/>
                <w:noProof/>
              </w:rPr>
              <w:t>3.5 Debriefing Procedures</w:t>
            </w:r>
            <w:r w:rsidR="00593B4E">
              <w:rPr>
                <w:noProof/>
                <w:webHidden/>
              </w:rPr>
              <w:tab/>
            </w:r>
            <w:r w:rsidR="00593B4E">
              <w:rPr>
                <w:noProof/>
                <w:webHidden/>
              </w:rPr>
              <w:fldChar w:fldCharType="begin"/>
            </w:r>
            <w:r w:rsidR="00593B4E">
              <w:rPr>
                <w:noProof/>
                <w:webHidden/>
              </w:rPr>
              <w:instrText xml:space="preserve"> PAGEREF _Toc46226383 \h </w:instrText>
            </w:r>
            <w:r w:rsidR="00593B4E">
              <w:rPr>
                <w:noProof/>
                <w:webHidden/>
              </w:rPr>
            </w:r>
            <w:r w:rsidR="00593B4E">
              <w:rPr>
                <w:noProof/>
                <w:webHidden/>
              </w:rPr>
              <w:fldChar w:fldCharType="separate"/>
            </w:r>
            <w:r w:rsidR="00593B4E">
              <w:rPr>
                <w:noProof/>
                <w:webHidden/>
              </w:rPr>
              <w:t>44</w:t>
            </w:r>
            <w:r w:rsidR="00593B4E">
              <w:rPr>
                <w:noProof/>
                <w:webHidden/>
              </w:rPr>
              <w:fldChar w:fldCharType="end"/>
            </w:r>
          </w:hyperlink>
        </w:p>
        <w:p w14:paraId="71F27C8A" w14:textId="7D160334" w:rsidR="00593B4E" w:rsidRDefault="00F71E2A">
          <w:pPr>
            <w:pStyle w:val="TOC3"/>
            <w:tabs>
              <w:tab w:val="right" w:leader="dot" w:pos="10790"/>
            </w:tabs>
            <w:rPr>
              <w:rFonts w:eastAsiaTheme="minorEastAsia" w:cstheme="minorBidi"/>
              <w:i w:val="0"/>
              <w:iCs w:val="0"/>
              <w:noProof/>
              <w:sz w:val="22"/>
              <w:szCs w:val="22"/>
            </w:rPr>
          </w:pPr>
          <w:hyperlink w:anchor="_Toc46226384" w:history="1">
            <w:r w:rsidR="00593B4E" w:rsidRPr="00095D47">
              <w:rPr>
                <w:rStyle w:val="Hyperlink"/>
                <w:noProof/>
              </w:rPr>
              <w:t>3.6 Contract Award Protest Procedures</w:t>
            </w:r>
            <w:r w:rsidR="00593B4E">
              <w:rPr>
                <w:noProof/>
                <w:webHidden/>
              </w:rPr>
              <w:tab/>
            </w:r>
            <w:r w:rsidR="00593B4E">
              <w:rPr>
                <w:noProof/>
                <w:webHidden/>
              </w:rPr>
              <w:fldChar w:fldCharType="begin"/>
            </w:r>
            <w:r w:rsidR="00593B4E">
              <w:rPr>
                <w:noProof/>
                <w:webHidden/>
              </w:rPr>
              <w:instrText xml:space="preserve"> PAGEREF _Toc46226384 \h </w:instrText>
            </w:r>
            <w:r w:rsidR="00593B4E">
              <w:rPr>
                <w:noProof/>
                <w:webHidden/>
              </w:rPr>
            </w:r>
            <w:r w:rsidR="00593B4E">
              <w:rPr>
                <w:noProof/>
                <w:webHidden/>
              </w:rPr>
              <w:fldChar w:fldCharType="separate"/>
            </w:r>
            <w:r w:rsidR="00593B4E">
              <w:rPr>
                <w:noProof/>
                <w:webHidden/>
              </w:rPr>
              <w:t>45</w:t>
            </w:r>
            <w:r w:rsidR="00593B4E">
              <w:rPr>
                <w:noProof/>
                <w:webHidden/>
              </w:rPr>
              <w:fldChar w:fldCharType="end"/>
            </w:r>
          </w:hyperlink>
        </w:p>
        <w:p w14:paraId="7EA0A487" w14:textId="7BE8D3C6" w:rsidR="00593B4E" w:rsidRDefault="00F71E2A">
          <w:pPr>
            <w:pStyle w:val="TOC3"/>
            <w:tabs>
              <w:tab w:val="right" w:leader="dot" w:pos="10790"/>
            </w:tabs>
            <w:rPr>
              <w:rFonts w:eastAsiaTheme="minorEastAsia" w:cstheme="minorBidi"/>
              <w:i w:val="0"/>
              <w:iCs w:val="0"/>
              <w:noProof/>
              <w:sz w:val="22"/>
              <w:szCs w:val="22"/>
            </w:rPr>
          </w:pPr>
          <w:hyperlink w:anchor="_Toc46226385" w:history="1">
            <w:r w:rsidR="00593B4E" w:rsidRPr="00095D47">
              <w:rPr>
                <w:rStyle w:val="Hyperlink"/>
                <w:noProof/>
              </w:rPr>
              <w:t>3.7 Vendor Responsibility</w:t>
            </w:r>
            <w:r w:rsidR="00593B4E">
              <w:rPr>
                <w:noProof/>
                <w:webHidden/>
              </w:rPr>
              <w:tab/>
            </w:r>
            <w:r w:rsidR="00593B4E">
              <w:rPr>
                <w:noProof/>
                <w:webHidden/>
              </w:rPr>
              <w:fldChar w:fldCharType="begin"/>
            </w:r>
            <w:r w:rsidR="00593B4E">
              <w:rPr>
                <w:noProof/>
                <w:webHidden/>
              </w:rPr>
              <w:instrText xml:space="preserve"> PAGEREF _Toc46226385 \h </w:instrText>
            </w:r>
            <w:r w:rsidR="00593B4E">
              <w:rPr>
                <w:noProof/>
                <w:webHidden/>
              </w:rPr>
            </w:r>
            <w:r w:rsidR="00593B4E">
              <w:rPr>
                <w:noProof/>
                <w:webHidden/>
              </w:rPr>
              <w:fldChar w:fldCharType="separate"/>
            </w:r>
            <w:r w:rsidR="00593B4E">
              <w:rPr>
                <w:noProof/>
                <w:webHidden/>
              </w:rPr>
              <w:t>45</w:t>
            </w:r>
            <w:r w:rsidR="00593B4E">
              <w:rPr>
                <w:noProof/>
                <w:webHidden/>
              </w:rPr>
              <w:fldChar w:fldCharType="end"/>
            </w:r>
          </w:hyperlink>
        </w:p>
        <w:p w14:paraId="73D4CC8C" w14:textId="05590D9C" w:rsidR="00593B4E" w:rsidRDefault="00F71E2A">
          <w:pPr>
            <w:pStyle w:val="TOC3"/>
            <w:tabs>
              <w:tab w:val="right" w:leader="dot" w:pos="10790"/>
            </w:tabs>
            <w:rPr>
              <w:rFonts w:eastAsiaTheme="minorEastAsia" w:cstheme="minorBidi"/>
              <w:i w:val="0"/>
              <w:iCs w:val="0"/>
              <w:noProof/>
              <w:sz w:val="22"/>
              <w:szCs w:val="22"/>
            </w:rPr>
          </w:pPr>
          <w:hyperlink w:anchor="_Toc46226386" w:history="1">
            <w:r w:rsidR="00593B4E" w:rsidRPr="00095D47">
              <w:rPr>
                <w:rStyle w:val="Hyperlink"/>
                <w:noProof/>
              </w:rPr>
              <w:t>3.8 Procurement Lobbying Law</w:t>
            </w:r>
            <w:r w:rsidR="00593B4E">
              <w:rPr>
                <w:noProof/>
                <w:webHidden/>
              </w:rPr>
              <w:tab/>
            </w:r>
            <w:r w:rsidR="00593B4E">
              <w:rPr>
                <w:noProof/>
                <w:webHidden/>
              </w:rPr>
              <w:fldChar w:fldCharType="begin"/>
            </w:r>
            <w:r w:rsidR="00593B4E">
              <w:rPr>
                <w:noProof/>
                <w:webHidden/>
              </w:rPr>
              <w:instrText xml:space="preserve"> PAGEREF _Toc46226386 \h </w:instrText>
            </w:r>
            <w:r w:rsidR="00593B4E">
              <w:rPr>
                <w:noProof/>
                <w:webHidden/>
              </w:rPr>
            </w:r>
            <w:r w:rsidR="00593B4E">
              <w:rPr>
                <w:noProof/>
                <w:webHidden/>
              </w:rPr>
              <w:fldChar w:fldCharType="separate"/>
            </w:r>
            <w:r w:rsidR="00593B4E">
              <w:rPr>
                <w:noProof/>
                <w:webHidden/>
              </w:rPr>
              <w:t>46</w:t>
            </w:r>
            <w:r w:rsidR="00593B4E">
              <w:rPr>
                <w:noProof/>
                <w:webHidden/>
              </w:rPr>
              <w:fldChar w:fldCharType="end"/>
            </w:r>
          </w:hyperlink>
        </w:p>
        <w:p w14:paraId="45B7FA4A" w14:textId="048FC3BD" w:rsidR="00593B4E" w:rsidRDefault="00F71E2A">
          <w:pPr>
            <w:pStyle w:val="TOC3"/>
            <w:tabs>
              <w:tab w:val="right" w:leader="dot" w:pos="10790"/>
            </w:tabs>
            <w:rPr>
              <w:rFonts w:eastAsiaTheme="minorEastAsia" w:cstheme="minorBidi"/>
              <w:i w:val="0"/>
              <w:iCs w:val="0"/>
              <w:noProof/>
              <w:sz w:val="22"/>
              <w:szCs w:val="22"/>
            </w:rPr>
          </w:pPr>
          <w:hyperlink w:anchor="_Toc46226387" w:history="1">
            <w:r w:rsidR="00593B4E" w:rsidRPr="00095D47">
              <w:rPr>
                <w:rStyle w:val="Hyperlink"/>
                <w:noProof/>
              </w:rPr>
              <w:t>3.9 Consultant Disclosure Legislation</w:t>
            </w:r>
            <w:r w:rsidR="00593B4E">
              <w:rPr>
                <w:noProof/>
                <w:webHidden/>
              </w:rPr>
              <w:tab/>
            </w:r>
            <w:r w:rsidR="00593B4E">
              <w:rPr>
                <w:noProof/>
                <w:webHidden/>
              </w:rPr>
              <w:fldChar w:fldCharType="begin"/>
            </w:r>
            <w:r w:rsidR="00593B4E">
              <w:rPr>
                <w:noProof/>
                <w:webHidden/>
              </w:rPr>
              <w:instrText xml:space="preserve"> PAGEREF _Toc46226387 \h </w:instrText>
            </w:r>
            <w:r w:rsidR="00593B4E">
              <w:rPr>
                <w:noProof/>
                <w:webHidden/>
              </w:rPr>
            </w:r>
            <w:r w:rsidR="00593B4E">
              <w:rPr>
                <w:noProof/>
                <w:webHidden/>
              </w:rPr>
              <w:fldChar w:fldCharType="separate"/>
            </w:r>
            <w:r w:rsidR="00593B4E">
              <w:rPr>
                <w:noProof/>
                <w:webHidden/>
              </w:rPr>
              <w:t>46</w:t>
            </w:r>
            <w:r w:rsidR="00593B4E">
              <w:rPr>
                <w:noProof/>
                <w:webHidden/>
              </w:rPr>
              <w:fldChar w:fldCharType="end"/>
            </w:r>
          </w:hyperlink>
        </w:p>
        <w:p w14:paraId="3E09C439" w14:textId="5A2BA4F9" w:rsidR="00593B4E" w:rsidRDefault="00F71E2A">
          <w:pPr>
            <w:pStyle w:val="TOC3"/>
            <w:tabs>
              <w:tab w:val="right" w:leader="dot" w:pos="10790"/>
            </w:tabs>
            <w:rPr>
              <w:rFonts w:eastAsiaTheme="minorEastAsia" w:cstheme="minorBidi"/>
              <w:i w:val="0"/>
              <w:iCs w:val="0"/>
              <w:noProof/>
              <w:sz w:val="22"/>
              <w:szCs w:val="22"/>
            </w:rPr>
          </w:pPr>
          <w:hyperlink w:anchor="_Toc46226388" w:history="1">
            <w:r w:rsidR="00593B4E" w:rsidRPr="00095D47">
              <w:rPr>
                <w:rStyle w:val="Hyperlink"/>
                <w:noProof/>
              </w:rPr>
              <w:t>3.10 Public Officer’s Law Section 73</w:t>
            </w:r>
            <w:r w:rsidR="00593B4E">
              <w:rPr>
                <w:noProof/>
                <w:webHidden/>
              </w:rPr>
              <w:tab/>
            </w:r>
            <w:r w:rsidR="00593B4E">
              <w:rPr>
                <w:noProof/>
                <w:webHidden/>
              </w:rPr>
              <w:fldChar w:fldCharType="begin"/>
            </w:r>
            <w:r w:rsidR="00593B4E">
              <w:rPr>
                <w:noProof/>
                <w:webHidden/>
              </w:rPr>
              <w:instrText xml:space="preserve"> PAGEREF _Toc46226388 \h </w:instrText>
            </w:r>
            <w:r w:rsidR="00593B4E">
              <w:rPr>
                <w:noProof/>
                <w:webHidden/>
              </w:rPr>
            </w:r>
            <w:r w:rsidR="00593B4E">
              <w:rPr>
                <w:noProof/>
                <w:webHidden/>
              </w:rPr>
              <w:fldChar w:fldCharType="separate"/>
            </w:r>
            <w:r w:rsidR="00593B4E">
              <w:rPr>
                <w:noProof/>
                <w:webHidden/>
              </w:rPr>
              <w:t>47</w:t>
            </w:r>
            <w:r w:rsidR="00593B4E">
              <w:rPr>
                <w:noProof/>
                <w:webHidden/>
              </w:rPr>
              <w:fldChar w:fldCharType="end"/>
            </w:r>
          </w:hyperlink>
        </w:p>
        <w:p w14:paraId="17B9824C" w14:textId="54109D74" w:rsidR="00593B4E" w:rsidRDefault="00F71E2A">
          <w:pPr>
            <w:pStyle w:val="TOC3"/>
            <w:tabs>
              <w:tab w:val="right" w:leader="dot" w:pos="10790"/>
            </w:tabs>
            <w:rPr>
              <w:rFonts w:eastAsiaTheme="minorEastAsia" w:cstheme="minorBidi"/>
              <w:i w:val="0"/>
              <w:iCs w:val="0"/>
              <w:noProof/>
              <w:sz w:val="22"/>
              <w:szCs w:val="22"/>
            </w:rPr>
          </w:pPr>
          <w:hyperlink w:anchor="_Toc46226389" w:history="1">
            <w:r w:rsidR="00593B4E" w:rsidRPr="00095D47">
              <w:rPr>
                <w:rStyle w:val="Hyperlink"/>
                <w:noProof/>
              </w:rPr>
              <w:t>3.11 NYSED Substitute Form W-9</w:t>
            </w:r>
            <w:r w:rsidR="00593B4E">
              <w:rPr>
                <w:noProof/>
                <w:webHidden/>
              </w:rPr>
              <w:tab/>
            </w:r>
            <w:r w:rsidR="00593B4E">
              <w:rPr>
                <w:noProof/>
                <w:webHidden/>
              </w:rPr>
              <w:fldChar w:fldCharType="begin"/>
            </w:r>
            <w:r w:rsidR="00593B4E">
              <w:rPr>
                <w:noProof/>
                <w:webHidden/>
              </w:rPr>
              <w:instrText xml:space="preserve"> PAGEREF _Toc46226389 \h </w:instrText>
            </w:r>
            <w:r w:rsidR="00593B4E">
              <w:rPr>
                <w:noProof/>
                <w:webHidden/>
              </w:rPr>
            </w:r>
            <w:r w:rsidR="00593B4E">
              <w:rPr>
                <w:noProof/>
                <w:webHidden/>
              </w:rPr>
              <w:fldChar w:fldCharType="separate"/>
            </w:r>
            <w:r w:rsidR="00593B4E">
              <w:rPr>
                <w:noProof/>
                <w:webHidden/>
              </w:rPr>
              <w:t>48</w:t>
            </w:r>
            <w:r w:rsidR="00593B4E">
              <w:rPr>
                <w:noProof/>
                <w:webHidden/>
              </w:rPr>
              <w:fldChar w:fldCharType="end"/>
            </w:r>
          </w:hyperlink>
        </w:p>
        <w:p w14:paraId="42C84AF1" w14:textId="2C742B98" w:rsidR="00593B4E" w:rsidRDefault="00F71E2A">
          <w:pPr>
            <w:pStyle w:val="TOC3"/>
            <w:tabs>
              <w:tab w:val="right" w:leader="dot" w:pos="10790"/>
            </w:tabs>
            <w:rPr>
              <w:rFonts w:eastAsiaTheme="minorEastAsia" w:cstheme="minorBidi"/>
              <w:i w:val="0"/>
              <w:iCs w:val="0"/>
              <w:noProof/>
              <w:sz w:val="22"/>
              <w:szCs w:val="22"/>
            </w:rPr>
          </w:pPr>
          <w:hyperlink w:anchor="_Toc46226390" w:history="1">
            <w:r w:rsidR="00593B4E" w:rsidRPr="00095D47">
              <w:rPr>
                <w:rStyle w:val="Hyperlink"/>
                <w:noProof/>
              </w:rPr>
              <w:t>3.12 Workers’ Compensation Coverage and Debarment</w:t>
            </w:r>
            <w:r w:rsidR="00593B4E">
              <w:rPr>
                <w:noProof/>
                <w:webHidden/>
              </w:rPr>
              <w:tab/>
            </w:r>
            <w:r w:rsidR="00593B4E">
              <w:rPr>
                <w:noProof/>
                <w:webHidden/>
              </w:rPr>
              <w:fldChar w:fldCharType="begin"/>
            </w:r>
            <w:r w:rsidR="00593B4E">
              <w:rPr>
                <w:noProof/>
                <w:webHidden/>
              </w:rPr>
              <w:instrText xml:space="preserve"> PAGEREF _Toc46226390 \h </w:instrText>
            </w:r>
            <w:r w:rsidR="00593B4E">
              <w:rPr>
                <w:noProof/>
                <w:webHidden/>
              </w:rPr>
            </w:r>
            <w:r w:rsidR="00593B4E">
              <w:rPr>
                <w:noProof/>
                <w:webHidden/>
              </w:rPr>
              <w:fldChar w:fldCharType="separate"/>
            </w:r>
            <w:r w:rsidR="00593B4E">
              <w:rPr>
                <w:noProof/>
                <w:webHidden/>
              </w:rPr>
              <w:t>48</w:t>
            </w:r>
            <w:r w:rsidR="00593B4E">
              <w:rPr>
                <w:noProof/>
                <w:webHidden/>
              </w:rPr>
              <w:fldChar w:fldCharType="end"/>
            </w:r>
          </w:hyperlink>
        </w:p>
        <w:p w14:paraId="18EFD545" w14:textId="5BADDC05" w:rsidR="00593B4E" w:rsidRDefault="00F71E2A">
          <w:pPr>
            <w:pStyle w:val="TOC3"/>
            <w:tabs>
              <w:tab w:val="right" w:leader="dot" w:pos="10790"/>
            </w:tabs>
            <w:rPr>
              <w:rFonts w:eastAsiaTheme="minorEastAsia" w:cstheme="minorBidi"/>
              <w:i w:val="0"/>
              <w:iCs w:val="0"/>
              <w:noProof/>
              <w:sz w:val="22"/>
              <w:szCs w:val="22"/>
            </w:rPr>
          </w:pPr>
          <w:hyperlink w:anchor="_Toc46226391" w:history="1">
            <w:r w:rsidR="00593B4E" w:rsidRPr="00095D47">
              <w:rPr>
                <w:rStyle w:val="Hyperlink"/>
                <w:noProof/>
              </w:rPr>
              <w:t>3.13 Sales and Compensating Use Tax Certification (Tax Law, § 5-a)</w:t>
            </w:r>
            <w:r w:rsidR="00593B4E">
              <w:rPr>
                <w:noProof/>
                <w:webHidden/>
              </w:rPr>
              <w:tab/>
            </w:r>
            <w:r w:rsidR="00593B4E">
              <w:rPr>
                <w:noProof/>
                <w:webHidden/>
              </w:rPr>
              <w:fldChar w:fldCharType="begin"/>
            </w:r>
            <w:r w:rsidR="00593B4E">
              <w:rPr>
                <w:noProof/>
                <w:webHidden/>
              </w:rPr>
              <w:instrText xml:space="preserve"> PAGEREF _Toc46226391 \h </w:instrText>
            </w:r>
            <w:r w:rsidR="00593B4E">
              <w:rPr>
                <w:noProof/>
                <w:webHidden/>
              </w:rPr>
            </w:r>
            <w:r w:rsidR="00593B4E">
              <w:rPr>
                <w:noProof/>
                <w:webHidden/>
              </w:rPr>
              <w:fldChar w:fldCharType="separate"/>
            </w:r>
            <w:r w:rsidR="00593B4E">
              <w:rPr>
                <w:noProof/>
                <w:webHidden/>
              </w:rPr>
              <w:t>50</w:t>
            </w:r>
            <w:r w:rsidR="00593B4E">
              <w:rPr>
                <w:noProof/>
                <w:webHidden/>
              </w:rPr>
              <w:fldChar w:fldCharType="end"/>
            </w:r>
          </w:hyperlink>
        </w:p>
        <w:p w14:paraId="43D58A1D" w14:textId="5245476C" w:rsidR="00593B4E" w:rsidRDefault="00F71E2A">
          <w:pPr>
            <w:pStyle w:val="TOC2"/>
            <w:tabs>
              <w:tab w:val="left" w:pos="720"/>
              <w:tab w:val="right" w:leader="dot" w:pos="10790"/>
            </w:tabs>
            <w:rPr>
              <w:rFonts w:eastAsiaTheme="minorEastAsia" w:cstheme="minorBidi"/>
              <w:smallCaps w:val="0"/>
              <w:noProof/>
              <w:sz w:val="22"/>
              <w:szCs w:val="22"/>
            </w:rPr>
          </w:pPr>
          <w:hyperlink w:anchor="_Toc46226392" w:history="1">
            <w:r w:rsidR="00593B4E" w:rsidRPr="00095D47">
              <w:rPr>
                <w:rStyle w:val="Hyperlink"/>
                <w:noProof/>
              </w:rPr>
              <w:t>4.)</w:t>
            </w:r>
            <w:r w:rsidR="00593B4E">
              <w:rPr>
                <w:rFonts w:eastAsiaTheme="minorEastAsia" w:cstheme="minorBidi"/>
                <w:smallCaps w:val="0"/>
                <w:noProof/>
                <w:sz w:val="22"/>
                <w:szCs w:val="22"/>
              </w:rPr>
              <w:tab/>
            </w:r>
            <w:r w:rsidR="00593B4E" w:rsidRPr="00095D47">
              <w:rPr>
                <w:rStyle w:val="Hyperlink"/>
                <w:noProof/>
              </w:rPr>
              <w:t>Assurances</w:t>
            </w:r>
            <w:r w:rsidR="00593B4E">
              <w:rPr>
                <w:noProof/>
                <w:webHidden/>
              </w:rPr>
              <w:tab/>
            </w:r>
            <w:r w:rsidR="00593B4E">
              <w:rPr>
                <w:noProof/>
                <w:webHidden/>
              </w:rPr>
              <w:fldChar w:fldCharType="begin"/>
            </w:r>
            <w:r w:rsidR="00593B4E">
              <w:rPr>
                <w:noProof/>
                <w:webHidden/>
              </w:rPr>
              <w:instrText xml:space="preserve"> PAGEREF _Toc46226392 \h </w:instrText>
            </w:r>
            <w:r w:rsidR="00593B4E">
              <w:rPr>
                <w:noProof/>
                <w:webHidden/>
              </w:rPr>
            </w:r>
            <w:r w:rsidR="00593B4E">
              <w:rPr>
                <w:noProof/>
                <w:webHidden/>
              </w:rPr>
              <w:fldChar w:fldCharType="separate"/>
            </w:r>
            <w:r w:rsidR="00593B4E">
              <w:rPr>
                <w:noProof/>
                <w:webHidden/>
              </w:rPr>
              <w:t>51</w:t>
            </w:r>
            <w:r w:rsidR="00593B4E">
              <w:rPr>
                <w:noProof/>
                <w:webHidden/>
              </w:rPr>
              <w:fldChar w:fldCharType="end"/>
            </w:r>
          </w:hyperlink>
        </w:p>
        <w:p w14:paraId="72205066" w14:textId="7A04965A" w:rsidR="00593B4E" w:rsidRDefault="00F71E2A">
          <w:pPr>
            <w:pStyle w:val="TOC3"/>
            <w:tabs>
              <w:tab w:val="right" w:leader="dot" w:pos="10790"/>
            </w:tabs>
            <w:rPr>
              <w:rFonts w:eastAsiaTheme="minorEastAsia" w:cstheme="minorBidi"/>
              <w:i w:val="0"/>
              <w:iCs w:val="0"/>
              <w:noProof/>
              <w:sz w:val="22"/>
              <w:szCs w:val="22"/>
            </w:rPr>
          </w:pPr>
          <w:hyperlink w:anchor="_Toc46226393" w:history="1">
            <w:r w:rsidR="00593B4E" w:rsidRPr="00095D47">
              <w:rPr>
                <w:rStyle w:val="Hyperlink"/>
                <w:noProof/>
              </w:rPr>
              <w:t>4.1 State of New York Agreement</w:t>
            </w:r>
            <w:r w:rsidR="00593B4E">
              <w:rPr>
                <w:noProof/>
                <w:webHidden/>
              </w:rPr>
              <w:tab/>
            </w:r>
            <w:r w:rsidR="00593B4E">
              <w:rPr>
                <w:noProof/>
                <w:webHidden/>
              </w:rPr>
              <w:fldChar w:fldCharType="begin"/>
            </w:r>
            <w:r w:rsidR="00593B4E">
              <w:rPr>
                <w:noProof/>
                <w:webHidden/>
              </w:rPr>
              <w:instrText xml:space="preserve"> PAGEREF _Toc46226393 \h </w:instrText>
            </w:r>
            <w:r w:rsidR="00593B4E">
              <w:rPr>
                <w:noProof/>
                <w:webHidden/>
              </w:rPr>
            </w:r>
            <w:r w:rsidR="00593B4E">
              <w:rPr>
                <w:noProof/>
                <w:webHidden/>
              </w:rPr>
              <w:fldChar w:fldCharType="separate"/>
            </w:r>
            <w:r w:rsidR="00593B4E">
              <w:rPr>
                <w:noProof/>
                <w:webHidden/>
              </w:rPr>
              <w:t>52</w:t>
            </w:r>
            <w:r w:rsidR="00593B4E">
              <w:rPr>
                <w:noProof/>
                <w:webHidden/>
              </w:rPr>
              <w:fldChar w:fldCharType="end"/>
            </w:r>
          </w:hyperlink>
        </w:p>
        <w:p w14:paraId="5CB95F66" w14:textId="501CEB09" w:rsidR="00593B4E" w:rsidRDefault="00F71E2A">
          <w:pPr>
            <w:pStyle w:val="TOC3"/>
            <w:tabs>
              <w:tab w:val="right" w:leader="dot" w:pos="10790"/>
            </w:tabs>
            <w:rPr>
              <w:rFonts w:eastAsiaTheme="minorEastAsia" w:cstheme="minorBidi"/>
              <w:i w:val="0"/>
              <w:iCs w:val="0"/>
              <w:noProof/>
              <w:sz w:val="22"/>
              <w:szCs w:val="22"/>
            </w:rPr>
          </w:pPr>
          <w:hyperlink w:anchor="_Toc46226394" w:history="1">
            <w:r w:rsidR="00593B4E" w:rsidRPr="00095D47">
              <w:rPr>
                <w:rStyle w:val="Hyperlink"/>
                <w:noProof/>
              </w:rPr>
              <w:t>4.2 Appendix A</w:t>
            </w:r>
            <w:r w:rsidR="00593B4E">
              <w:rPr>
                <w:noProof/>
                <w:webHidden/>
              </w:rPr>
              <w:tab/>
            </w:r>
            <w:r w:rsidR="00593B4E">
              <w:rPr>
                <w:noProof/>
                <w:webHidden/>
              </w:rPr>
              <w:fldChar w:fldCharType="begin"/>
            </w:r>
            <w:r w:rsidR="00593B4E">
              <w:rPr>
                <w:noProof/>
                <w:webHidden/>
              </w:rPr>
              <w:instrText xml:space="preserve"> PAGEREF _Toc46226394 \h </w:instrText>
            </w:r>
            <w:r w:rsidR="00593B4E">
              <w:rPr>
                <w:noProof/>
                <w:webHidden/>
              </w:rPr>
            </w:r>
            <w:r w:rsidR="00593B4E">
              <w:rPr>
                <w:noProof/>
                <w:webHidden/>
              </w:rPr>
              <w:fldChar w:fldCharType="separate"/>
            </w:r>
            <w:r w:rsidR="00593B4E">
              <w:rPr>
                <w:noProof/>
                <w:webHidden/>
              </w:rPr>
              <w:t>54</w:t>
            </w:r>
            <w:r w:rsidR="00593B4E">
              <w:rPr>
                <w:noProof/>
                <w:webHidden/>
              </w:rPr>
              <w:fldChar w:fldCharType="end"/>
            </w:r>
          </w:hyperlink>
        </w:p>
        <w:p w14:paraId="4E8DC01E" w14:textId="1DEF0FC4" w:rsidR="00593B4E" w:rsidRDefault="00F71E2A">
          <w:pPr>
            <w:pStyle w:val="TOC3"/>
            <w:tabs>
              <w:tab w:val="right" w:leader="dot" w:pos="10790"/>
            </w:tabs>
            <w:rPr>
              <w:rFonts w:eastAsiaTheme="minorEastAsia" w:cstheme="minorBidi"/>
              <w:i w:val="0"/>
              <w:iCs w:val="0"/>
              <w:noProof/>
              <w:sz w:val="22"/>
              <w:szCs w:val="22"/>
            </w:rPr>
          </w:pPr>
          <w:hyperlink w:anchor="_Toc46226395" w:history="1">
            <w:r w:rsidR="00593B4E" w:rsidRPr="00095D47">
              <w:rPr>
                <w:rStyle w:val="Hyperlink"/>
                <w:noProof/>
              </w:rPr>
              <w:t>4.3 Appendix A-1</w:t>
            </w:r>
            <w:r w:rsidR="00593B4E">
              <w:rPr>
                <w:noProof/>
                <w:webHidden/>
              </w:rPr>
              <w:tab/>
            </w:r>
            <w:r w:rsidR="00593B4E">
              <w:rPr>
                <w:noProof/>
                <w:webHidden/>
              </w:rPr>
              <w:fldChar w:fldCharType="begin"/>
            </w:r>
            <w:r w:rsidR="00593B4E">
              <w:rPr>
                <w:noProof/>
                <w:webHidden/>
              </w:rPr>
              <w:instrText xml:space="preserve"> PAGEREF _Toc46226395 \h </w:instrText>
            </w:r>
            <w:r w:rsidR="00593B4E">
              <w:rPr>
                <w:noProof/>
                <w:webHidden/>
              </w:rPr>
            </w:r>
            <w:r w:rsidR="00593B4E">
              <w:rPr>
                <w:noProof/>
                <w:webHidden/>
              </w:rPr>
              <w:fldChar w:fldCharType="separate"/>
            </w:r>
            <w:r w:rsidR="00593B4E">
              <w:rPr>
                <w:noProof/>
                <w:webHidden/>
              </w:rPr>
              <w:t>59</w:t>
            </w:r>
            <w:r w:rsidR="00593B4E">
              <w:rPr>
                <w:noProof/>
                <w:webHidden/>
              </w:rPr>
              <w:fldChar w:fldCharType="end"/>
            </w:r>
          </w:hyperlink>
        </w:p>
        <w:p w14:paraId="2F10269A" w14:textId="1E954957" w:rsidR="00593B4E" w:rsidRDefault="00F71E2A">
          <w:pPr>
            <w:pStyle w:val="TOC3"/>
            <w:tabs>
              <w:tab w:val="right" w:leader="dot" w:pos="10790"/>
            </w:tabs>
            <w:rPr>
              <w:rFonts w:eastAsiaTheme="minorEastAsia" w:cstheme="minorBidi"/>
              <w:i w:val="0"/>
              <w:iCs w:val="0"/>
              <w:noProof/>
              <w:sz w:val="22"/>
              <w:szCs w:val="22"/>
            </w:rPr>
          </w:pPr>
          <w:hyperlink w:anchor="_Toc46226396" w:history="1">
            <w:r w:rsidR="00593B4E" w:rsidRPr="00095D47">
              <w:rPr>
                <w:rStyle w:val="Hyperlink"/>
                <w:noProof/>
              </w:rPr>
              <w:t>4.4 Form CPO2-Confidential: Contractor’s Data Privacy and Security Plan</w:t>
            </w:r>
            <w:r w:rsidR="00593B4E">
              <w:rPr>
                <w:noProof/>
                <w:webHidden/>
              </w:rPr>
              <w:tab/>
            </w:r>
            <w:r w:rsidR="00593B4E">
              <w:rPr>
                <w:noProof/>
                <w:webHidden/>
              </w:rPr>
              <w:fldChar w:fldCharType="begin"/>
            </w:r>
            <w:r w:rsidR="00593B4E">
              <w:rPr>
                <w:noProof/>
                <w:webHidden/>
              </w:rPr>
              <w:instrText xml:space="preserve"> PAGEREF _Toc46226396 \h </w:instrText>
            </w:r>
            <w:r w:rsidR="00593B4E">
              <w:rPr>
                <w:noProof/>
                <w:webHidden/>
              </w:rPr>
            </w:r>
            <w:r w:rsidR="00593B4E">
              <w:rPr>
                <w:noProof/>
                <w:webHidden/>
              </w:rPr>
              <w:fldChar w:fldCharType="separate"/>
            </w:r>
            <w:r w:rsidR="00593B4E">
              <w:rPr>
                <w:noProof/>
                <w:webHidden/>
              </w:rPr>
              <w:t>64</w:t>
            </w:r>
            <w:r w:rsidR="00593B4E">
              <w:rPr>
                <w:noProof/>
                <w:webHidden/>
              </w:rPr>
              <w:fldChar w:fldCharType="end"/>
            </w:r>
          </w:hyperlink>
        </w:p>
        <w:p w14:paraId="19A5A469" w14:textId="6312ADB5" w:rsidR="00593B4E" w:rsidRDefault="00F71E2A">
          <w:pPr>
            <w:pStyle w:val="TOC2"/>
            <w:tabs>
              <w:tab w:val="right" w:leader="dot" w:pos="10790"/>
            </w:tabs>
            <w:rPr>
              <w:rFonts w:eastAsiaTheme="minorEastAsia" w:cstheme="minorBidi"/>
              <w:smallCaps w:val="0"/>
              <w:noProof/>
              <w:sz w:val="22"/>
              <w:szCs w:val="22"/>
            </w:rPr>
          </w:pPr>
          <w:hyperlink w:anchor="_Toc46226397" w:history="1">
            <w:r w:rsidR="00593B4E" w:rsidRPr="00095D47">
              <w:rPr>
                <w:rStyle w:val="Hyperlink"/>
                <w:bCs/>
                <w:noProof/>
                <w:snapToGrid w:val="0"/>
              </w:rPr>
              <w:t>5.) ATTACHMENTS</w:t>
            </w:r>
            <w:r w:rsidR="00593B4E">
              <w:rPr>
                <w:noProof/>
                <w:webHidden/>
              </w:rPr>
              <w:tab/>
            </w:r>
            <w:r w:rsidR="00593B4E">
              <w:rPr>
                <w:noProof/>
                <w:webHidden/>
              </w:rPr>
              <w:fldChar w:fldCharType="begin"/>
            </w:r>
            <w:r w:rsidR="00593B4E">
              <w:rPr>
                <w:noProof/>
                <w:webHidden/>
              </w:rPr>
              <w:instrText xml:space="preserve"> PAGEREF _Toc46226397 \h </w:instrText>
            </w:r>
            <w:r w:rsidR="00593B4E">
              <w:rPr>
                <w:noProof/>
                <w:webHidden/>
              </w:rPr>
            </w:r>
            <w:r w:rsidR="00593B4E">
              <w:rPr>
                <w:noProof/>
                <w:webHidden/>
              </w:rPr>
              <w:fldChar w:fldCharType="separate"/>
            </w:r>
            <w:r w:rsidR="00593B4E">
              <w:rPr>
                <w:noProof/>
                <w:webHidden/>
              </w:rPr>
              <w:t>65</w:t>
            </w:r>
            <w:r w:rsidR="00593B4E">
              <w:rPr>
                <w:noProof/>
                <w:webHidden/>
              </w:rPr>
              <w:fldChar w:fldCharType="end"/>
            </w:r>
          </w:hyperlink>
        </w:p>
        <w:p w14:paraId="02A1080C" w14:textId="7E184DAB" w:rsidR="00593B4E" w:rsidRDefault="00F71E2A">
          <w:pPr>
            <w:pStyle w:val="TOC3"/>
            <w:tabs>
              <w:tab w:val="right" w:leader="dot" w:pos="10790"/>
            </w:tabs>
            <w:rPr>
              <w:rFonts w:eastAsiaTheme="minorEastAsia" w:cstheme="minorBidi"/>
              <w:i w:val="0"/>
              <w:iCs w:val="0"/>
              <w:noProof/>
              <w:sz w:val="22"/>
              <w:szCs w:val="22"/>
            </w:rPr>
          </w:pPr>
          <w:hyperlink w:anchor="_Toc46226398" w:history="1">
            <w:r w:rsidR="00593B4E" w:rsidRPr="00095D47">
              <w:rPr>
                <w:rStyle w:val="Hyperlink"/>
                <w:noProof/>
              </w:rPr>
              <w:t>Attachment A: NYSTCE Item Writing Guidelines</w:t>
            </w:r>
            <w:r w:rsidR="00593B4E">
              <w:rPr>
                <w:noProof/>
                <w:webHidden/>
              </w:rPr>
              <w:tab/>
            </w:r>
            <w:r w:rsidR="00593B4E">
              <w:rPr>
                <w:noProof/>
                <w:webHidden/>
              </w:rPr>
              <w:fldChar w:fldCharType="begin"/>
            </w:r>
            <w:r w:rsidR="00593B4E">
              <w:rPr>
                <w:noProof/>
                <w:webHidden/>
              </w:rPr>
              <w:instrText xml:space="preserve"> PAGEREF _Toc46226398 \h </w:instrText>
            </w:r>
            <w:r w:rsidR="00593B4E">
              <w:rPr>
                <w:noProof/>
                <w:webHidden/>
              </w:rPr>
            </w:r>
            <w:r w:rsidR="00593B4E">
              <w:rPr>
                <w:noProof/>
                <w:webHidden/>
              </w:rPr>
              <w:fldChar w:fldCharType="separate"/>
            </w:r>
            <w:r w:rsidR="00593B4E">
              <w:rPr>
                <w:noProof/>
                <w:webHidden/>
              </w:rPr>
              <w:t>65</w:t>
            </w:r>
            <w:r w:rsidR="00593B4E">
              <w:rPr>
                <w:noProof/>
                <w:webHidden/>
              </w:rPr>
              <w:fldChar w:fldCharType="end"/>
            </w:r>
          </w:hyperlink>
        </w:p>
        <w:p w14:paraId="76BE54CD" w14:textId="45635042" w:rsidR="00593B4E" w:rsidRDefault="00F71E2A">
          <w:pPr>
            <w:pStyle w:val="TOC3"/>
            <w:tabs>
              <w:tab w:val="right" w:leader="dot" w:pos="10790"/>
            </w:tabs>
            <w:rPr>
              <w:rFonts w:eastAsiaTheme="minorEastAsia" w:cstheme="minorBidi"/>
              <w:i w:val="0"/>
              <w:iCs w:val="0"/>
              <w:noProof/>
              <w:sz w:val="22"/>
              <w:szCs w:val="22"/>
            </w:rPr>
          </w:pPr>
          <w:hyperlink w:anchor="_Toc46226399" w:history="1">
            <w:r w:rsidR="00593B4E" w:rsidRPr="00095D47">
              <w:rPr>
                <w:rStyle w:val="Hyperlink"/>
                <w:noProof/>
              </w:rPr>
              <w:t>Attachment B: Item Bank Inventory</w:t>
            </w:r>
            <w:r w:rsidR="00593B4E">
              <w:rPr>
                <w:noProof/>
                <w:webHidden/>
              </w:rPr>
              <w:tab/>
            </w:r>
            <w:r w:rsidR="00593B4E">
              <w:rPr>
                <w:noProof/>
                <w:webHidden/>
              </w:rPr>
              <w:fldChar w:fldCharType="begin"/>
            </w:r>
            <w:r w:rsidR="00593B4E">
              <w:rPr>
                <w:noProof/>
                <w:webHidden/>
              </w:rPr>
              <w:instrText xml:space="preserve"> PAGEREF _Toc46226399 \h </w:instrText>
            </w:r>
            <w:r w:rsidR="00593B4E">
              <w:rPr>
                <w:noProof/>
                <w:webHidden/>
              </w:rPr>
            </w:r>
            <w:r w:rsidR="00593B4E">
              <w:rPr>
                <w:noProof/>
                <w:webHidden/>
              </w:rPr>
              <w:fldChar w:fldCharType="separate"/>
            </w:r>
            <w:r w:rsidR="00593B4E">
              <w:rPr>
                <w:noProof/>
                <w:webHidden/>
              </w:rPr>
              <w:t>115</w:t>
            </w:r>
            <w:r w:rsidR="00593B4E">
              <w:rPr>
                <w:noProof/>
                <w:webHidden/>
              </w:rPr>
              <w:fldChar w:fldCharType="end"/>
            </w:r>
          </w:hyperlink>
        </w:p>
        <w:p w14:paraId="7EC82F43" w14:textId="24416C58" w:rsidR="00593B4E" w:rsidRDefault="00F71E2A">
          <w:pPr>
            <w:pStyle w:val="TOC3"/>
            <w:tabs>
              <w:tab w:val="right" w:leader="dot" w:pos="10790"/>
            </w:tabs>
            <w:rPr>
              <w:rFonts w:eastAsiaTheme="minorEastAsia" w:cstheme="minorBidi"/>
              <w:i w:val="0"/>
              <w:iCs w:val="0"/>
              <w:noProof/>
              <w:sz w:val="22"/>
              <w:szCs w:val="22"/>
            </w:rPr>
          </w:pPr>
          <w:hyperlink w:anchor="_Toc46226400" w:history="1">
            <w:r w:rsidR="00593B4E" w:rsidRPr="00095D47">
              <w:rPr>
                <w:rStyle w:val="Hyperlink"/>
                <w:noProof/>
              </w:rPr>
              <w:t>Attachment C: Non-Disclosure Agreement</w:t>
            </w:r>
            <w:r w:rsidR="00593B4E">
              <w:rPr>
                <w:noProof/>
                <w:webHidden/>
              </w:rPr>
              <w:tab/>
            </w:r>
            <w:r w:rsidR="00593B4E">
              <w:rPr>
                <w:noProof/>
                <w:webHidden/>
              </w:rPr>
              <w:fldChar w:fldCharType="begin"/>
            </w:r>
            <w:r w:rsidR="00593B4E">
              <w:rPr>
                <w:noProof/>
                <w:webHidden/>
              </w:rPr>
              <w:instrText xml:space="preserve"> PAGEREF _Toc46226400 \h </w:instrText>
            </w:r>
            <w:r w:rsidR="00593B4E">
              <w:rPr>
                <w:noProof/>
                <w:webHidden/>
              </w:rPr>
            </w:r>
            <w:r w:rsidR="00593B4E">
              <w:rPr>
                <w:noProof/>
                <w:webHidden/>
              </w:rPr>
              <w:fldChar w:fldCharType="separate"/>
            </w:r>
            <w:r w:rsidR="00593B4E">
              <w:rPr>
                <w:noProof/>
                <w:webHidden/>
              </w:rPr>
              <w:t>117</w:t>
            </w:r>
            <w:r w:rsidR="00593B4E">
              <w:rPr>
                <w:noProof/>
                <w:webHidden/>
              </w:rPr>
              <w:fldChar w:fldCharType="end"/>
            </w:r>
          </w:hyperlink>
        </w:p>
        <w:p w14:paraId="60CA18BF" w14:textId="533D0DD0" w:rsidR="00593B4E" w:rsidRDefault="00F71E2A">
          <w:pPr>
            <w:pStyle w:val="TOC3"/>
            <w:tabs>
              <w:tab w:val="right" w:leader="dot" w:pos="10790"/>
            </w:tabs>
            <w:rPr>
              <w:rFonts w:eastAsiaTheme="minorEastAsia" w:cstheme="minorBidi"/>
              <w:i w:val="0"/>
              <w:iCs w:val="0"/>
              <w:noProof/>
              <w:sz w:val="22"/>
              <w:szCs w:val="22"/>
            </w:rPr>
          </w:pPr>
          <w:hyperlink w:anchor="_Toc46226401" w:history="1">
            <w:r w:rsidR="00593B4E" w:rsidRPr="00095D47">
              <w:rPr>
                <w:rStyle w:val="Hyperlink"/>
                <w:noProof/>
              </w:rPr>
              <w:t>Attachment D: Specifications for Contractor/Subcontractor Transcribing Braille</w:t>
            </w:r>
            <w:r w:rsidR="00593B4E">
              <w:rPr>
                <w:noProof/>
                <w:webHidden/>
              </w:rPr>
              <w:tab/>
            </w:r>
            <w:r w:rsidR="00593B4E">
              <w:rPr>
                <w:noProof/>
                <w:webHidden/>
              </w:rPr>
              <w:fldChar w:fldCharType="begin"/>
            </w:r>
            <w:r w:rsidR="00593B4E">
              <w:rPr>
                <w:noProof/>
                <w:webHidden/>
              </w:rPr>
              <w:instrText xml:space="preserve"> PAGEREF _Toc46226401 \h </w:instrText>
            </w:r>
            <w:r w:rsidR="00593B4E">
              <w:rPr>
                <w:noProof/>
                <w:webHidden/>
              </w:rPr>
            </w:r>
            <w:r w:rsidR="00593B4E">
              <w:rPr>
                <w:noProof/>
                <w:webHidden/>
              </w:rPr>
              <w:fldChar w:fldCharType="separate"/>
            </w:r>
            <w:r w:rsidR="00593B4E">
              <w:rPr>
                <w:noProof/>
                <w:webHidden/>
              </w:rPr>
              <w:t>120</w:t>
            </w:r>
            <w:r w:rsidR="00593B4E">
              <w:rPr>
                <w:noProof/>
                <w:webHidden/>
              </w:rPr>
              <w:fldChar w:fldCharType="end"/>
            </w:r>
          </w:hyperlink>
        </w:p>
        <w:p w14:paraId="44243785" w14:textId="36520DE3" w:rsidR="00593B4E" w:rsidRDefault="00F71E2A">
          <w:pPr>
            <w:pStyle w:val="TOC3"/>
            <w:tabs>
              <w:tab w:val="right" w:leader="dot" w:pos="10790"/>
            </w:tabs>
            <w:rPr>
              <w:rFonts w:eastAsiaTheme="minorEastAsia" w:cstheme="minorBidi"/>
              <w:i w:val="0"/>
              <w:iCs w:val="0"/>
              <w:noProof/>
              <w:sz w:val="22"/>
              <w:szCs w:val="22"/>
            </w:rPr>
          </w:pPr>
          <w:hyperlink w:anchor="_Toc46226402" w:history="1">
            <w:r w:rsidR="00593B4E" w:rsidRPr="00095D47">
              <w:rPr>
                <w:rStyle w:val="Hyperlink"/>
                <w:noProof/>
              </w:rPr>
              <w:t>Attachment E: Guidelines for Large-Type Print Editions</w:t>
            </w:r>
            <w:r w:rsidR="00593B4E">
              <w:rPr>
                <w:noProof/>
                <w:webHidden/>
              </w:rPr>
              <w:tab/>
            </w:r>
            <w:r w:rsidR="00593B4E">
              <w:rPr>
                <w:noProof/>
                <w:webHidden/>
              </w:rPr>
              <w:fldChar w:fldCharType="begin"/>
            </w:r>
            <w:r w:rsidR="00593B4E">
              <w:rPr>
                <w:noProof/>
                <w:webHidden/>
              </w:rPr>
              <w:instrText xml:space="preserve"> PAGEREF _Toc46226402 \h </w:instrText>
            </w:r>
            <w:r w:rsidR="00593B4E">
              <w:rPr>
                <w:noProof/>
                <w:webHidden/>
              </w:rPr>
            </w:r>
            <w:r w:rsidR="00593B4E">
              <w:rPr>
                <w:noProof/>
                <w:webHidden/>
              </w:rPr>
              <w:fldChar w:fldCharType="separate"/>
            </w:r>
            <w:r w:rsidR="00593B4E">
              <w:rPr>
                <w:noProof/>
                <w:webHidden/>
              </w:rPr>
              <w:t>121</w:t>
            </w:r>
            <w:r w:rsidR="00593B4E">
              <w:rPr>
                <w:noProof/>
                <w:webHidden/>
              </w:rPr>
              <w:fldChar w:fldCharType="end"/>
            </w:r>
          </w:hyperlink>
        </w:p>
        <w:p w14:paraId="3C72C4E1" w14:textId="10B20A44" w:rsidR="00593B4E" w:rsidRDefault="00F71E2A">
          <w:pPr>
            <w:pStyle w:val="TOC3"/>
            <w:tabs>
              <w:tab w:val="right" w:leader="dot" w:pos="10790"/>
            </w:tabs>
            <w:rPr>
              <w:rFonts w:eastAsiaTheme="minorEastAsia" w:cstheme="minorBidi"/>
              <w:i w:val="0"/>
              <w:iCs w:val="0"/>
              <w:noProof/>
              <w:sz w:val="22"/>
              <w:szCs w:val="22"/>
            </w:rPr>
          </w:pPr>
          <w:hyperlink w:anchor="_Toc46226403" w:history="1">
            <w:r w:rsidR="00593B4E" w:rsidRPr="00095D47">
              <w:rPr>
                <w:rStyle w:val="Hyperlink"/>
                <w:noProof/>
              </w:rPr>
              <w:t>Attachment F: New York State Teacher Certification Examinations - Number of Examinations Taken by Candidates Statewide</w:t>
            </w:r>
            <w:r w:rsidR="00593B4E">
              <w:rPr>
                <w:noProof/>
                <w:webHidden/>
              </w:rPr>
              <w:tab/>
            </w:r>
            <w:r w:rsidR="00593B4E">
              <w:rPr>
                <w:noProof/>
                <w:webHidden/>
              </w:rPr>
              <w:fldChar w:fldCharType="begin"/>
            </w:r>
            <w:r w:rsidR="00593B4E">
              <w:rPr>
                <w:noProof/>
                <w:webHidden/>
              </w:rPr>
              <w:instrText xml:space="preserve"> PAGEREF _Toc46226403 \h </w:instrText>
            </w:r>
            <w:r w:rsidR="00593B4E">
              <w:rPr>
                <w:noProof/>
                <w:webHidden/>
              </w:rPr>
            </w:r>
            <w:r w:rsidR="00593B4E">
              <w:rPr>
                <w:noProof/>
                <w:webHidden/>
              </w:rPr>
              <w:fldChar w:fldCharType="separate"/>
            </w:r>
            <w:r w:rsidR="00593B4E">
              <w:rPr>
                <w:noProof/>
                <w:webHidden/>
              </w:rPr>
              <w:t>122</w:t>
            </w:r>
            <w:r w:rsidR="00593B4E">
              <w:rPr>
                <w:noProof/>
                <w:webHidden/>
              </w:rPr>
              <w:fldChar w:fldCharType="end"/>
            </w:r>
          </w:hyperlink>
        </w:p>
        <w:p w14:paraId="19F7C43B" w14:textId="7D75B2E2" w:rsidR="00593B4E" w:rsidRDefault="00F71E2A">
          <w:pPr>
            <w:pStyle w:val="TOC3"/>
            <w:tabs>
              <w:tab w:val="right" w:leader="dot" w:pos="10790"/>
            </w:tabs>
            <w:rPr>
              <w:rFonts w:eastAsiaTheme="minorEastAsia" w:cstheme="minorBidi"/>
              <w:i w:val="0"/>
              <w:iCs w:val="0"/>
              <w:noProof/>
              <w:sz w:val="22"/>
              <w:szCs w:val="22"/>
            </w:rPr>
          </w:pPr>
          <w:hyperlink w:anchor="_Toc46226404" w:history="1">
            <w:r w:rsidR="00593B4E" w:rsidRPr="00095D47">
              <w:rPr>
                <w:rStyle w:val="Hyperlink"/>
                <w:noProof/>
              </w:rPr>
              <w:t>Attachment G: Security Guidelines for the New York State Assessment Program</w:t>
            </w:r>
            <w:r w:rsidR="00593B4E">
              <w:rPr>
                <w:noProof/>
                <w:webHidden/>
              </w:rPr>
              <w:tab/>
            </w:r>
            <w:r w:rsidR="00593B4E">
              <w:rPr>
                <w:noProof/>
                <w:webHidden/>
              </w:rPr>
              <w:fldChar w:fldCharType="begin"/>
            </w:r>
            <w:r w:rsidR="00593B4E">
              <w:rPr>
                <w:noProof/>
                <w:webHidden/>
              </w:rPr>
              <w:instrText xml:space="preserve"> PAGEREF _Toc46226404 \h </w:instrText>
            </w:r>
            <w:r w:rsidR="00593B4E">
              <w:rPr>
                <w:noProof/>
                <w:webHidden/>
              </w:rPr>
            </w:r>
            <w:r w:rsidR="00593B4E">
              <w:rPr>
                <w:noProof/>
                <w:webHidden/>
              </w:rPr>
              <w:fldChar w:fldCharType="separate"/>
            </w:r>
            <w:r w:rsidR="00593B4E">
              <w:rPr>
                <w:noProof/>
                <w:webHidden/>
              </w:rPr>
              <w:t>125</w:t>
            </w:r>
            <w:r w:rsidR="00593B4E">
              <w:rPr>
                <w:noProof/>
                <w:webHidden/>
              </w:rPr>
              <w:fldChar w:fldCharType="end"/>
            </w:r>
          </w:hyperlink>
        </w:p>
        <w:p w14:paraId="24AD7C2A" w14:textId="15E135F4" w:rsidR="00741845" w:rsidRDefault="00741845">
          <w:r>
            <w:rPr>
              <w:b/>
              <w:bCs/>
              <w:noProof/>
            </w:rPr>
            <w:fldChar w:fldCharType="end"/>
          </w:r>
        </w:p>
      </w:sdtContent>
    </w:sdt>
    <w:p w14:paraId="791F616C" w14:textId="77777777" w:rsidR="00D45D8C" w:rsidRPr="00CB22C2" w:rsidRDefault="00D45D8C" w:rsidP="00D45D8C">
      <w:pPr>
        <w:pStyle w:val="BodyText3"/>
        <w:rPr>
          <w:sz w:val="24"/>
        </w:rPr>
        <w:sectPr w:rsidR="00D45D8C" w:rsidRPr="00CB22C2" w:rsidSect="00593F48">
          <w:pgSz w:w="12240" w:h="15840" w:code="1"/>
          <w:pgMar w:top="720" w:right="720" w:bottom="720" w:left="720" w:header="0" w:footer="720" w:gutter="0"/>
          <w:cols w:space="720"/>
        </w:sectPr>
      </w:pPr>
    </w:p>
    <w:p w14:paraId="4DE4D35D" w14:textId="2D2B3AD2" w:rsidR="0049052F" w:rsidRDefault="0049052F" w:rsidP="0049052F">
      <w:pPr>
        <w:pStyle w:val="Heading3"/>
        <w:rPr>
          <w:u w:val="none"/>
        </w:rPr>
      </w:pPr>
      <w:bookmarkStart w:id="9" w:name="_Toc46226329"/>
      <w:r w:rsidRPr="00B14F48">
        <w:rPr>
          <w:u w:val="none"/>
        </w:rPr>
        <w:lastRenderedPageBreak/>
        <w:t>Glossary of Terms and Acronyms Used in this RFP</w:t>
      </w:r>
      <w:bookmarkEnd w:id="9"/>
    </w:p>
    <w:p w14:paraId="60192959" w14:textId="77777777" w:rsidR="0049052F" w:rsidRPr="0049052F" w:rsidRDefault="0049052F" w:rsidP="0049052F"/>
    <w:tbl>
      <w:tblPr>
        <w:tblStyle w:val="TableGrid"/>
        <w:tblW w:w="0" w:type="auto"/>
        <w:tblLook w:val="04A0" w:firstRow="1" w:lastRow="0" w:firstColumn="1" w:lastColumn="0" w:noHBand="0" w:noVBand="1"/>
      </w:tblPr>
      <w:tblGrid>
        <w:gridCol w:w="1725"/>
        <w:gridCol w:w="9065"/>
      </w:tblGrid>
      <w:tr w:rsidR="0049052F" w:rsidRPr="00B14F48" w14:paraId="39E97791" w14:textId="77777777" w:rsidTr="0049052F">
        <w:tc>
          <w:tcPr>
            <w:tcW w:w="1725" w:type="dxa"/>
          </w:tcPr>
          <w:p w14:paraId="5E8D781E" w14:textId="77777777" w:rsidR="0049052F" w:rsidRPr="00B14F48" w:rsidRDefault="0049052F" w:rsidP="0049052F">
            <w:pPr>
              <w:rPr>
                <w:rFonts w:cs="Arial"/>
              </w:rPr>
            </w:pPr>
            <w:r w:rsidRPr="00B14F48">
              <w:rPr>
                <w:rFonts w:cs="Arial"/>
              </w:rPr>
              <w:t xml:space="preserve">APPR </w:t>
            </w:r>
          </w:p>
        </w:tc>
        <w:tc>
          <w:tcPr>
            <w:tcW w:w="9065" w:type="dxa"/>
          </w:tcPr>
          <w:p w14:paraId="7445EEDD" w14:textId="77777777" w:rsidR="0049052F" w:rsidRPr="00B14F48" w:rsidRDefault="0049052F" w:rsidP="0049052F">
            <w:pPr>
              <w:rPr>
                <w:rFonts w:cs="Arial"/>
              </w:rPr>
            </w:pPr>
            <w:r w:rsidRPr="00B14F48">
              <w:rPr>
                <w:rFonts w:cs="Arial"/>
              </w:rPr>
              <w:t>Annual Professional Performance Review</w:t>
            </w:r>
          </w:p>
        </w:tc>
      </w:tr>
      <w:tr w:rsidR="0049052F" w:rsidRPr="00B14F48" w14:paraId="27FB45AB" w14:textId="77777777" w:rsidTr="0049052F">
        <w:tc>
          <w:tcPr>
            <w:tcW w:w="1725" w:type="dxa"/>
          </w:tcPr>
          <w:p w14:paraId="4C9CC314" w14:textId="77777777" w:rsidR="0049052F" w:rsidRPr="00B14F48" w:rsidRDefault="0049052F" w:rsidP="0049052F">
            <w:pPr>
              <w:rPr>
                <w:rFonts w:cs="Arial"/>
              </w:rPr>
            </w:pPr>
            <w:r w:rsidRPr="00B14F48">
              <w:rPr>
                <w:rFonts w:cs="Arial"/>
              </w:rPr>
              <w:t>ASL</w:t>
            </w:r>
          </w:p>
        </w:tc>
        <w:tc>
          <w:tcPr>
            <w:tcW w:w="9065" w:type="dxa"/>
          </w:tcPr>
          <w:p w14:paraId="34F4A218" w14:textId="77777777" w:rsidR="0049052F" w:rsidRPr="00B14F48" w:rsidRDefault="0049052F" w:rsidP="0049052F">
            <w:pPr>
              <w:rPr>
                <w:rFonts w:cs="Arial"/>
              </w:rPr>
            </w:pPr>
            <w:r w:rsidRPr="00B14F48">
              <w:rPr>
                <w:rFonts w:cs="Arial"/>
              </w:rPr>
              <w:t xml:space="preserve">American Sign Language </w:t>
            </w:r>
          </w:p>
        </w:tc>
      </w:tr>
      <w:tr w:rsidR="0049052F" w:rsidRPr="00B14F48" w14:paraId="3FE0D25E" w14:textId="77777777" w:rsidTr="0049052F">
        <w:tc>
          <w:tcPr>
            <w:tcW w:w="1725" w:type="dxa"/>
          </w:tcPr>
          <w:p w14:paraId="6DAC6784" w14:textId="77777777" w:rsidR="0049052F" w:rsidRPr="00B14F48" w:rsidRDefault="0049052F" w:rsidP="0049052F">
            <w:pPr>
              <w:rPr>
                <w:rFonts w:cs="Arial"/>
              </w:rPr>
            </w:pPr>
            <w:r w:rsidRPr="00B14F48">
              <w:rPr>
                <w:rFonts w:cs="Arial"/>
              </w:rPr>
              <w:t xml:space="preserve">ATS-W </w:t>
            </w:r>
          </w:p>
        </w:tc>
        <w:tc>
          <w:tcPr>
            <w:tcW w:w="9065" w:type="dxa"/>
          </w:tcPr>
          <w:p w14:paraId="0A0C2E37" w14:textId="77777777" w:rsidR="0049052F" w:rsidRPr="00B14F48" w:rsidRDefault="0049052F" w:rsidP="0049052F">
            <w:pPr>
              <w:rPr>
                <w:rFonts w:cs="Arial"/>
              </w:rPr>
            </w:pPr>
            <w:r w:rsidRPr="00B14F48">
              <w:rPr>
                <w:rFonts w:cs="Arial"/>
              </w:rPr>
              <w:t xml:space="preserve">Assessment of Teaching Skills – Written (Elementary and Secondary) </w:t>
            </w:r>
          </w:p>
          <w:p w14:paraId="10559FD1" w14:textId="77777777" w:rsidR="0049052F" w:rsidRPr="00B14F48" w:rsidRDefault="0049052F" w:rsidP="0049052F">
            <w:pPr>
              <w:rPr>
                <w:rFonts w:cs="Arial"/>
                <w:b/>
              </w:rPr>
            </w:pPr>
            <w:r w:rsidRPr="00B14F48">
              <w:rPr>
                <w:rFonts w:cs="Arial"/>
                <w:b/>
              </w:rPr>
              <w:t>Note: Although a part of the NYSTCE program, this assessment is not a part of the scope of work for the contract resulting from the issuance of this RFP.</w:t>
            </w:r>
          </w:p>
        </w:tc>
      </w:tr>
      <w:tr w:rsidR="0049052F" w:rsidRPr="00B14F48" w14:paraId="69AC4894" w14:textId="77777777" w:rsidTr="0049052F">
        <w:tc>
          <w:tcPr>
            <w:tcW w:w="1725" w:type="dxa"/>
          </w:tcPr>
          <w:p w14:paraId="2EF337E4" w14:textId="77777777" w:rsidR="0049052F" w:rsidRPr="00B14F48" w:rsidRDefault="0049052F" w:rsidP="0049052F">
            <w:pPr>
              <w:rPr>
                <w:rFonts w:cs="Arial"/>
              </w:rPr>
            </w:pPr>
            <w:r w:rsidRPr="00B14F48">
              <w:rPr>
                <w:rFonts w:cs="Arial"/>
              </w:rPr>
              <w:t xml:space="preserve">BEA </w:t>
            </w:r>
          </w:p>
        </w:tc>
        <w:tc>
          <w:tcPr>
            <w:tcW w:w="9065" w:type="dxa"/>
          </w:tcPr>
          <w:p w14:paraId="43B3F434" w14:textId="77777777" w:rsidR="0049052F" w:rsidRPr="00B14F48" w:rsidRDefault="0049052F" w:rsidP="0049052F">
            <w:pPr>
              <w:rPr>
                <w:rFonts w:cs="Arial"/>
              </w:rPr>
            </w:pPr>
            <w:r w:rsidRPr="00B14F48">
              <w:rPr>
                <w:rFonts w:cs="Arial"/>
              </w:rPr>
              <w:t xml:space="preserve">Bilingual Education Assessment </w:t>
            </w:r>
          </w:p>
        </w:tc>
      </w:tr>
      <w:tr w:rsidR="0049052F" w:rsidRPr="00B14F48" w14:paraId="2EE51ED9" w14:textId="77777777" w:rsidTr="0049052F">
        <w:tc>
          <w:tcPr>
            <w:tcW w:w="1725" w:type="dxa"/>
          </w:tcPr>
          <w:p w14:paraId="11693FDE" w14:textId="77777777" w:rsidR="0049052F" w:rsidRPr="00B14F48" w:rsidRDefault="0049052F" w:rsidP="0049052F">
            <w:pPr>
              <w:rPr>
                <w:rFonts w:cs="Arial"/>
              </w:rPr>
            </w:pPr>
            <w:r w:rsidRPr="00B14F48">
              <w:rPr>
                <w:rFonts w:cs="Arial"/>
              </w:rPr>
              <w:t xml:space="preserve">BOR </w:t>
            </w:r>
          </w:p>
        </w:tc>
        <w:tc>
          <w:tcPr>
            <w:tcW w:w="9065" w:type="dxa"/>
          </w:tcPr>
          <w:p w14:paraId="0DC3E2EC" w14:textId="77777777" w:rsidR="0049052F" w:rsidRPr="00B14F48" w:rsidRDefault="0049052F" w:rsidP="0049052F">
            <w:pPr>
              <w:rPr>
                <w:rFonts w:cs="Arial"/>
              </w:rPr>
            </w:pPr>
            <w:r w:rsidRPr="00B14F48">
              <w:rPr>
                <w:rFonts w:cs="Arial"/>
              </w:rPr>
              <w:t xml:space="preserve">Board of Regents </w:t>
            </w:r>
          </w:p>
        </w:tc>
      </w:tr>
      <w:tr w:rsidR="0049052F" w:rsidRPr="00B14F48" w14:paraId="4FBB9233" w14:textId="77777777" w:rsidTr="0049052F">
        <w:tc>
          <w:tcPr>
            <w:tcW w:w="1725" w:type="dxa"/>
          </w:tcPr>
          <w:p w14:paraId="26DD3DA1" w14:textId="77777777" w:rsidR="0049052F" w:rsidRPr="00B14F48" w:rsidRDefault="0049052F" w:rsidP="0049052F">
            <w:pPr>
              <w:rPr>
                <w:rFonts w:cs="Arial"/>
              </w:rPr>
            </w:pPr>
            <w:r w:rsidRPr="00B14F48">
              <w:rPr>
                <w:rFonts w:cs="Arial"/>
              </w:rPr>
              <w:t>BRC</w:t>
            </w:r>
          </w:p>
        </w:tc>
        <w:tc>
          <w:tcPr>
            <w:tcW w:w="9065" w:type="dxa"/>
          </w:tcPr>
          <w:p w14:paraId="10921851" w14:textId="77777777" w:rsidR="0049052F" w:rsidRPr="00B14F48" w:rsidRDefault="0049052F" w:rsidP="0049052F">
            <w:pPr>
              <w:rPr>
                <w:rFonts w:cs="Arial"/>
              </w:rPr>
            </w:pPr>
            <w:r w:rsidRPr="00B14F48">
              <w:rPr>
                <w:rFonts w:cs="Arial"/>
              </w:rPr>
              <w:t xml:space="preserve">Bias Review Committee </w:t>
            </w:r>
          </w:p>
        </w:tc>
      </w:tr>
      <w:tr w:rsidR="0049052F" w:rsidRPr="00B14F48" w14:paraId="19FE4709" w14:textId="77777777" w:rsidTr="0049052F">
        <w:tc>
          <w:tcPr>
            <w:tcW w:w="1725" w:type="dxa"/>
          </w:tcPr>
          <w:p w14:paraId="69E47FE6" w14:textId="77777777" w:rsidR="0049052F" w:rsidRPr="00B14F48" w:rsidRDefault="0049052F" w:rsidP="0049052F">
            <w:pPr>
              <w:rPr>
                <w:rFonts w:cs="Arial"/>
              </w:rPr>
            </w:pPr>
            <w:r w:rsidRPr="00B14F48">
              <w:rPr>
                <w:rFonts w:cs="Arial"/>
              </w:rPr>
              <w:t>CAC</w:t>
            </w:r>
          </w:p>
        </w:tc>
        <w:tc>
          <w:tcPr>
            <w:tcW w:w="9065" w:type="dxa"/>
          </w:tcPr>
          <w:p w14:paraId="7E0B7E6E" w14:textId="77777777" w:rsidR="0049052F" w:rsidRPr="00B14F48" w:rsidRDefault="0049052F" w:rsidP="0049052F">
            <w:pPr>
              <w:rPr>
                <w:rFonts w:cs="Arial"/>
              </w:rPr>
            </w:pPr>
            <w:r w:rsidRPr="00B14F48">
              <w:rPr>
                <w:rFonts w:cs="Arial"/>
              </w:rPr>
              <w:t xml:space="preserve">Content Advisory Committee </w:t>
            </w:r>
          </w:p>
        </w:tc>
      </w:tr>
      <w:tr w:rsidR="0049052F" w:rsidRPr="00B14F48" w14:paraId="52D3B399" w14:textId="77777777" w:rsidTr="0049052F">
        <w:tc>
          <w:tcPr>
            <w:tcW w:w="1725" w:type="dxa"/>
          </w:tcPr>
          <w:p w14:paraId="4AF7EE86" w14:textId="77777777" w:rsidR="0049052F" w:rsidRPr="00B14F48" w:rsidRDefault="0049052F" w:rsidP="0049052F">
            <w:pPr>
              <w:rPr>
                <w:rFonts w:cs="Arial"/>
              </w:rPr>
            </w:pPr>
            <w:r w:rsidRPr="00B14F48">
              <w:rPr>
                <w:rFonts w:cs="Arial"/>
              </w:rPr>
              <w:t xml:space="preserve">CBT </w:t>
            </w:r>
          </w:p>
        </w:tc>
        <w:tc>
          <w:tcPr>
            <w:tcW w:w="9065" w:type="dxa"/>
          </w:tcPr>
          <w:p w14:paraId="248664BF" w14:textId="77777777" w:rsidR="0049052F" w:rsidRPr="00B14F48" w:rsidRDefault="0049052F" w:rsidP="0049052F">
            <w:pPr>
              <w:rPr>
                <w:rFonts w:cs="Arial"/>
              </w:rPr>
            </w:pPr>
            <w:r w:rsidRPr="00B14F48">
              <w:rPr>
                <w:rFonts w:cs="Arial"/>
              </w:rPr>
              <w:t xml:space="preserve">Computer-Based Testing </w:t>
            </w:r>
          </w:p>
        </w:tc>
      </w:tr>
      <w:tr w:rsidR="0049052F" w:rsidRPr="00B14F48" w14:paraId="63806863" w14:textId="77777777" w:rsidTr="0049052F">
        <w:tc>
          <w:tcPr>
            <w:tcW w:w="1725" w:type="dxa"/>
          </w:tcPr>
          <w:p w14:paraId="1E9DE7F9" w14:textId="77777777" w:rsidR="0049052F" w:rsidRPr="00B14F48" w:rsidRDefault="0049052F" w:rsidP="0049052F">
            <w:pPr>
              <w:rPr>
                <w:rFonts w:cs="Arial"/>
              </w:rPr>
            </w:pPr>
            <w:r w:rsidRPr="00B14F48">
              <w:rPr>
                <w:rFonts w:cs="Arial"/>
              </w:rPr>
              <w:t xml:space="preserve">Cohort </w:t>
            </w:r>
          </w:p>
        </w:tc>
        <w:tc>
          <w:tcPr>
            <w:tcW w:w="9065" w:type="dxa"/>
          </w:tcPr>
          <w:p w14:paraId="2AD90ACF" w14:textId="77777777" w:rsidR="0049052F" w:rsidRPr="00B14F48" w:rsidRDefault="0049052F" w:rsidP="0049052F">
            <w:pPr>
              <w:rPr>
                <w:rFonts w:cs="Arial"/>
              </w:rPr>
            </w:pPr>
            <w:r w:rsidRPr="00B14F48">
              <w:rPr>
                <w:rFonts w:cs="Arial"/>
              </w:rPr>
              <w:t>Teacher Education program completers in a given program year (currently September-August)</w:t>
            </w:r>
          </w:p>
        </w:tc>
      </w:tr>
      <w:tr w:rsidR="0049052F" w:rsidRPr="00B14F48" w14:paraId="42AA7E16" w14:textId="77777777" w:rsidTr="0049052F">
        <w:tc>
          <w:tcPr>
            <w:tcW w:w="1725" w:type="dxa"/>
          </w:tcPr>
          <w:p w14:paraId="503178DA" w14:textId="77777777" w:rsidR="0049052F" w:rsidRPr="00B14F48" w:rsidRDefault="0049052F" w:rsidP="0049052F">
            <w:pPr>
              <w:rPr>
                <w:rFonts w:cs="Arial"/>
              </w:rPr>
            </w:pPr>
            <w:r w:rsidRPr="00B14F48">
              <w:rPr>
                <w:rFonts w:cs="Arial"/>
              </w:rPr>
              <w:t xml:space="preserve">CRI </w:t>
            </w:r>
          </w:p>
        </w:tc>
        <w:tc>
          <w:tcPr>
            <w:tcW w:w="9065" w:type="dxa"/>
          </w:tcPr>
          <w:p w14:paraId="14F629B3" w14:textId="77777777" w:rsidR="0049052F" w:rsidRPr="00B14F48" w:rsidRDefault="0049052F" w:rsidP="0049052F">
            <w:pPr>
              <w:rPr>
                <w:rFonts w:cs="Arial"/>
              </w:rPr>
            </w:pPr>
            <w:r w:rsidRPr="00B14F48">
              <w:rPr>
                <w:rFonts w:cs="Arial"/>
              </w:rPr>
              <w:t xml:space="preserve">Constructed-Response Item </w:t>
            </w:r>
          </w:p>
        </w:tc>
      </w:tr>
      <w:tr w:rsidR="0049052F" w:rsidRPr="00B14F48" w14:paraId="20BECF68" w14:textId="77777777" w:rsidTr="0049052F">
        <w:tc>
          <w:tcPr>
            <w:tcW w:w="1725" w:type="dxa"/>
          </w:tcPr>
          <w:p w14:paraId="21B3E577" w14:textId="77777777" w:rsidR="0049052F" w:rsidRPr="00B14F48" w:rsidRDefault="0049052F" w:rsidP="0049052F">
            <w:pPr>
              <w:rPr>
                <w:rFonts w:cs="Arial"/>
              </w:rPr>
            </w:pPr>
            <w:r w:rsidRPr="00B14F48">
              <w:rPr>
                <w:rFonts w:cs="Arial"/>
              </w:rPr>
              <w:t xml:space="preserve">Criteria </w:t>
            </w:r>
          </w:p>
        </w:tc>
        <w:tc>
          <w:tcPr>
            <w:tcW w:w="9065" w:type="dxa"/>
          </w:tcPr>
          <w:p w14:paraId="0D76C70C" w14:textId="77777777" w:rsidR="0049052F" w:rsidRPr="00B14F48" w:rsidRDefault="0049052F" w:rsidP="00AF3D9D">
            <w:pPr>
              <w:jc w:val="both"/>
              <w:rPr>
                <w:rFonts w:cs="Arial"/>
              </w:rPr>
            </w:pPr>
            <w:r w:rsidRPr="00B14F48">
              <w:rPr>
                <w:rFonts w:cs="Arial"/>
              </w:rPr>
              <w:t xml:space="preserve">The Criteria are the specifications for developing and reviewing the content of passages and test items, as developed by the contractor and approved by NYSED. For each certification examination, the Criteria shall include specifications for the content of passages and test items. The Criteria will be appropriate for adults seeking a teaching certification in New York State, and shall be used to approve or reject the content of passages and test items. </w:t>
            </w:r>
          </w:p>
        </w:tc>
      </w:tr>
      <w:tr w:rsidR="0049052F" w:rsidRPr="00B14F48" w14:paraId="07EF7E27" w14:textId="77777777" w:rsidTr="0049052F">
        <w:tc>
          <w:tcPr>
            <w:tcW w:w="1725" w:type="dxa"/>
          </w:tcPr>
          <w:p w14:paraId="53279D86" w14:textId="77777777" w:rsidR="0049052F" w:rsidRPr="00B14F48" w:rsidRDefault="0049052F" w:rsidP="0049052F">
            <w:pPr>
              <w:rPr>
                <w:rFonts w:cs="Arial"/>
              </w:rPr>
            </w:pPr>
            <w:r w:rsidRPr="00B14F48">
              <w:rPr>
                <w:rFonts w:cs="Arial"/>
              </w:rPr>
              <w:t xml:space="preserve">CST </w:t>
            </w:r>
          </w:p>
        </w:tc>
        <w:tc>
          <w:tcPr>
            <w:tcW w:w="9065" w:type="dxa"/>
          </w:tcPr>
          <w:p w14:paraId="31D3083B" w14:textId="77777777" w:rsidR="0049052F" w:rsidRPr="00B14F48" w:rsidRDefault="0049052F" w:rsidP="0049052F">
            <w:pPr>
              <w:rPr>
                <w:rFonts w:cs="Arial"/>
              </w:rPr>
            </w:pPr>
            <w:r w:rsidRPr="00B14F48">
              <w:rPr>
                <w:rFonts w:cs="Arial"/>
              </w:rPr>
              <w:t xml:space="preserve">Content Specialty Test </w:t>
            </w:r>
          </w:p>
        </w:tc>
      </w:tr>
      <w:tr w:rsidR="0049052F" w:rsidRPr="00B14F48" w14:paraId="20628091" w14:textId="77777777" w:rsidTr="0049052F">
        <w:tc>
          <w:tcPr>
            <w:tcW w:w="1725" w:type="dxa"/>
          </w:tcPr>
          <w:p w14:paraId="09C752EC" w14:textId="77777777" w:rsidR="0049052F" w:rsidRPr="00B14F48" w:rsidRDefault="0049052F" w:rsidP="0049052F">
            <w:pPr>
              <w:rPr>
                <w:rFonts w:cs="Arial"/>
              </w:rPr>
            </w:pPr>
            <w:r w:rsidRPr="00B14F48">
              <w:rPr>
                <w:rFonts w:cs="Arial"/>
              </w:rPr>
              <w:t xml:space="preserve">CTE </w:t>
            </w:r>
          </w:p>
        </w:tc>
        <w:tc>
          <w:tcPr>
            <w:tcW w:w="9065" w:type="dxa"/>
          </w:tcPr>
          <w:p w14:paraId="3EC4D66A" w14:textId="77777777" w:rsidR="0049052F" w:rsidRPr="00B14F48" w:rsidRDefault="0049052F" w:rsidP="0049052F">
            <w:pPr>
              <w:rPr>
                <w:rFonts w:cs="Arial"/>
              </w:rPr>
            </w:pPr>
            <w:r w:rsidRPr="00B14F48">
              <w:rPr>
                <w:rFonts w:cs="Arial"/>
              </w:rPr>
              <w:t xml:space="preserve">Career and Technical Education </w:t>
            </w:r>
          </w:p>
        </w:tc>
      </w:tr>
      <w:tr w:rsidR="0049052F" w:rsidRPr="00B14F48" w14:paraId="7CC8282A" w14:textId="77777777" w:rsidTr="0049052F">
        <w:tc>
          <w:tcPr>
            <w:tcW w:w="1725" w:type="dxa"/>
          </w:tcPr>
          <w:p w14:paraId="7DEB0F44" w14:textId="77777777" w:rsidR="0049052F" w:rsidRPr="00B14F48" w:rsidRDefault="0049052F" w:rsidP="0049052F">
            <w:pPr>
              <w:rPr>
                <w:rFonts w:cs="Arial"/>
              </w:rPr>
            </w:pPr>
            <w:r w:rsidRPr="00B14F48">
              <w:rPr>
                <w:rFonts w:cs="Arial"/>
              </w:rPr>
              <w:t xml:space="preserve">DDI </w:t>
            </w:r>
          </w:p>
        </w:tc>
        <w:tc>
          <w:tcPr>
            <w:tcW w:w="9065" w:type="dxa"/>
          </w:tcPr>
          <w:p w14:paraId="3DB5A6AE" w14:textId="77777777" w:rsidR="0049052F" w:rsidRPr="00B14F48" w:rsidRDefault="0049052F" w:rsidP="0049052F">
            <w:pPr>
              <w:rPr>
                <w:rFonts w:cs="Arial"/>
              </w:rPr>
            </w:pPr>
            <w:r w:rsidRPr="00B14F48">
              <w:rPr>
                <w:rFonts w:cs="Arial"/>
              </w:rPr>
              <w:t xml:space="preserve">Data-Driven Instruction </w:t>
            </w:r>
          </w:p>
        </w:tc>
      </w:tr>
      <w:tr w:rsidR="0049052F" w:rsidRPr="00B14F48" w14:paraId="3CD65780" w14:textId="77777777" w:rsidTr="0049052F">
        <w:tc>
          <w:tcPr>
            <w:tcW w:w="1725" w:type="dxa"/>
          </w:tcPr>
          <w:p w14:paraId="25B9D3FD" w14:textId="77777777" w:rsidR="0049052F" w:rsidRPr="00B14F48" w:rsidRDefault="0049052F" w:rsidP="0049052F">
            <w:pPr>
              <w:rPr>
                <w:rFonts w:cs="Arial"/>
              </w:rPr>
            </w:pPr>
            <w:r w:rsidRPr="00B14F48">
              <w:rPr>
                <w:rFonts w:cs="Arial"/>
              </w:rPr>
              <w:t xml:space="preserve">EAS </w:t>
            </w:r>
          </w:p>
        </w:tc>
        <w:tc>
          <w:tcPr>
            <w:tcW w:w="9065" w:type="dxa"/>
          </w:tcPr>
          <w:p w14:paraId="650646C8" w14:textId="77777777" w:rsidR="0049052F" w:rsidRPr="00B14F48" w:rsidRDefault="0049052F" w:rsidP="0049052F">
            <w:pPr>
              <w:rPr>
                <w:rFonts w:cs="Arial"/>
              </w:rPr>
            </w:pPr>
            <w:r w:rsidRPr="00B14F48">
              <w:rPr>
                <w:rFonts w:cs="Arial"/>
              </w:rPr>
              <w:t xml:space="preserve">Educating All Students </w:t>
            </w:r>
          </w:p>
        </w:tc>
      </w:tr>
      <w:tr w:rsidR="0049052F" w:rsidRPr="00B14F48" w14:paraId="0109B3D0" w14:textId="77777777" w:rsidTr="0049052F">
        <w:tc>
          <w:tcPr>
            <w:tcW w:w="1725" w:type="dxa"/>
          </w:tcPr>
          <w:p w14:paraId="297455AA" w14:textId="77777777" w:rsidR="0049052F" w:rsidRPr="00B14F48" w:rsidRDefault="0049052F" w:rsidP="0049052F">
            <w:pPr>
              <w:rPr>
                <w:rFonts w:cs="Arial"/>
              </w:rPr>
            </w:pPr>
            <w:r w:rsidRPr="00B14F48">
              <w:rPr>
                <w:rFonts w:cs="Arial"/>
              </w:rPr>
              <w:t xml:space="preserve">FACS </w:t>
            </w:r>
          </w:p>
        </w:tc>
        <w:tc>
          <w:tcPr>
            <w:tcW w:w="9065" w:type="dxa"/>
          </w:tcPr>
          <w:p w14:paraId="6F072B01" w14:textId="77777777" w:rsidR="0049052F" w:rsidRPr="00B14F48" w:rsidRDefault="0049052F" w:rsidP="0049052F">
            <w:pPr>
              <w:rPr>
                <w:rFonts w:cs="Arial"/>
              </w:rPr>
            </w:pPr>
            <w:r w:rsidRPr="00B14F48">
              <w:rPr>
                <w:rFonts w:cs="Arial"/>
              </w:rPr>
              <w:t xml:space="preserve">Family and Consumer Sciences </w:t>
            </w:r>
          </w:p>
        </w:tc>
      </w:tr>
      <w:tr w:rsidR="0049052F" w:rsidRPr="00B14F48" w14:paraId="6F20FEB2" w14:textId="77777777" w:rsidTr="0049052F">
        <w:tc>
          <w:tcPr>
            <w:tcW w:w="1725" w:type="dxa"/>
          </w:tcPr>
          <w:p w14:paraId="6C43DC25" w14:textId="77777777" w:rsidR="0049052F" w:rsidRPr="00B14F48" w:rsidRDefault="0049052F" w:rsidP="0049052F">
            <w:pPr>
              <w:rPr>
                <w:rFonts w:cs="Arial"/>
              </w:rPr>
            </w:pPr>
            <w:r w:rsidRPr="00B14F48">
              <w:rPr>
                <w:rFonts w:cs="Arial"/>
              </w:rPr>
              <w:t xml:space="preserve">FAQ </w:t>
            </w:r>
          </w:p>
        </w:tc>
        <w:tc>
          <w:tcPr>
            <w:tcW w:w="9065" w:type="dxa"/>
          </w:tcPr>
          <w:p w14:paraId="02617062" w14:textId="77777777" w:rsidR="0049052F" w:rsidRPr="00B14F48" w:rsidRDefault="0049052F" w:rsidP="0049052F">
            <w:pPr>
              <w:rPr>
                <w:rFonts w:cs="Arial"/>
              </w:rPr>
            </w:pPr>
            <w:r w:rsidRPr="00B14F48">
              <w:rPr>
                <w:rFonts w:cs="Arial"/>
              </w:rPr>
              <w:t xml:space="preserve">Frequently Asked Questions </w:t>
            </w:r>
          </w:p>
        </w:tc>
      </w:tr>
      <w:tr w:rsidR="0049052F" w:rsidRPr="00B14F48" w14:paraId="04965C03" w14:textId="77777777" w:rsidTr="0049052F">
        <w:tc>
          <w:tcPr>
            <w:tcW w:w="1725" w:type="dxa"/>
          </w:tcPr>
          <w:p w14:paraId="5FD7DB1D" w14:textId="77777777" w:rsidR="0049052F" w:rsidRPr="00B14F48" w:rsidRDefault="0049052F" w:rsidP="0049052F">
            <w:pPr>
              <w:rPr>
                <w:rFonts w:cs="Arial"/>
              </w:rPr>
            </w:pPr>
            <w:r w:rsidRPr="00B14F48">
              <w:rPr>
                <w:rFonts w:cs="Arial"/>
              </w:rPr>
              <w:t xml:space="preserve">Guidelines </w:t>
            </w:r>
          </w:p>
        </w:tc>
        <w:tc>
          <w:tcPr>
            <w:tcW w:w="9065" w:type="dxa"/>
          </w:tcPr>
          <w:p w14:paraId="76FDE064" w14:textId="77777777" w:rsidR="0049052F" w:rsidRPr="00B14F48" w:rsidRDefault="0049052F" w:rsidP="0049052F">
            <w:pPr>
              <w:rPr>
                <w:rFonts w:cs="Arial"/>
              </w:rPr>
            </w:pPr>
            <w:r w:rsidRPr="00B14F48">
              <w:rPr>
                <w:rFonts w:cs="Arial"/>
              </w:rPr>
              <w:t xml:space="preserve">The Guidelines are the requirements for the style and format of test questions and passages. </w:t>
            </w:r>
          </w:p>
        </w:tc>
      </w:tr>
      <w:tr w:rsidR="0049052F" w:rsidRPr="00B14F48" w14:paraId="726918D6" w14:textId="77777777" w:rsidTr="0049052F">
        <w:tc>
          <w:tcPr>
            <w:tcW w:w="1725" w:type="dxa"/>
          </w:tcPr>
          <w:p w14:paraId="17547FFC" w14:textId="77777777" w:rsidR="0049052F" w:rsidRPr="00B14F48" w:rsidRDefault="0049052F" w:rsidP="0049052F">
            <w:pPr>
              <w:rPr>
                <w:rFonts w:cs="Arial"/>
              </w:rPr>
            </w:pPr>
            <w:r w:rsidRPr="00B14F48">
              <w:rPr>
                <w:rFonts w:cs="Arial"/>
              </w:rPr>
              <w:t xml:space="preserve">IHE </w:t>
            </w:r>
          </w:p>
        </w:tc>
        <w:tc>
          <w:tcPr>
            <w:tcW w:w="9065" w:type="dxa"/>
          </w:tcPr>
          <w:p w14:paraId="1FBEB66C" w14:textId="77777777" w:rsidR="0049052F" w:rsidRPr="00B14F48" w:rsidRDefault="0049052F" w:rsidP="0049052F">
            <w:pPr>
              <w:rPr>
                <w:rFonts w:cs="Arial"/>
              </w:rPr>
            </w:pPr>
            <w:r w:rsidRPr="00B14F48">
              <w:rPr>
                <w:rFonts w:cs="Arial"/>
              </w:rPr>
              <w:t>Institution of Higher Education</w:t>
            </w:r>
          </w:p>
        </w:tc>
      </w:tr>
      <w:tr w:rsidR="0049052F" w:rsidRPr="00B14F48" w14:paraId="5EC75072" w14:textId="77777777" w:rsidTr="0049052F">
        <w:trPr>
          <w:trHeight w:val="305"/>
        </w:trPr>
        <w:tc>
          <w:tcPr>
            <w:tcW w:w="1725" w:type="dxa"/>
          </w:tcPr>
          <w:p w14:paraId="44EAAE25" w14:textId="77777777" w:rsidR="0049052F" w:rsidRPr="00B14F48" w:rsidRDefault="0049052F" w:rsidP="0049052F">
            <w:pPr>
              <w:rPr>
                <w:rFonts w:cs="Arial"/>
              </w:rPr>
            </w:pPr>
            <w:r w:rsidRPr="00B14F48">
              <w:rPr>
                <w:rFonts w:cs="Arial"/>
              </w:rPr>
              <w:t xml:space="preserve">IRC </w:t>
            </w:r>
          </w:p>
        </w:tc>
        <w:tc>
          <w:tcPr>
            <w:tcW w:w="9065" w:type="dxa"/>
          </w:tcPr>
          <w:p w14:paraId="7A27AA90" w14:textId="77777777" w:rsidR="0049052F" w:rsidRPr="00B14F48" w:rsidRDefault="0049052F" w:rsidP="0049052F">
            <w:pPr>
              <w:rPr>
                <w:rFonts w:cs="Arial"/>
              </w:rPr>
            </w:pPr>
            <w:r w:rsidRPr="00B14F48">
              <w:rPr>
                <w:rFonts w:cs="Arial"/>
              </w:rPr>
              <w:t xml:space="preserve">Item Review Committee </w:t>
            </w:r>
          </w:p>
        </w:tc>
      </w:tr>
      <w:tr w:rsidR="0049052F" w:rsidRPr="00B14F48" w14:paraId="3BDC7F89" w14:textId="77777777" w:rsidTr="0049052F">
        <w:tc>
          <w:tcPr>
            <w:tcW w:w="1725" w:type="dxa"/>
          </w:tcPr>
          <w:p w14:paraId="1F660241" w14:textId="77777777" w:rsidR="0049052F" w:rsidRPr="00B14F48" w:rsidRDefault="0049052F" w:rsidP="0049052F">
            <w:pPr>
              <w:rPr>
                <w:rFonts w:cs="Arial"/>
              </w:rPr>
            </w:pPr>
            <w:r w:rsidRPr="00B14F48">
              <w:rPr>
                <w:rFonts w:cs="Arial"/>
              </w:rPr>
              <w:t xml:space="preserve">Item Bank </w:t>
            </w:r>
          </w:p>
        </w:tc>
        <w:tc>
          <w:tcPr>
            <w:tcW w:w="9065" w:type="dxa"/>
          </w:tcPr>
          <w:p w14:paraId="27712D1D" w14:textId="77777777" w:rsidR="0049052F" w:rsidRPr="00B14F48" w:rsidRDefault="0049052F" w:rsidP="00AF3D9D">
            <w:pPr>
              <w:jc w:val="both"/>
              <w:rPr>
                <w:rFonts w:cs="Arial"/>
              </w:rPr>
            </w:pPr>
            <w:r w:rsidRPr="00B14F48">
              <w:rPr>
                <w:rFonts w:cs="Arial"/>
              </w:rPr>
              <w:t>An item bank shall define as the items developed by the contractor or its subcontractors to meet the requirements of the contract for the NYSTCE Testing Program.</w:t>
            </w:r>
          </w:p>
        </w:tc>
      </w:tr>
      <w:tr w:rsidR="0049052F" w:rsidRPr="00B14F48" w14:paraId="25657471" w14:textId="77777777" w:rsidTr="0049052F">
        <w:tc>
          <w:tcPr>
            <w:tcW w:w="1725" w:type="dxa"/>
          </w:tcPr>
          <w:p w14:paraId="151587FC" w14:textId="77777777" w:rsidR="0049052F" w:rsidRPr="00B14F48" w:rsidRDefault="0049052F" w:rsidP="0049052F">
            <w:pPr>
              <w:rPr>
                <w:rFonts w:cs="Arial"/>
              </w:rPr>
            </w:pPr>
            <w:r w:rsidRPr="00B14F48">
              <w:rPr>
                <w:rFonts w:cs="Arial"/>
              </w:rPr>
              <w:t xml:space="preserve">KSA </w:t>
            </w:r>
          </w:p>
        </w:tc>
        <w:tc>
          <w:tcPr>
            <w:tcW w:w="9065" w:type="dxa"/>
          </w:tcPr>
          <w:p w14:paraId="760E8085" w14:textId="77777777" w:rsidR="0049052F" w:rsidRPr="00B14F48" w:rsidRDefault="0049052F" w:rsidP="0049052F">
            <w:pPr>
              <w:rPr>
                <w:rFonts w:cs="Arial"/>
              </w:rPr>
            </w:pPr>
            <w:r w:rsidRPr="00B14F48">
              <w:rPr>
                <w:rFonts w:cs="Arial"/>
              </w:rPr>
              <w:t xml:space="preserve">Knowledge, Skills, and Abilities </w:t>
            </w:r>
          </w:p>
        </w:tc>
      </w:tr>
      <w:tr w:rsidR="0049052F" w:rsidRPr="00B14F48" w14:paraId="0438E000" w14:textId="77777777" w:rsidTr="0049052F">
        <w:tc>
          <w:tcPr>
            <w:tcW w:w="1725" w:type="dxa"/>
          </w:tcPr>
          <w:p w14:paraId="4030CBEC" w14:textId="77777777" w:rsidR="0049052F" w:rsidRPr="00B14F48" w:rsidRDefault="0049052F" w:rsidP="0049052F">
            <w:pPr>
              <w:rPr>
                <w:rFonts w:cs="Arial"/>
              </w:rPr>
            </w:pPr>
            <w:r w:rsidRPr="00B14F48">
              <w:rPr>
                <w:rFonts w:cs="Arial"/>
              </w:rPr>
              <w:t xml:space="preserve">MST </w:t>
            </w:r>
          </w:p>
        </w:tc>
        <w:tc>
          <w:tcPr>
            <w:tcW w:w="9065" w:type="dxa"/>
          </w:tcPr>
          <w:p w14:paraId="2B0BF168" w14:textId="79695710" w:rsidR="0049052F" w:rsidRPr="00B14F48" w:rsidRDefault="0049052F" w:rsidP="0049052F">
            <w:pPr>
              <w:rPr>
                <w:rFonts w:cs="Arial"/>
              </w:rPr>
            </w:pPr>
            <w:r w:rsidRPr="00B14F48">
              <w:rPr>
                <w:rFonts w:cs="Arial"/>
              </w:rPr>
              <w:t>Multi-Subject Test</w:t>
            </w:r>
          </w:p>
        </w:tc>
      </w:tr>
      <w:tr w:rsidR="0049052F" w:rsidRPr="00B14F48" w14:paraId="2FD3B540" w14:textId="77777777" w:rsidTr="0049052F">
        <w:tc>
          <w:tcPr>
            <w:tcW w:w="1725" w:type="dxa"/>
          </w:tcPr>
          <w:p w14:paraId="14F622D7" w14:textId="77777777" w:rsidR="0049052F" w:rsidRPr="00B14F48" w:rsidRDefault="0049052F" w:rsidP="0049052F">
            <w:pPr>
              <w:rPr>
                <w:rFonts w:cs="Arial"/>
              </w:rPr>
            </w:pPr>
            <w:r>
              <w:rPr>
                <w:rFonts w:cs="Arial"/>
              </w:rPr>
              <w:t>NELP</w:t>
            </w:r>
          </w:p>
        </w:tc>
        <w:tc>
          <w:tcPr>
            <w:tcW w:w="9065" w:type="dxa"/>
          </w:tcPr>
          <w:p w14:paraId="41A3467B" w14:textId="06F4D81A" w:rsidR="0049052F" w:rsidRPr="00B14F48" w:rsidRDefault="00A84BBB" w:rsidP="0049052F">
            <w:pPr>
              <w:rPr>
                <w:rFonts w:cs="Arial"/>
              </w:rPr>
            </w:pPr>
            <w:bookmarkStart w:id="10" w:name="_Hlk34125965"/>
            <w:r w:rsidRPr="00A84BBB">
              <w:rPr>
                <w:rFonts w:cs="Arial"/>
              </w:rPr>
              <w:t>National Educational Leadership Preparation Standards - newly adopted School Building Leader Standards</w:t>
            </w:r>
            <w:bookmarkEnd w:id="10"/>
          </w:p>
        </w:tc>
      </w:tr>
      <w:tr w:rsidR="0049052F" w:rsidRPr="00B14F48" w14:paraId="2C4928C6" w14:textId="77777777" w:rsidTr="0049052F">
        <w:tc>
          <w:tcPr>
            <w:tcW w:w="1725" w:type="dxa"/>
          </w:tcPr>
          <w:p w14:paraId="67DD268C" w14:textId="77777777" w:rsidR="0049052F" w:rsidRPr="00B14F48" w:rsidRDefault="0049052F" w:rsidP="0049052F">
            <w:pPr>
              <w:rPr>
                <w:rFonts w:cs="Arial"/>
              </w:rPr>
            </w:pPr>
            <w:r w:rsidRPr="00B14F48">
              <w:rPr>
                <w:rFonts w:cs="Arial"/>
              </w:rPr>
              <w:t xml:space="preserve">NYSED Reviewer </w:t>
            </w:r>
          </w:p>
        </w:tc>
        <w:tc>
          <w:tcPr>
            <w:tcW w:w="9065" w:type="dxa"/>
          </w:tcPr>
          <w:p w14:paraId="2A1CC1F2" w14:textId="77777777" w:rsidR="0049052F" w:rsidRPr="00B14F48" w:rsidRDefault="0049052F" w:rsidP="00AF3D9D">
            <w:pPr>
              <w:jc w:val="both"/>
              <w:rPr>
                <w:rFonts w:cs="Arial"/>
              </w:rPr>
            </w:pPr>
            <w:r w:rsidRPr="00B14F48">
              <w:rPr>
                <w:rFonts w:cs="Arial"/>
              </w:rPr>
              <w:t xml:space="preserve">A subject matter expert hired and assigned by NYSED to review proposed items for inclusion in the Item Bank of a certification examination. </w:t>
            </w:r>
          </w:p>
        </w:tc>
      </w:tr>
      <w:tr w:rsidR="0049052F" w:rsidRPr="00B14F48" w14:paraId="4B09F8B5" w14:textId="77777777" w:rsidTr="0049052F">
        <w:tc>
          <w:tcPr>
            <w:tcW w:w="1725" w:type="dxa"/>
          </w:tcPr>
          <w:p w14:paraId="0DADEED4" w14:textId="77777777" w:rsidR="0049052F" w:rsidRPr="00B14F48" w:rsidRDefault="0049052F" w:rsidP="0049052F">
            <w:pPr>
              <w:rPr>
                <w:rFonts w:cs="Arial"/>
              </w:rPr>
            </w:pPr>
            <w:r w:rsidRPr="00B14F48">
              <w:rPr>
                <w:rFonts w:cs="Arial"/>
              </w:rPr>
              <w:t xml:space="preserve">NYSED Senior Management </w:t>
            </w:r>
          </w:p>
        </w:tc>
        <w:tc>
          <w:tcPr>
            <w:tcW w:w="9065" w:type="dxa"/>
          </w:tcPr>
          <w:p w14:paraId="64AFE5A6" w14:textId="77777777" w:rsidR="0049052F" w:rsidRPr="00B14F48" w:rsidRDefault="0049052F" w:rsidP="00AF3D9D">
            <w:pPr>
              <w:jc w:val="both"/>
              <w:rPr>
                <w:rFonts w:cs="Arial"/>
              </w:rPr>
            </w:pPr>
            <w:r w:rsidRPr="00B14F48">
              <w:rPr>
                <w:rFonts w:cs="Arial"/>
              </w:rPr>
              <w:t xml:space="preserve">NYSED senior staff positions that include, but are not limited to, the Assistant Commissioner for the Office of State Assessment and the Deputy Commissioner for the Office of Higher Education and/or their designees. </w:t>
            </w:r>
          </w:p>
        </w:tc>
      </w:tr>
      <w:tr w:rsidR="0049052F" w:rsidRPr="00B14F48" w14:paraId="6D877005" w14:textId="77777777" w:rsidTr="0049052F">
        <w:tc>
          <w:tcPr>
            <w:tcW w:w="1725" w:type="dxa"/>
          </w:tcPr>
          <w:p w14:paraId="589704B4" w14:textId="03565EE9" w:rsidR="0049052F" w:rsidRPr="00B14F48" w:rsidRDefault="00CD51D2" w:rsidP="0049052F">
            <w:pPr>
              <w:rPr>
                <w:rFonts w:cs="Arial"/>
              </w:rPr>
            </w:pPr>
            <w:r w:rsidRPr="00CD51D2">
              <w:rPr>
                <w:rFonts w:cs="Arial"/>
              </w:rPr>
              <w:t xml:space="preserve">New York </w:t>
            </w:r>
            <w:r w:rsidR="00AF3D9D" w:rsidRPr="00CD51D2">
              <w:rPr>
                <w:rFonts w:cs="Arial"/>
              </w:rPr>
              <w:t xml:space="preserve">State </w:t>
            </w:r>
            <w:r w:rsidR="00AF3D9D" w:rsidRPr="00B14F48">
              <w:rPr>
                <w:rFonts w:cs="Arial"/>
              </w:rPr>
              <w:t>Standards</w:t>
            </w:r>
            <w:r w:rsidR="0049052F" w:rsidRPr="00B14F48">
              <w:rPr>
                <w:rFonts w:cs="Arial"/>
              </w:rPr>
              <w:t xml:space="preserve"> </w:t>
            </w:r>
          </w:p>
        </w:tc>
        <w:tc>
          <w:tcPr>
            <w:tcW w:w="9065" w:type="dxa"/>
          </w:tcPr>
          <w:p w14:paraId="349C5C23" w14:textId="3BC15FD5" w:rsidR="0049052F" w:rsidRPr="00B14F48" w:rsidRDefault="0049052F" w:rsidP="00AF3D9D">
            <w:pPr>
              <w:jc w:val="both"/>
              <w:rPr>
                <w:rFonts w:cs="Arial"/>
              </w:rPr>
            </w:pPr>
            <w:r w:rsidRPr="00B14F48">
              <w:rPr>
                <w:rFonts w:cs="Arial"/>
              </w:rPr>
              <w:t xml:space="preserve">The New York State Standards include the </w:t>
            </w:r>
            <w:r w:rsidR="00CD51D2" w:rsidRPr="00CD51D2">
              <w:rPr>
                <w:rFonts w:cs="Arial"/>
              </w:rPr>
              <w:t xml:space="preserve">New York State </w:t>
            </w:r>
            <w:r w:rsidRPr="00B14F48">
              <w:rPr>
                <w:rFonts w:cs="Arial"/>
              </w:rPr>
              <w:t xml:space="preserve">Learning Standards and the </w:t>
            </w:r>
            <w:r w:rsidR="00CD51D2" w:rsidRPr="00CD51D2">
              <w:rPr>
                <w:rFonts w:cs="Arial"/>
              </w:rPr>
              <w:t xml:space="preserve">New York State </w:t>
            </w:r>
            <w:r w:rsidRPr="00B14F48">
              <w:rPr>
                <w:rFonts w:cs="Arial"/>
              </w:rPr>
              <w:t xml:space="preserve">Teaching and Leadership Standards. They may also refer to National Professional Standards in some subject areas. </w:t>
            </w:r>
          </w:p>
        </w:tc>
      </w:tr>
      <w:tr w:rsidR="0049052F" w:rsidRPr="00B14F48" w14:paraId="3ABDEAE4" w14:textId="77777777" w:rsidTr="0049052F">
        <w:tc>
          <w:tcPr>
            <w:tcW w:w="1725" w:type="dxa"/>
          </w:tcPr>
          <w:p w14:paraId="7FE170B1" w14:textId="77777777" w:rsidR="0049052F" w:rsidRPr="00B14F48" w:rsidRDefault="0049052F" w:rsidP="0049052F">
            <w:pPr>
              <w:rPr>
                <w:rFonts w:cs="Arial"/>
              </w:rPr>
            </w:pPr>
            <w:r w:rsidRPr="00B14F48">
              <w:rPr>
                <w:rFonts w:cs="Arial"/>
              </w:rPr>
              <w:t xml:space="preserve">NYSTCE </w:t>
            </w:r>
          </w:p>
        </w:tc>
        <w:tc>
          <w:tcPr>
            <w:tcW w:w="9065" w:type="dxa"/>
          </w:tcPr>
          <w:p w14:paraId="06AD2054" w14:textId="593DE777" w:rsidR="0049052F" w:rsidRPr="00B14F48" w:rsidRDefault="0049052F" w:rsidP="00AF3D9D">
            <w:pPr>
              <w:jc w:val="both"/>
              <w:rPr>
                <w:rFonts w:cs="Arial"/>
              </w:rPr>
            </w:pPr>
            <w:r w:rsidRPr="00B14F48">
              <w:rPr>
                <w:rFonts w:cs="Arial"/>
              </w:rPr>
              <w:t>New York State Teacher Certification Examinations</w:t>
            </w:r>
            <w:r w:rsidR="000D4DD8">
              <w:rPr>
                <w:rFonts w:cs="Arial"/>
              </w:rPr>
              <w:t xml:space="preserve"> </w:t>
            </w:r>
            <w:r w:rsidRPr="00B14F48">
              <w:rPr>
                <w:rFonts w:cs="Arial"/>
              </w:rPr>
              <w:t>- This program encompasses all of New York State teacher, teacher assistant, and school leader certification examinations.</w:t>
            </w:r>
          </w:p>
        </w:tc>
      </w:tr>
      <w:tr w:rsidR="0049052F" w:rsidRPr="00B14F48" w14:paraId="469EFFFF" w14:textId="77777777" w:rsidTr="0049052F">
        <w:tc>
          <w:tcPr>
            <w:tcW w:w="1725" w:type="dxa"/>
          </w:tcPr>
          <w:p w14:paraId="22E90565" w14:textId="77777777" w:rsidR="0049052F" w:rsidRPr="00B14F48" w:rsidRDefault="0049052F" w:rsidP="0049052F">
            <w:pPr>
              <w:rPr>
                <w:rFonts w:cs="Arial"/>
              </w:rPr>
            </w:pPr>
            <w:r w:rsidRPr="00B14F48">
              <w:rPr>
                <w:rFonts w:cs="Arial"/>
              </w:rPr>
              <w:lastRenderedPageBreak/>
              <w:t xml:space="preserve">NYSTCE Custom-designed test </w:t>
            </w:r>
          </w:p>
        </w:tc>
        <w:tc>
          <w:tcPr>
            <w:tcW w:w="9065" w:type="dxa"/>
          </w:tcPr>
          <w:p w14:paraId="6080C1FD" w14:textId="77777777" w:rsidR="0049052F" w:rsidRPr="00B14F48" w:rsidRDefault="0049052F" w:rsidP="00AF3D9D">
            <w:pPr>
              <w:jc w:val="both"/>
              <w:rPr>
                <w:rFonts w:cs="Arial"/>
              </w:rPr>
            </w:pPr>
            <w:r w:rsidRPr="00B14F48">
              <w:rPr>
                <w:rFonts w:cs="Arial"/>
              </w:rPr>
              <w:t xml:space="preserve">Any test developed and/or administered by the contractor for this contract that is specifically created to measure current New York State Standards. </w:t>
            </w:r>
          </w:p>
        </w:tc>
      </w:tr>
      <w:tr w:rsidR="0049052F" w:rsidRPr="00B14F48" w14:paraId="746C43E7" w14:textId="77777777" w:rsidTr="0049052F">
        <w:tc>
          <w:tcPr>
            <w:tcW w:w="1725" w:type="dxa"/>
          </w:tcPr>
          <w:p w14:paraId="5CCFA17E" w14:textId="77777777" w:rsidR="0049052F" w:rsidRPr="00B14F48" w:rsidRDefault="0049052F" w:rsidP="00AF3D9D">
            <w:pPr>
              <w:jc w:val="both"/>
              <w:rPr>
                <w:rFonts w:cs="Arial"/>
              </w:rPr>
            </w:pPr>
            <w:r w:rsidRPr="00B14F48">
              <w:rPr>
                <w:rFonts w:cs="Arial"/>
              </w:rPr>
              <w:t xml:space="preserve">NYSUT </w:t>
            </w:r>
          </w:p>
        </w:tc>
        <w:tc>
          <w:tcPr>
            <w:tcW w:w="9065" w:type="dxa"/>
          </w:tcPr>
          <w:p w14:paraId="24734008" w14:textId="77777777" w:rsidR="0049052F" w:rsidRPr="00B14F48" w:rsidRDefault="0049052F" w:rsidP="00AF3D9D">
            <w:pPr>
              <w:jc w:val="both"/>
              <w:rPr>
                <w:rFonts w:cs="Arial"/>
              </w:rPr>
            </w:pPr>
            <w:r w:rsidRPr="00B14F48">
              <w:rPr>
                <w:rFonts w:cs="Arial"/>
              </w:rPr>
              <w:t xml:space="preserve">New York State United Teachers </w:t>
            </w:r>
          </w:p>
        </w:tc>
      </w:tr>
      <w:tr w:rsidR="0049052F" w:rsidRPr="00B14F48" w14:paraId="687FFB7A" w14:textId="77777777" w:rsidTr="0049052F">
        <w:tc>
          <w:tcPr>
            <w:tcW w:w="1725" w:type="dxa"/>
          </w:tcPr>
          <w:p w14:paraId="7875DC51" w14:textId="77777777" w:rsidR="0049052F" w:rsidRPr="00B14F48" w:rsidRDefault="0049052F" w:rsidP="00AF3D9D">
            <w:pPr>
              <w:jc w:val="both"/>
              <w:rPr>
                <w:rFonts w:cs="Arial"/>
              </w:rPr>
            </w:pPr>
            <w:r w:rsidRPr="00B14F48">
              <w:rPr>
                <w:rFonts w:cs="Arial"/>
              </w:rPr>
              <w:t xml:space="preserve">OHE </w:t>
            </w:r>
          </w:p>
        </w:tc>
        <w:tc>
          <w:tcPr>
            <w:tcW w:w="9065" w:type="dxa"/>
          </w:tcPr>
          <w:p w14:paraId="5C9202BD" w14:textId="77777777" w:rsidR="0049052F" w:rsidRPr="00B14F48" w:rsidRDefault="0049052F" w:rsidP="00AF3D9D">
            <w:pPr>
              <w:jc w:val="both"/>
              <w:rPr>
                <w:rFonts w:cs="Arial"/>
              </w:rPr>
            </w:pPr>
            <w:r w:rsidRPr="00B14F48">
              <w:rPr>
                <w:rFonts w:cs="Arial"/>
              </w:rPr>
              <w:t xml:space="preserve">Office of Higher Education </w:t>
            </w:r>
          </w:p>
        </w:tc>
      </w:tr>
      <w:tr w:rsidR="0049052F" w:rsidRPr="00B14F48" w14:paraId="63B874DF" w14:textId="77777777" w:rsidTr="0049052F">
        <w:tc>
          <w:tcPr>
            <w:tcW w:w="1725" w:type="dxa"/>
          </w:tcPr>
          <w:p w14:paraId="10DF69F7" w14:textId="77777777" w:rsidR="0049052F" w:rsidRPr="00B14F48" w:rsidRDefault="0049052F" w:rsidP="00AF3D9D">
            <w:pPr>
              <w:jc w:val="both"/>
              <w:rPr>
                <w:rFonts w:cs="Arial"/>
              </w:rPr>
            </w:pPr>
            <w:r w:rsidRPr="00B14F48">
              <w:rPr>
                <w:rFonts w:cs="Arial"/>
              </w:rPr>
              <w:t xml:space="preserve">OSA </w:t>
            </w:r>
          </w:p>
        </w:tc>
        <w:tc>
          <w:tcPr>
            <w:tcW w:w="9065" w:type="dxa"/>
          </w:tcPr>
          <w:p w14:paraId="65F0D8C2" w14:textId="77777777" w:rsidR="0049052F" w:rsidRPr="00B14F48" w:rsidRDefault="0049052F" w:rsidP="00AF3D9D">
            <w:pPr>
              <w:jc w:val="both"/>
              <w:rPr>
                <w:rFonts w:cs="Arial"/>
              </w:rPr>
            </w:pPr>
            <w:r w:rsidRPr="00B14F48">
              <w:rPr>
                <w:rFonts w:cs="Arial"/>
              </w:rPr>
              <w:t xml:space="preserve">Office of State Assessment </w:t>
            </w:r>
          </w:p>
        </w:tc>
      </w:tr>
      <w:tr w:rsidR="0049052F" w:rsidRPr="00B14F48" w14:paraId="2ACAB5FF" w14:textId="77777777" w:rsidTr="0049052F">
        <w:tc>
          <w:tcPr>
            <w:tcW w:w="1725" w:type="dxa"/>
          </w:tcPr>
          <w:p w14:paraId="36688C84" w14:textId="77777777" w:rsidR="0049052F" w:rsidRPr="00B14F48" w:rsidRDefault="0049052F" w:rsidP="00AF3D9D">
            <w:pPr>
              <w:jc w:val="both"/>
              <w:rPr>
                <w:rFonts w:cs="Arial"/>
              </w:rPr>
            </w:pPr>
            <w:r w:rsidRPr="00B14F48">
              <w:rPr>
                <w:rFonts w:cs="Arial"/>
              </w:rPr>
              <w:t xml:space="preserve">OTI </w:t>
            </w:r>
          </w:p>
        </w:tc>
        <w:tc>
          <w:tcPr>
            <w:tcW w:w="9065" w:type="dxa"/>
          </w:tcPr>
          <w:p w14:paraId="63E3874E" w14:textId="77777777" w:rsidR="0049052F" w:rsidRPr="00B14F48" w:rsidRDefault="0049052F" w:rsidP="00AF3D9D">
            <w:pPr>
              <w:jc w:val="both"/>
              <w:rPr>
                <w:rFonts w:cs="Arial"/>
              </w:rPr>
            </w:pPr>
            <w:r w:rsidRPr="00B14F48">
              <w:rPr>
                <w:rFonts w:cs="Arial"/>
              </w:rPr>
              <w:t xml:space="preserve">Office of Teaching Initiatives </w:t>
            </w:r>
          </w:p>
        </w:tc>
      </w:tr>
      <w:tr w:rsidR="0049052F" w:rsidRPr="00B14F48" w14:paraId="2555864B" w14:textId="77777777" w:rsidTr="0049052F">
        <w:tc>
          <w:tcPr>
            <w:tcW w:w="1725" w:type="dxa"/>
          </w:tcPr>
          <w:p w14:paraId="3DB4B860" w14:textId="77777777" w:rsidR="0049052F" w:rsidRPr="00B14F48" w:rsidRDefault="0049052F" w:rsidP="00AF3D9D">
            <w:pPr>
              <w:jc w:val="both"/>
              <w:rPr>
                <w:rFonts w:cs="Arial"/>
              </w:rPr>
            </w:pPr>
            <w:r w:rsidRPr="00B14F48">
              <w:rPr>
                <w:rFonts w:cs="Arial"/>
              </w:rPr>
              <w:t xml:space="preserve">Passages </w:t>
            </w:r>
          </w:p>
        </w:tc>
        <w:tc>
          <w:tcPr>
            <w:tcW w:w="9065" w:type="dxa"/>
          </w:tcPr>
          <w:p w14:paraId="59121251" w14:textId="77777777" w:rsidR="0049052F" w:rsidRPr="00B14F48" w:rsidRDefault="0049052F" w:rsidP="00AF3D9D">
            <w:pPr>
              <w:jc w:val="both"/>
              <w:rPr>
                <w:rFonts w:cs="Arial"/>
              </w:rPr>
            </w:pPr>
            <w:r w:rsidRPr="00B14F48">
              <w:rPr>
                <w:rFonts w:cs="Arial"/>
              </w:rPr>
              <w:t xml:space="preserve">Passages are components of test items, such as documents, scenarios, graphics, charts, or graphs for use in the NYSTCE Testing Program that are either created by the contractor or selected from previously published authentic materials. </w:t>
            </w:r>
          </w:p>
        </w:tc>
      </w:tr>
      <w:tr w:rsidR="0049052F" w:rsidRPr="00B14F48" w14:paraId="64B1ED4A" w14:textId="77777777" w:rsidTr="0049052F">
        <w:trPr>
          <w:trHeight w:val="278"/>
        </w:trPr>
        <w:tc>
          <w:tcPr>
            <w:tcW w:w="1725" w:type="dxa"/>
          </w:tcPr>
          <w:p w14:paraId="5D0DAF0E" w14:textId="77777777" w:rsidR="0049052F" w:rsidRPr="00B14F48" w:rsidRDefault="0049052F" w:rsidP="00AF3D9D">
            <w:pPr>
              <w:jc w:val="both"/>
              <w:rPr>
                <w:rFonts w:cs="Arial"/>
              </w:rPr>
            </w:pPr>
            <w:r w:rsidRPr="00B14F48">
              <w:rPr>
                <w:rFonts w:cs="Arial"/>
              </w:rPr>
              <w:t xml:space="preserve">PBT </w:t>
            </w:r>
          </w:p>
        </w:tc>
        <w:tc>
          <w:tcPr>
            <w:tcW w:w="9065" w:type="dxa"/>
          </w:tcPr>
          <w:p w14:paraId="710194AF" w14:textId="77777777" w:rsidR="0049052F" w:rsidRPr="00B14F48" w:rsidRDefault="0049052F" w:rsidP="00AF3D9D">
            <w:pPr>
              <w:jc w:val="both"/>
              <w:rPr>
                <w:rFonts w:cs="Arial"/>
              </w:rPr>
            </w:pPr>
            <w:r w:rsidRPr="00B14F48">
              <w:rPr>
                <w:rFonts w:cs="Arial"/>
              </w:rPr>
              <w:t xml:space="preserve">Paper-Based Testing </w:t>
            </w:r>
          </w:p>
        </w:tc>
      </w:tr>
      <w:tr w:rsidR="0049052F" w:rsidRPr="00B14F48" w14:paraId="73A125C4" w14:textId="77777777" w:rsidTr="0049052F">
        <w:tc>
          <w:tcPr>
            <w:tcW w:w="1725" w:type="dxa"/>
          </w:tcPr>
          <w:p w14:paraId="18E9297E" w14:textId="39D4B832" w:rsidR="0049052F" w:rsidRPr="00B14F48" w:rsidRDefault="0049052F" w:rsidP="00D22504">
            <w:pPr>
              <w:rPr>
                <w:rFonts w:cs="Arial"/>
              </w:rPr>
            </w:pPr>
            <w:r w:rsidRPr="00B14F48">
              <w:rPr>
                <w:rFonts w:cs="Arial"/>
              </w:rPr>
              <w:t xml:space="preserve">Prototype </w:t>
            </w:r>
            <w:r w:rsidR="00D22504">
              <w:rPr>
                <w:rFonts w:cs="Arial"/>
              </w:rPr>
              <w:t>P</w:t>
            </w:r>
            <w:r w:rsidRPr="00B14F48">
              <w:rPr>
                <w:rFonts w:cs="Arial"/>
              </w:rPr>
              <w:t xml:space="preserve">assage or Test Item </w:t>
            </w:r>
          </w:p>
        </w:tc>
        <w:tc>
          <w:tcPr>
            <w:tcW w:w="9065" w:type="dxa"/>
          </w:tcPr>
          <w:p w14:paraId="43E9990B" w14:textId="77777777" w:rsidR="0049052F" w:rsidRPr="00B14F48" w:rsidRDefault="0049052F" w:rsidP="00AF3D9D">
            <w:pPr>
              <w:jc w:val="both"/>
              <w:rPr>
                <w:rFonts w:cs="Arial"/>
              </w:rPr>
            </w:pPr>
            <w:r w:rsidRPr="00B14F48">
              <w:rPr>
                <w:rFonts w:cs="Arial"/>
              </w:rPr>
              <w:t xml:space="preserve">A prototype passage or test item is the first example of a passage or test item to be used in the development process of a certification examination. Prototypes will be defined for each type of test item, such as multiple-choice questions (MCQS) and essay questions. If NYSED changes a previously approved prototype during the test development cycle, the contractor will not be penalized for changes to passages or items that are made by NYSED. </w:t>
            </w:r>
          </w:p>
        </w:tc>
      </w:tr>
      <w:tr w:rsidR="0049052F" w:rsidRPr="00B14F48" w14:paraId="0E5AA19C" w14:textId="77777777" w:rsidTr="0049052F">
        <w:tc>
          <w:tcPr>
            <w:tcW w:w="1725" w:type="dxa"/>
          </w:tcPr>
          <w:p w14:paraId="0832CA31" w14:textId="77777777" w:rsidR="0049052F" w:rsidRPr="00B14F48" w:rsidRDefault="0049052F" w:rsidP="00AF3D9D">
            <w:pPr>
              <w:jc w:val="both"/>
              <w:rPr>
                <w:rFonts w:cs="Arial"/>
              </w:rPr>
            </w:pPr>
            <w:bookmarkStart w:id="11" w:name="_Hlk34125951"/>
            <w:r>
              <w:rPr>
                <w:rFonts w:cs="Arial"/>
              </w:rPr>
              <w:t>PSEL</w:t>
            </w:r>
          </w:p>
        </w:tc>
        <w:tc>
          <w:tcPr>
            <w:tcW w:w="9065" w:type="dxa"/>
          </w:tcPr>
          <w:p w14:paraId="1F836230" w14:textId="5AD0E234" w:rsidR="0049052F" w:rsidRPr="00B14F48" w:rsidRDefault="00A84BBB" w:rsidP="00AF3D9D">
            <w:pPr>
              <w:jc w:val="both"/>
              <w:rPr>
                <w:rFonts w:cs="Arial"/>
              </w:rPr>
            </w:pPr>
            <w:r w:rsidRPr="00A84BBB">
              <w:rPr>
                <w:rFonts w:cs="Arial"/>
              </w:rPr>
              <w:t>Professional Standards for Educational Leaders - newly adopted School Building Leader Standards</w:t>
            </w:r>
          </w:p>
        </w:tc>
      </w:tr>
      <w:bookmarkEnd w:id="11"/>
      <w:tr w:rsidR="0049052F" w:rsidRPr="00B14F48" w14:paraId="5AFB940D" w14:textId="77777777" w:rsidTr="0049052F">
        <w:tc>
          <w:tcPr>
            <w:tcW w:w="1725" w:type="dxa"/>
          </w:tcPr>
          <w:p w14:paraId="45F68CCD" w14:textId="77777777" w:rsidR="0049052F" w:rsidRPr="00B14F48" w:rsidRDefault="0049052F" w:rsidP="00AF3D9D">
            <w:pPr>
              <w:jc w:val="both"/>
              <w:rPr>
                <w:rFonts w:cs="Arial"/>
              </w:rPr>
            </w:pPr>
            <w:r w:rsidRPr="00B14F48">
              <w:rPr>
                <w:rFonts w:cs="Arial"/>
              </w:rPr>
              <w:t xml:space="preserve">PSPB </w:t>
            </w:r>
          </w:p>
        </w:tc>
        <w:tc>
          <w:tcPr>
            <w:tcW w:w="9065" w:type="dxa"/>
          </w:tcPr>
          <w:p w14:paraId="1E8477FB" w14:textId="77777777" w:rsidR="0049052F" w:rsidRPr="00B14F48" w:rsidRDefault="0049052F" w:rsidP="00AF3D9D">
            <w:pPr>
              <w:jc w:val="both"/>
              <w:rPr>
                <w:rFonts w:cs="Arial"/>
              </w:rPr>
            </w:pPr>
            <w:r w:rsidRPr="00B14F48">
              <w:rPr>
                <w:rFonts w:cs="Arial"/>
              </w:rPr>
              <w:t xml:space="preserve">Professional Standards and Practices Board </w:t>
            </w:r>
          </w:p>
        </w:tc>
      </w:tr>
      <w:tr w:rsidR="0049052F" w:rsidRPr="00B14F48" w14:paraId="1BE1149D" w14:textId="77777777" w:rsidTr="0049052F">
        <w:tc>
          <w:tcPr>
            <w:tcW w:w="1725" w:type="dxa"/>
          </w:tcPr>
          <w:p w14:paraId="006B9596" w14:textId="77777777" w:rsidR="0049052F" w:rsidRPr="00B14F48" w:rsidRDefault="0049052F" w:rsidP="00AF3D9D">
            <w:pPr>
              <w:jc w:val="both"/>
              <w:rPr>
                <w:rFonts w:cs="Arial"/>
              </w:rPr>
            </w:pPr>
            <w:r w:rsidRPr="00B14F48">
              <w:rPr>
                <w:rFonts w:cs="Arial"/>
              </w:rPr>
              <w:t xml:space="preserve">Rejected Item </w:t>
            </w:r>
          </w:p>
        </w:tc>
        <w:tc>
          <w:tcPr>
            <w:tcW w:w="9065" w:type="dxa"/>
          </w:tcPr>
          <w:p w14:paraId="3A564D52" w14:textId="6B08F24D" w:rsidR="0049052F" w:rsidRPr="00B14F48" w:rsidRDefault="0049052F" w:rsidP="00AF3D9D">
            <w:pPr>
              <w:jc w:val="both"/>
              <w:rPr>
                <w:rFonts w:cs="Arial"/>
              </w:rPr>
            </w:pPr>
            <w:r w:rsidRPr="00B14F48">
              <w:rPr>
                <w:rFonts w:cs="Arial"/>
              </w:rPr>
              <w:t xml:space="preserve">A rejected item is an item, including an item used for a field test, practice test, or study guide that has content that is not consistent with the criteria for the examination and is not approved by NYSED at the designated stage of the test development process. (Revisions to the style and format of an item that are suggested by NYSED will be incorporated but will not be counted as a rejected item.) The total number of rejected items for a certification examination is defined as the total number of items approved by NYSED reviewer(s) for a given examination in that test development cycle subtracted from the total number of required items for a certification examination, as mutually agreed upon by NYSED and the contractor for that test development cycle. </w:t>
            </w:r>
          </w:p>
        </w:tc>
      </w:tr>
      <w:tr w:rsidR="0049052F" w:rsidRPr="00B14F48" w14:paraId="6BD35651" w14:textId="77777777" w:rsidTr="0049052F">
        <w:tc>
          <w:tcPr>
            <w:tcW w:w="1725" w:type="dxa"/>
          </w:tcPr>
          <w:p w14:paraId="24E09777" w14:textId="77777777" w:rsidR="0049052F" w:rsidRPr="00B14F48" w:rsidRDefault="0049052F" w:rsidP="00AF3D9D">
            <w:pPr>
              <w:jc w:val="both"/>
              <w:rPr>
                <w:rFonts w:cs="Arial"/>
              </w:rPr>
            </w:pPr>
            <w:r w:rsidRPr="00B14F48">
              <w:rPr>
                <w:rFonts w:cs="Arial"/>
              </w:rPr>
              <w:t xml:space="preserve">Rejection Rate </w:t>
            </w:r>
          </w:p>
        </w:tc>
        <w:tc>
          <w:tcPr>
            <w:tcW w:w="9065" w:type="dxa"/>
          </w:tcPr>
          <w:p w14:paraId="571F6E32" w14:textId="4739F3DC" w:rsidR="0049052F" w:rsidRPr="00B14F48" w:rsidRDefault="0049052F" w:rsidP="00AF3D9D">
            <w:pPr>
              <w:jc w:val="both"/>
              <w:rPr>
                <w:rFonts w:cs="Arial"/>
              </w:rPr>
            </w:pPr>
            <w:r w:rsidRPr="00B14F48">
              <w:rPr>
                <w:rFonts w:cs="Arial"/>
              </w:rPr>
              <w:t>The Rejection Rate is the percentage of items not approved by NYSED</w:t>
            </w:r>
            <w:r w:rsidR="00A060CB">
              <w:rPr>
                <w:rFonts w:cs="Arial"/>
              </w:rPr>
              <w:t xml:space="preserve"> </w:t>
            </w:r>
            <w:r w:rsidR="00D22504">
              <w:rPr>
                <w:rFonts w:cs="Arial"/>
              </w:rPr>
              <w:t>(</w:t>
            </w:r>
            <w:r w:rsidRPr="00B14F48">
              <w:rPr>
                <w:rFonts w:cs="Arial"/>
              </w:rPr>
              <w:t>rejected items</w:t>
            </w:r>
            <w:r w:rsidR="00A060CB">
              <w:rPr>
                <w:rFonts w:cs="Arial"/>
              </w:rPr>
              <w:t>)</w:t>
            </w:r>
            <w:r w:rsidRPr="00B14F48">
              <w:rPr>
                <w:rFonts w:cs="Arial"/>
              </w:rPr>
              <w:t xml:space="preserve"> which is calculated by dividing the number of rejected items for a certification examination, including items used for field tests, practice tests and study guides, by the total number of required items, including items used for field tests, practice tests, and study guides, to be developed by the contractor for the given examination that are submitted to NYSED for review in that test development cycle. </w:t>
            </w:r>
          </w:p>
        </w:tc>
      </w:tr>
      <w:tr w:rsidR="0049052F" w:rsidRPr="00B14F48" w14:paraId="4B2B2FFF" w14:textId="77777777" w:rsidTr="0049052F">
        <w:tc>
          <w:tcPr>
            <w:tcW w:w="1725" w:type="dxa"/>
          </w:tcPr>
          <w:p w14:paraId="25A35FAF" w14:textId="77777777" w:rsidR="0049052F" w:rsidRPr="00B14F48" w:rsidRDefault="0049052F" w:rsidP="00AF3D9D">
            <w:pPr>
              <w:jc w:val="both"/>
              <w:rPr>
                <w:rFonts w:cs="Arial"/>
              </w:rPr>
            </w:pPr>
            <w:r w:rsidRPr="00B14F48">
              <w:rPr>
                <w:rFonts w:cs="Arial"/>
              </w:rPr>
              <w:t xml:space="preserve">Required Item </w:t>
            </w:r>
          </w:p>
        </w:tc>
        <w:tc>
          <w:tcPr>
            <w:tcW w:w="9065" w:type="dxa"/>
          </w:tcPr>
          <w:p w14:paraId="079A729A" w14:textId="3AAAB946" w:rsidR="0049052F" w:rsidRPr="00B14F48" w:rsidRDefault="0049052F" w:rsidP="00AF3D9D">
            <w:pPr>
              <w:jc w:val="both"/>
              <w:rPr>
                <w:rFonts w:cs="Arial"/>
              </w:rPr>
            </w:pPr>
            <w:r w:rsidRPr="00B14F48">
              <w:rPr>
                <w:rFonts w:cs="Arial"/>
              </w:rPr>
              <w:t xml:space="preserve">A required item is one that is required to be developed, as mutually agreed upon by NYSED and the contractor, for </w:t>
            </w:r>
            <w:r w:rsidR="00A060CB">
              <w:rPr>
                <w:rFonts w:cs="Arial"/>
              </w:rPr>
              <w:t xml:space="preserve">a </w:t>
            </w:r>
            <w:r w:rsidRPr="00B14F48">
              <w:rPr>
                <w:rFonts w:cs="Arial"/>
              </w:rPr>
              <w:t xml:space="preserve">specific certification examination, including field tests, practice tests and study guides. </w:t>
            </w:r>
          </w:p>
        </w:tc>
      </w:tr>
      <w:tr w:rsidR="0049052F" w:rsidRPr="00B14F48" w14:paraId="19FB9EDC" w14:textId="77777777" w:rsidTr="0049052F">
        <w:tc>
          <w:tcPr>
            <w:tcW w:w="1725" w:type="dxa"/>
          </w:tcPr>
          <w:p w14:paraId="52DD305D" w14:textId="77777777" w:rsidR="0049052F" w:rsidRPr="00B14F48" w:rsidRDefault="0049052F" w:rsidP="00AF3D9D">
            <w:pPr>
              <w:jc w:val="both"/>
              <w:rPr>
                <w:rFonts w:cs="Arial"/>
              </w:rPr>
            </w:pPr>
            <w:r w:rsidRPr="00B14F48">
              <w:rPr>
                <w:rFonts w:cs="Arial"/>
              </w:rPr>
              <w:t>RFP</w:t>
            </w:r>
          </w:p>
        </w:tc>
        <w:tc>
          <w:tcPr>
            <w:tcW w:w="9065" w:type="dxa"/>
          </w:tcPr>
          <w:p w14:paraId="0A953AC0" w14:textId="77777777" w:rsidR="0049052F" w:rsidRPr="00B14F48" w:rsidRDefault="0049052F" w:rsidP="00AF3D9D">
            <w:pPr>
              <w:jc w:val="both"/>
              <w:rPr>
                <w:rFonts w:cs="Arial"/>
              </w:rPr>
            </w:pPr>
            <w:r w:rsidRPr="00B14F48">
              <w:rPr>
                <w:rFonts w:cs="Arial"/>
              </w:rPr>
              <w:t xml:space="preserve">Request for Proposal </w:t>
            </w:r>
          </w:p>
        </w:tc>
      </w:tr>
      <w:tr w:rsidR="0049052F" w:rsidRPr="00B14F48" w14:paraId="35C458DC" w14:textId="77777777" w:rsidTr="0049052F">
        <w:tc>
          <w:tcPr>
            <w:tcW w:w="1725" w:type="dxa"/>
          </w:tcPr>
          <w:p w14:paraId="650A1FDB" w14:textId="77777777" w:rsidR="0049052F" w:rsidRPr="00B14F48" w:rsidRDefault="0049052F" w:rsidP="00AF3D9D">
            <w:pPr>
              <w:jc w:val="both"/>
              <w:rPr>
                <w:rFonts w:cs="Arial"/>
              </w:rPr>
            </w:pPr>
            <w:r w:rsidRPr="00B14F48">
              <w:rPr>
                <w:rFonts w:cs="Arial"/>
              </w:rPr>
              <w:t xml:space="preserve">SBL </w:t>
            </w:r>
          </w:p>
        </w:tc>
        <w:tc>
          <w:tcPr>
            <w:tcW w:w="9065" w:type="dxa"/>
          </w:tcPr>
          <w:p w14:paraId="50750EC4" w14:textId="47ADBA2E" w:rsidR="0049052F" w:rsidRPr="00B14F48" w:rsidRDefault="0049052F" w:rsidP="00AF3D9D">
            <w:pPr>
              <w:jc w:val="both"/>
              <w:rPr>
                <w:rFonts w:cs="Arial"/>
              </w:rPr>
            </w:pPr>
            <w:r w:rsidRPr="00B14F48">
              <w:rPr>
                <w:rFonts w:cs="Arial"/>
              </w:rPr>
              <w:t xml:space="preserve">School </w:t>
            </w:r>
            <w:r w:rsidR="00A060CB">
              <w:rPr>
                <w:rFonts w:cs="Arial"/>
              </w:rPr>
              <w:t>B</w:t>
            </w:r>
            <w:r w:rsidRPr="00B14F48">
              <w:rPr>
                <w:rFonts w:cs="Arial"/>
              </w:rPr>
              <w:t xml:space="preserve">uilding Leader </w:t>
            </w:r>
          </w:p>
        </w:tc>
      </w:tr>
      <w:tr w:rsidR="0049052F" w:rsidRPr="00B14F48" w14:paraId="1AE16961" w14:textId="77777777" w:rsidTr="0049052F">
        <w:tc>
          <w:tcPr>
            <w:tcW w:w="1725" w:type="dxa"/>
          </w:tcPr>
          <w:p w14:paraId="4891B9BA" w14:textId="77777777" w:rsidR="0049052F" w:rsidRPr="00B14F48" w:rsidRDefault="0049052F" w:rsidP="00AF3D9D">
            <w:pPr>
              <w:jc w:val="both"/>
              <w:rPr>
                <w:rFonts w:cs="Arial"/>
              </w:rPr>
            </w:pPr>
            <w:r w:rsidRPr="00B14F48">
              <w:rPr>
                <w:rFonts w:cs="Arial"/>
              </w:rPr>
              <w:t xml:space="preserve">SDL </w:t>
            </w:r>
          </w:p>
        </w:tc>
        <w:tc>
          <w:tcPr>
            <w:tcW w:w="9065" w:type="dxa"/>
          </w:tcPr>
          <w:p w14:paraId="198EEB31" w14:textId="77777777" w:rsidR="0049052F" w:rsidRPr="00B14F48" w:rsidRDefault="0049052F" w:rsidP="00AF3D9D">
            <w:pPr>
              <w:jc w:val="both"/>
              <w:rPr>
                <w:rFonts w:cs="Arial"/>
              </w:rPr>
            </w:pPr>
            <w:r w:rsidRPr="00B14F48">
              <w:rPr>
                <w:rFonts w:cs="Arial"/>
              </w:rPr>
              <w:t xml:space="preserve">School District Leader </w:t>
            </w:r>
          </w:p>
        </w:tc>
      </w:tr>
      <w:tr w:rsidR="0049052F" w:rsidRPr="00B14F48" w14:paraId="3C8D048E" w14:textId="77777777" w:rsidTr="0049052F">
        <w:tc>
          <w:tcPr>
            <w:tcW w:w="1725" w:type="dxa"/>
          </w:tcPr>
          <w:p w14:paraId="54947904" w14:textId="77777777" w:rsidR="0049052F" w:rsidRPr="00B14F48" w:rsidRDefault="0049052F" w:rsidP="00AF3D9D">
            <w:pPr>
              <w:jc w:val="both"/>
              <w:rPr>
                <w:rFonts w:cs="Arial"/>
              </w:rPr>
            </w:pPr>
            <w:r w:rsidRPr="00B14F48">
              <w:rPr>
                <w:rFonts w:cs="Arial"/>
              </w:rPr>
              <w:t xml:space="preserve">SDBL </w:t>
            </w:r>
          </w:p>
        </w:tc>
        <w:tc>
          <w:tcPr>
            <w:tcW w:w="9065" w:type="dxa"/>
          </w:tcPr>
          <w:p w14:paraId="5EF372EE" w14:textId="77777777" w:rsidR="0049052F" w:rsidRPr="00B14F48" w:rsidRDefault="0049052F" w:rsidP="00AF3D9D">
            <w:pPr>
              <w:jc w:val="both"/>
              <w:rPr>
                <w:rFonts w:cs="Arial"/>
              </w:rPr>
            </w:pPr>
            <w:r w:rsidRPr="00B14F48">
              <w:rPr>
                <w:rFonts w:cs="Arial"/>
              </w:rPr>
              <w:t xml:space="preserve">School District Business Leader </w:t>
            </w:r>
          </w:p>
        </w:tc>
      </w:tr>
      <w:tr w:rsidR="0049052F" w:rsidRPr="00B14F48" w14:paraId="781A1753" w14:textId="77777777" w:rsidTr="0049052F">
        <w:tc>
          <w:tcPr>
            <w:tcW w:w="1725" w:type="dxa"/>
          </w:tcPr>
          <w:p w14:paraId="08F48B3D" w14:textId="77777777" w:rsidR="0049052F" w:rsidRPr="00B14F48" w:rsidRDefault="0049052F" w:rsidP="00AF3D9D">
            <w:pPr>
              <w:jc w:val="both"/>
              <w:rPr>
                <w:rFonts w:cs="Arial"/>
              </w:rPr>
            </w:pPr>
            <w:r w:rsidRPr="00B14F48">
              <w:rPr>
                <w:rFonts w:cs="Arial"/>
              </w:rPr>
              <w:t xml:space="preserve">SFTP </w:t>
            </w:r>
          </w:p>
        </w:tc>
        <w:tc>
          <w:tcPr>
            <w:tcW w:w="9065" w:type="dxa"/>
          </w:tcPr>
          <w:p w14:paraId="288E59DC" w14:textId="77777777" w:rsidR="0049052F" w:rsidRPr="00B14F48" w:rsidRDefault="0049052F" w:rsidP="00AF3D9D">
            <w:pPr>
              <w:jc w:val="both"/>
              <w:rPr>
                <w:rFonts w:cs="Arial"/>
              </w:rPr>
            </w:pPr>
            <w:r w:rsidRPr="00B14F48">
              <w:rPr>
                <w:rFonts w:cs="Arial"/>
              </w:rPr>
              <w:t xml:space="preserve">Secure File Transfer Protocol </w:t>
            </w:r>
          </w:p>
        </w:tc>
      </w:tr>
      <w:tr w:rsidR="0049052F" w:rsidRPr="00B14F48" w14:paraId="0C48CBA4" w14:textId="77777777" w:rsidTr="0049052F">
        <w:tc>
          <w:tcPr>
            <w:tcW w:w="1725" w:type="dxa"/>
          </w:tcPr>
          <w:p w14:paraId="1BFDB328" w14:textId="77777777" w:rsidR="0049052F" w:rsidRPr="00B14F48" w:rsidRDefault="0049052F" w:rsidP="00AF3D9D">
            <w:pPr>
              <w:jc w:val="both"/>
              <w:rPr>
                <w:rFonts w:cs="Arial"/>
              </w:rPr>
            </w:pPr>
            <w:r w:rsidRPr="00B14F48">
              <w:rPr>
                <w:rFonts w:cs="Arial"/>
              </w:rPr>
              <w:t xml:space="preserve">SME </w:t>
            </w:r>
          </w:p>
        </w:tc>
        <w:tc>
          <w:tcPr>
            <w:tcW w:w="9065" w:type="dxa"/>
          </w:tcPr>
          <w:p w14:paraId="6ECEBD80" w14:textId="4308CED9" w:rsidR="0049052F" w:rsidRPr="00B14F48" w:rsidRDefault="0049052F" w:rsidP="00AF3D9D">
            <w:pPr>
              <w:jc w:val="both"/>
              <w:rPr>
                <w:rFonts w:cs="Arial"/>
              </w:rPr>
            </w:pPr>
            <w:r w:rsidRPr="00B14F48">
              <w:rPr>
                <w:rFonts w:cs="Arial"/>
              </w:rPr>
              <w:t xml:space="preserve">Subject Matter Expert: An individual with the subject matter knowledge relevant to the certification examination that he or she is reviewing, </w:t>
            </w:r>
            <w:r w:rsidR="00A060CB">
              <w:rPr>
                <w:rFonts w:cs="Arial"/>
              </w:rPr>
              <w:t xml:space="preserve">and </w:t>
            </w:r>
            <w:r w:rsidRPr="00B14F48">
              <w:rPr>
                <w:rFonts w:cs="Arial"/>
              </w:rPr>
              <w:t xml:space="preserve">who is an expert in that field in New York State. The primary responsibility of a Subject Matter Expert shall be to participate in editing and/or approving materials and to approve any materials that the contractor proposes for inclusion in the certification examinations, prior to </w:t>
            </w:r>
            <w:r w:rsidRPr="00B14F48">
              <w:rPr>
                <w:rFonts w:cs="Arial"/>
              </w:rPr>
              <w:lastRenderedPageBreak/>
              <w:t xml:space="preserve">receipt of the proposed materials by NYSED. The Subject </w:t>
            </w:r>
            <w:r w:rsidR="00A060CB">
              <w:rPr>
                <w:rFonts w:cs="Arial"/>
              </w:rPr>
              <w:t>M</w:t>
            </w:r>
            <w:r w:rsidRPr="00B14F48">
              <w:rPr>
                <w:rFonts w:cs="Arial"/>
              </w:rPr>
              <w:t xml:space="preserve">atter Expert is hired at the sole cost and expense of the contractor and must be approved by NYSED. </w:t>
            </w:r>
          </w:p>
        </w:tc>
      </w:tr>
      <w:tr w:rsidR="0049052F" w:rsidRPr="00B14F48" w14:paraId="7F087540" w14:textId="77777777" w:rsidTr="0049052F">
        <w:tc>
          <w:tcPr>
            <w:tcW w:w="1725" w:type="dxa"/>
          </w:tcPr>
          <w:p w14:paraId="5FB91B08" w14:textId="77777777" w:rsidR="0049052F" w:rsidRPr="00B14F48" w:rsidRDefault="0049052F" w:rsidP="00AF3D9D">
            <w:pPr>
              <w:jc w:val="both"/>
              <w:rPr>
                <w:rFonts w:cs="Arial"/>
              </w:rPr>
            </w:pPr>
            <w:r w:rsidRPr="00B14F48">
              <w:rPr>
                <w:rFonts w:cs="Arial"/>
              </w:rPr>
              <w:lastRenderedPageBreak/>
              <w:t xml:space="preserve">SRI </w:t>
            </w:r>
          </w:p>
        </w:tc>
        <w:tc>
          <w:tcPr>
            <w:tcW w:w="9065" w:type="dxa"/>
          </w:tcPr>
          <w:p w14:paraId="5B4EF48C" w14:textId="09424B6C" w:rsidR="0049052F" w:rsidRPr="00B14F48" w:rsidRDefault="0049052F" w:rsidP="00AF3D9D">
            <w:pPr>
              <w:jc w:val="both"/>
              <w:rPr>
                <w:rFonts w:cs="Arial"/>
              </w:rPr>
            </w:pPr>
            <w:r w:rsidRPr="00B14F48">
              <w:rPr>
                <w:rFonts w:cs="Arial"/>
              </w:rPr>
              <w:t>Selected-</w:t>
            </w:r>
            <w:r w:rsidR="00A060CB">
              <w:rPr>
                <w:rFonts w:cs="Arial"/>
              </w:rPr>
              <w:t>R</w:t>
            </w:r>
            <w:r w:rsidRPr="00B14F48">
              <w:rPr>
                <w:rFonts w:cs="Arial"/>
              </w:rPr>
              <w:t xml:space="preserve">esponse Item </w:t>
            </w:r>
          </w:p>
        </w:tc>
      </w:tr>
      <w:tr w:rsidR="0049052F" w:rsidRPr="00B14F48" w14:paraId="377605C6" w14:textId="77777777" w:rsidTr="0049052F">
        <w:tc>
          <w:tcPr>
            <w:tcW w:w="1725" w:type="dxa"/>
          </w:tcPr>
          <w:p w14:paraId="028702A7" w14:textId="77777777" w:rsidR="0049052F" w:rsidRPr="00B14F48" w:rsidRDefault="0049052F" w:rsidP="00AF3D9D">
            <w:pPr>
              <w:jc w:val="both"/>
              <w:rPr>
                <w:rFonts w:cs="Arial"/>
              </w:rPr>
            </w:pPr>
            <w:r w:rsidRPr="00B14F48">
              <w:rPr>
                <w:rFonts w:cs="Arial"/>
              </w:rPr>
              <w:t xml:space="preserve">SWD </w:t>
            </w:r>
          </w:p>
        </w:tc>
        <w:tc>
          <w:tcPr>
            <w:tcW w:w="9065" w:type="dxa"/>
          </w:tcPr>
          <w:p w14:paraId="107D7173" w14:textId="77BB8D09" w:rsidR="0049052F" w:rsidRPr="00B14F48" w:rsidRDefault="0049052F" w:rsidP="00AF3D9D">
            <w:pPr>
              <w:jc w:val="both"/>
              <w:rPr>
                <w:rFonts w:cs="Arial"/>
              </w:rPr>
            </w:pPr>
            <w:r w:rsidRPr="00B14F48">
              <w:rPr>
                <w:rFonts w:cs="Arial"/>
              </w:rPr>
              <w:t xml:space="preserve">Students </w:t>
            </w:r>
            <w:r w:rsidR="00A0613D">
              <w:rPr>
                <w:rFonts w:cs="Arial"/>
              </w:rPr>
              <w:t>w</w:t>
            </w:r>
            <w:r w:rsidRPr="00B14F48">
              <w:rPr>
                <w:rFonts w:cs="Arial"/>
              </w:rPr>
              <w:t xml:space="preserve">ith Disabilities </w:t>
            </w:r>
          </w:p>
        </w:tc>
      </w:tr>
      <w:tr w:rsidR="0049052F" w:rsidRPr="00B14F48" w14:paraId="6F6DB70D" w14:textId="77777777" w:rsidTr="0049052F">
        <w:tc>
          <w:tcPr>
            <w:tcW w:w="1725" w:type="dxa"/>
          </w:tcPr>
          <w:p w14:paraId="45C841DD" w14:textId="77777777" w:rsidR="0049052F" w:rsidRPr="00B14F48" w:rsidRDefault="0049052F" w:rsidP="00AF3D9D">
            <w:pPr>
              <w:jc w:val="both"/>
              <w:rPr>
                <w:rFonts w:cs="Arial"/>
              </w:rPr>
            </w:pPr>
            <w:r w:rsidRPr="00B14F48">
              <w:rPr>
                <w:rFonts w:cs="Arial"/>
              </w:rPr>
              <w:t xml:space="preserve">Technical Advisor </w:t>
            </w:r>
          </w:p>
        </w:tc>
        <w:tc>
          <w:tcPr>
            <w:tcW w:w="9065" w:type="dxa"/>
          </w:tcPr>
          <w:p w14:paraId="2E939952" w14:textId="77777777" w:rsidR="0049052F" w:rsidRPr="00B14F48" w:rsidRDefault="0049052F" w:rsidP="00AF3D9D">
            <w:pPr>
              <w:jc w:val="both"/>
              <w:rPr>
                <w:rFonts w:cs="Arial"/>
              </w:rPr>
            </w:pPr>
            <w:r w:rsidRPr="00B14F48">
              <w:rPr>
                <w:rFonts w:cs="Arial"/>
              </w:rPr>
              <w:t xml:space="preserve">An individual with expert knowledge in test development and evidence-centered design. </w:t>
            </w:r>
          </w:p>
        </w:tc>
      </w:tr>
      <w:tr w:rsidR="0049052F" w:rsidRPr="00B14F48" w14:paraId="2F02EA5C" w14:textId="77777777" w:rsidTr="0049052F">
        <w:tc>
          <w:tcPr>
            <w:tcW w:w="1725" w:type="dxa"/>
          </w:tcPr>
          <w:p w14:paraId="5F146CE0" w14:textId="77777777" w:rsidR="0049052F" w:rsidRPr="00B14F48" w:rsidRDefault="0049052F" w:rsidP="00AF3D9D">
            <w:pPr>
              <w:jc w:val="both"/>
              <w:rPr>
                <w:rFonts w:cs="Arial"/>
              </w:rPr>
            </w:pPr>
            <w:r w:rsidRPr="00B14F48">
              <w:rPr>
                <w:rFonts w:cs="Arial"/>
              </w:rPr>
              <w:t xml:space="preserve">Test Framework </w:t>
            </w:r>
          </w:p>
        </w:tc>
        <w:tc>
          <w:tcPr>
            <w:tcW w:w="9065" w:type="dxa"/>
          </w:tcPr>
          <w:p w14:paraId="2DA1B0A8" w14:textId="77777777" w:rsidR="0049052F" w:rsidRPr="00B14F48" w:rsidRDefault="0049052F" w:rsidP="00AF3D9D">
            <w:pPr>
              <w:jc w:val="both"/>
              <w:rPr>
                <w:rFonts w:cs="Arial"/>
              </w:rPr>
            </w:pPr>
            <w:r w:rsidRPr="00B14F48">
              <w:rPr>
                <w:rFonts w:cs="Arial"/>
              </w:rPr>
              <w:t xml:space="preserve">The set of test competencies, performance expectations, and performance indicators that describe the essential KSAs being assessed on the certification examination. </w:t>
            </w:r>
          </w:p>
        </w:tc>
      </w:tr>
      <w:tr w:rsidR="00BA1D5A" w:rsidRPr="00B14F48" w14:paraId="610E90E0" w14:textId="77777777" w:rsidTr="0049052F">
        <w:tc>
          <w:tcPr>
            <w:tcW w:w="1725" w:type="dxa"/>
          </w:tcPr>
          <w:p w14:paraId="5FD3A2D0" w14:textId="7948E863" w:rsidR="00BA1D5A" w:rsidRPr="00B14F48" w:rsidRDefault="00BA1D5A" w:rsidP="00BA1D5A">
            <w:pPr>
              <w:jc w:val="both"/>
              <w:rPr>
                <w:rFonts w:cs="Arial"/>
              </w:rPr>
            </w:pPr>
            <w:r w:rsidRPr="00ED6222">
              <w:t>TEI</w:t>
            </w:r>
          </w:p>
        </w:tc>
        <w:tc>
          <w:tcPr>
            <w:tcW w:w="9065" w:type="dxa"/>
          </w:tcPr>
          <w:p w14:paraId="5519FD12" w14:textId="5D589D26" w:rsidR="00BA1D5A" w:rsidRPr="00B14F48" w:rsidRDefault="00BA1D5A" w:rsidP="00BA1D5A">
            <w:pPr>
              <w:jc w:val="both"/>
              <w:rPr>
                <w:rFonts w:cs="Arial"/>
              </w:rPr>
            </w:pPr>
            <w:r w:rsidRPr="00ED6222">
              <w:t>Technology Enhanced Item - Technology-Enhanced Items are computer-delivered item</w:t>
            </w:r>
            <w:r w:rsidR="0061593C">
              <w:t>s</w:t>
            </w:r>
            <w:r w:rsidRPr="00ED6222">
              <w:t xml:space="preserve"> that allow candidates to interact and </w:t>
            </w:r>
            <w:r w:rsidR="008D57E7" w:rsidRPr="00ED6222">
              <w:t>respon</w:t>
            </w:r>
            <w:r w:rsidR="008D57E7">
              <w:t>d</w:t>
            </w:r>
            <w:r w:rsidR="008D57E7" w:rsidRPr="00ED6222">
              <w:t xml:space="preserve"> </w:t>
            </w:r>
            <w:r w:rsidRPr="00ED6222">
              <w:t xml:space="preserve">to stimuli specifically designed to encourage students to construct an answer as opposed to merely selecting a response. </w:t>
            </w:r>
          </w:p>
        </w:tc>
      </w:tr>
      <w:tr w:rsidR="0049052F" w:rsidRPr="00B14F48" w14:paraId="591EF418" w14:textId="77777777" w:rsidTr="0049052F">
        <w:tc>
          <w:tcPr>
            <w:tcW w:w="1725" w:type="dxa"/>
          </w:tcPr>
          <w:p w14:paraId="1DE59049" w14:textId="6FFD332B" w:rsidR="0049052F" w:rsidRPr="00B14F48" w:rsidRDefault="0049052F" w:rsidP="00AF3D9D">
            <w:pPr>
              <w:rPr>
                <w:rFonts w:cs="Arial"/>
              </w:rPr>
            </w:pPr>
            <w:r w:rsidRPr="00B14F48">
              <w:rPr>
                <w:rFonts w:cs="Arial"/>
              </w:rPr>
              <w:t>Test</w:t>
            </w:r>
            <w:r w:rsidR="00AF3D9D">
              <w:rPr>
                <w:rFonts w:cs="Arial"/>
              </w:rPr>
              <w:t xml:space="preserve"> </w:t>
            </w:r>
            <w:r w:rsidRPr="00B14F48">
              <w:rPr>
                <w:rFonts w:cs="Arial"/>
              </w:rPr>
              <w:t xml:space="preserve">Item Types </w:t>
            </w:r>
          </w:p>
        </w:tc>
        <w:tc>
          <w:tcPr>
            <w:tcW w:w="9065" w:type="dxa"/>
          </w:tcPr>
          <w:p w14:paraId="0ADCF13A" w14:textId="59413D94" w:rsidR="0049052F" w:rsidRPr="00B14F48" w:rsidRDefault="0049052F" w:rsidP="00AF3D9D">
            <w:pPr>
              <w:jc w:val="both"/>
              <w:rPr>
                <w:rFonts w:cs="Arial"/>
              </w:rPr>
            </w:pPr>
            <w:r w:rsidRPr="00B14F48">
              <w:rPr>
                <w:rFonts w:cs="Arial"/>
              </w:rPr>
              <w:t>Test item types that will appear on certification examinations test forms may include, but are not limited to, multiple-choice questions (MCQs) and essay questions</w:t>
            </w:r>
            <w:r w:rsidR="00A060CB">
              <w:rPr>
                <w:rFonts w:cs="Arial"/>
              </w:rPr>
              <w:t>.</w:t>
            </w:r>
            <w:r w:rsidRPr="00B14F48">
              <w:rPr>
                <w:rFonts w:cs="Arial"/>
              </w:rPr>
              <w:t xml:space="preserve"> </w:t>
            </w:r>
          </w:p>
        </w:tc>
      </w:tr>
      <w:tr w:rsidR="0049052F" w:rsidRPr="00B14F48" w14:paraId="5703FA3A" w14:textId="77777777" w:rsidTr="0049052F">
        <w:tc>
          <w:tcPr>
            <w:tcW w:w="1725" w:type="dxa"/>
          </w:tcPr>
          <w:p w14:paraId="13871523" w14:textId="77777777" w:rsidR="0049052F" w:rsidRPr="00B14F48" w:rsidRDefault="0049052F" w:rsidP="00AF3D9D">
            <w:pPr>
              <w:jc w:val="both"/>
              <w:rPr>
                <w:rFonts w:cs="Arial"/>
              </w:rPr>
            </w:pPr>
            <w:r w:rsidRPr="00B14F48">
              <w:rPr>
                <w:rFonts w:cs="Arial"/>
              </w:rPr>
              <w:t xml:space="preserve">TPA </w:t>
            </w:r>
          </w:p>
        </w:tc>
        <w:tc>
          <w:tcPr>
            <w:tcW w:w="9065" w:type="dxa"/>
          </w:tcPr>
          <w:p w14:paraId="4042A014" w14:textId="1800B7C6" w:rsidR="0049052F" w:rsidRPr="00B14F48" w:rsidRDefault="0049052F" w:rsidP="00AF3D9D">
            <w:pPr>
              <w:jc w:val="both"/>
              <w:rPr>
                <w:rFonts w:cs="Arial"/>
              </w:rPr>
            </w:pPr>
            <w:r w:rsidRPr="00B14F48">
              <w:rPr>
                <w:rFonts w:cs="Arial"/>
              </w:rPr>
              <w:t xml:space="preserve">Teacher Performance Assessment: </w:t>
            </w:r>
            <w:r w:rsidRPr="00B14F48">
              <w:rPr>
                <w:rFonts w:cs="Arial"/>
                <w:b/>
              </w:rPr>
              <w:t xml:space="preserve">Note: Although a part of the NYSTCE program, this </w:t>
            </w:r>
            <w:r w:rsidR="00714A8E">
              <w:rPr>
                <w:rFonts w:cs="Arial"/>
                <w:b/>
              </w:rPr>
              <w:t>component</w:t>
            </w:r>
            <w:r w:rsidRPr="00B14F48">
              <w:rPr>
                <w:rFonts w:cs="Arial"/>
                <w:b/>
              </w:rPr>
              <w:t xml:space="preserve"> is not a part of the scope of work for the contract resulting from the issuance of this RFP.</w:t>
            </w:r>
          </w:p>
        </w:tc>
      </w:tr>
    </w:tbl>
    <w:p w14:paraId="603639E5" w14:textId="6DF43D69" w:rsidR="0049052F" w:rsidRDefault="00D45D8C" w:rsidP="00AF3D9D">
      <w:pPr>
        <w:pStyle w:val="Heading2"/>
        <w:jc w:val="both"/>
        <w:rPr>
          <w:sz w:val="28"/>
        </w:rPr>
        <w:sectPr w:rsidR="0049052F" w:rsidSect="00C20D94">
          <w:headerReference w:type="default" r:id="rId22"/>
          <w:footerReference w:type="default" r:id="rId23"/>
          <w:pgSz w:w="12240" w:h="15840" w:code="1"/>
          <w:pgMar w:top="720" w:right="720" w:bottom="720" w:left="720" w:header="0" w:footer="720" w:gutter="0"/>
          <w:pgNumType w:start="6"/>
          <w:cols w:space="720"/>
          <w:titlePg/>
          <w:docGrid w:linePitch="326"/>
        </w:sectPr>
      </w:pPr>
      <w:r w:rsidRPr="0041264D">
        <w:rPr>
          <w:sz w:val="28"/>
        </w:rPr>
        <w:tab/>
      </w:r>
    </w:p>
    <w:p w14:paraId="786CC0AA" w14:textId="46C8A55D" w:rsidR="00D45D8C" w:rsidRPr="00C17475" w:rsidRDefault="00D45D8C" w:rsidP="00EC06D4">
      <w:pPr>
        <w:pStyle w:val="Heading2"/>
        <w:numPr>
          <w:ilvl w:val="0"/>
          <w:numId w:val="30"/>
        </w:numPr>
        <w:jc w:val="left"/>
        <w:rPr>
          <w:sz w:val="28"/>
          <w:u w:val="single"/>
        </w:rPr>
      </w:pPr>
      <w:bookmarkStart w:id="13" w:name="_Toc46226330"/>
      <w:r w:rsidRPr="0041264D">
        <w:rPr>
          <w:sz w:val="28"/>
          <w:u w:val="single"/>
        </w:rPr>
        <w:lastRenderedPageBreak/>
        <w:t>Description of Services to be Performed</w:t>
      </w:r>
      <w:bookmarkEnd w:id="13"/>
    </w:p>
    <w:p w14:paraId="4CDE986A" w14:textId="77777777" w:rsidR="00C17475" w:rsidRDefault="00C17475" w:rsidP="00D45D8C">
      <w:pPr>
        <w:rPr>
          <w:rFonts w:ascii="Arial" w:hAnsi="Arial"/>
          <w:b/>
        </w:rPr>
      </w:pPr>
    </w:p>
    <w:p w14:paraId="7F2840B3" w14:textId="24CAE6A7" w:rsidR="00D45D8C" w:rsidRDefault="00C17475" w:rsidP="00D45D8C">
      <w:pPr>
        <w:rPr>
          <w:rFonts w:ascii="Arial" w:hAnsi="Arial"/>
          <w:b/>
        </w:rPr>
      </w:pPr>
      <w:r w:rsidRPr="00C17475">
        <w:rPr>
          <w:rFonts w:ascii="Arial" w:hAnsi="Arial"/>
          <w:b/>
        </w:rPr>
        <w:t>Work Statement and Specifications</w:t>
      </w:r>
    </w:p>
    <w:p w14:paraId="16FF6AC3" w14:textId="77777777" w:rsidR="00C17475" w:rsidRPr="00CB22C2" w:rsidRDefault="00C17475" w:rsidP="00D45D8C">
      <w:pPr>
        <w:rPr>
          <w:rFonts w:ascii="Arial" w:hAnsi="Arial"/>
          <w:b/>
        </w:rPr>
      </w:pPr>
    </w:p>
    <w:p w14:paraId="46471879" w14:textId="200B189B"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 xml:space="preserve">This section of the bid package details the services and products to be </w:t>
      </w:r>
      <w:r w:rsidR="00A060CB">
        <w:rPr>
          <w:rFonts w:ascii="Arial" w:hAnsi="Arial"/>
        </w:rPr>
        <w:t>re</w:t>
      </w:r>
      <w:r w:rsidRPr="00CB22C2">
        <w:rPr>
          <w:rFonts w:ascii="Arial" w:hAnsi="Arial"/>
        </w:rPr>
        <w:t>quired.</w:t>
      </w:r>
      <w:r w:rsidR="00E7346A">
        <w:rPr>
          <w:rFonts w:ascii="Arial" w:hAnsi="Arial"/>
        </w:rPr>
        <w:t xml:space="preserve"> </w:t>
      </w:r>
      <w:r w:rsidRPr="00CB22C2">
        <w:rPr>
          <w:rFonts w:ascii="Arial" w:hAnsi="Arial"/>
        </w:rPr>
        <w:t>Please note that the contract process also includes general New York State administrative terms and conditions, as well as terms and conditions required by New York State law.</w:t>
      </w:r>
      <w:r w:rsidR="00E7346A">
        <w:rPr>
          <w:rFonts w:ascii="Arial" w:hAnsi="Arial"/>
        </w:rPr>
        <w:t xml:space="preserve"> </w:t>
      </w:r>
      <w:r w:rsidRPr="00CB22C2">
        <w:rPr>
          <w:rFonts w:ascii="Arial" w:hAnsi="Arial"/>
        </w:rPr>
        <w:t>These terms and conditions address issues related to both the submission of bids and any subsequent contract; they are included separately in this bid package for your information.</w:t>
      </w:r>
      <w:r w:rsidR="00E7346A">
        <w:rPr>
          <w:rFonts w:ascii="Arial" w:hAnsi="Arial"/>
        </w:rPr>
        <w:t xml:space="preserve"> </w:t>
      </w:r>
      <w:r w:rsidRPr="00CB22C2">
        <w:rPr>
          <w:rFonts w:ascii="Arial" w:hAnsi="Arial"/>
        </w:rPr>
        <w:t>Please review all terms and conditions.</w:t>
      </w:r>
    </w:p>
    <w:p w14:paraId="3082C721" w14:textId="77777777" w:rsidR="00D45D8C" w:rsidRPr="00CB22C2" w:rsidRDefault="00D45D8C" w:rsidP="00D45D8C">
      <w:pPr>
        <w:rPr>
          <w:rFonts w:ascii="Arial" w:hAnsi="Arial"/>
        </w:rPr>
      </w:pPr>
    </w:p>
    <w:p w14:paraId="241E096B" w14:textId="5EF5F23A" w:rsidR="00D45D8C" w:rsidRPr="0041264D" w:rsidRDefault="00F05C84" w:rsidP="0041264D">
      <w:pPr>
        <w:pStyle w:val="Heading3"/>
        <w:rPr>
          <w:u w:val="none"/>
        </w:rPr>
      </w:pPr>
      <w:bookmarkStart w:id="14" w:name="_Toc46226331"/>
      <w:r>
        <w:rPr>
          <w:u w:val="none"/>
        </w:rPr>
        <w:t xml:space="preserve">1.1 </w:t>
      </w:r>
      <w:r w:rsidR="007229AB" w:rsidRPr="0041264D">
        <w:rPr>
          <w:u w:val="none"/>
        </w:rPr>
        <w:t>Mandatory Requirements</w:t>
      </w:r>
      <w:bookmarkEnd w:id="14"/>
    </w:p>
    <w:p w14:paraId="2F5C0BD7" w14:textId="77777777" w:rsidR="00D45D8C" w:rsidRPr="00CB22C2" w:rsidRDefault="00D45D8C" w:rsidP="00D45D8C">
      <w:pPr>
        <w:jc w:val="both"/>
      </w:pPr>
    </w:p>
    <w:p w14:paraId="793EF2E5" w14:textId="01D1B8A0" w:rsidR="00D45D8C" w:rsidRDefault="00D45D8C" w:rsidP="00D45D8C">
      <w:pPr>
        <w:jc w:val="both"/>
        <w:rPr>
          <w:rFonts w:ascii="Arial" w:hAnsi="Arial" w:cs="Arial"/>
          <w:b/>
        </w:rPr>
      </w:pPr>
      <w:r w:rsidRPr="00CB22C2">
        <w:rPr>
          <w:rFonts w:ascii="Arial" w:hAnsi="Arial" w:cs="Arial"/>
        </w:rPr>
        <w:t xml:space="preserve">The eligible bidder must agree to the Mandatory Requirements found below and must submit the Mandatory Requirements Certification Form located in </w:t>
      </w:r>
      <w:r w:rsidR="00A060CB">
        <w:rPr>
          <w:rFonts w:ascii="Arial" w:hAnsi="Arial" w:cs="Arial"/>
        </w:rPr>
        <w:t xml:space="preserve">section </w:t>
      </w:r>
      <w:r w:rsidR="00741845">
        <w:rPr>
          <w:rFonts w:ascii="Arial" w:hAnsi="Arial" w:cs="Arial"/>
        </w:rPr>
        <w:t>6</w:t>
      </w:r>
      <w:r w:rsidRPr="00CB22C2">
        <w:rPr>
          <w:rFonts w:ascii="Arial" w:hAnsi="Arial" w:cs="Arial"/>
        </w:rPr>
        <w:t>.) Submission Documents</w:t>
      </w:r>
      <w:r w:rsidR="00A060CB">
        <w:rPr>
          <w:rFonts w:ascii="Arial" w:hAnsi="Arial" w:cs="Arial"/>
        </w:rPr>
        <w:t xml:space="preserve"> (separate </w:t>
      </w:r>
      <w:r w:rsidR="001158EC">
        <w:rPr>
          <w:rFonts w:ascii="Arial" w:hAnsi="Arial" w:cs="Arial"/>
        </w:rPr>
        <w:t>document</w:t>
      </w:r>
      <w:r w:rsidR="00A060CB">
        <w:rPr>
          <w:rFonts w:ascii="Arial" w:hAnsi="Arial" w:cs="Arial"/>
        </w:rPr>
        <w:t>)</w:t>
      </w:r>
      <w:r w:rsidR="00D3584F">
        <w:rPr>
          <w:rFonts w:ascii="Arial" w:hAnsi="Arial" w:cs="Arial"/>
        </w:rPr>
        <w:t>. The required form must be</w:t>
      </w:r>
      <w:r w:rsidRPr="00CB22C2">
        <w:rPr>
          <w:rFonts w:ascii="Arial" w:hAnsi="Arial" w:cs="Arial"/>
        </w:rPr>
        <w:t xml:space="preserve"> signed by an authorized person.</w:t>
      </w:r>
      <w:r w:rsidR="00091133">
        <w:rPr>
          <w:rFonts w:ascii="Arial" w:hAnsi="Arial" w:cs="Arial"/>
        </w:rPr>
        <w:t xml:space="preserve"> </w:t>
      </w:r>
      <w:r w:rsidR="00091133" w:rsidRPr="00A81A87">
        <w:rPr>
          <w:rFonts w:ascii="Arial" w:hAnsi="Arial" w:cs="Arial"/>
          <w:b/>
        </w:rPr>
        <w:t xml:space="preserve">Bids that do not </w:t>
      </w:r>
      <w:r w:rsidR="00091133">
        <w:rPr>
          <w:rFonts w:ascii="Arial" w:hAnsi="Arial" w:cs="Arial"/>
          <w:b/>
        </w:rPr>
        <w:t xml:space="preserve">comply with the Mandatory Requirements and </w:t>
      </w:r>
      <w:r w:rsidR="00091133" w:rsidRPr="00A81A87">
        <w:rPr>
          <w:rFonts w:ascii="Arial" w:hAnsi="Arial" w:cs="Arial"/>
          <w:b/>
        </w:rPr>
        <w:t xml:space="preserve">include </w:t>
      </w:r>
      <w:r w:rsidR="00B84C20">
        <w:rPr>
          <w:rFonts w:ascii="Arial" w:hAnsi="Arial" w:cs="Arial"/>
          <w:b/>
        </w:rPr>
        <w:t xml:space="preserve">the </w:t>
      </w:r>
      <w:r w:rsidR="00450E0A">
        <w:rPr>
          <w:rFonts w:ascii="Arial" w:hAnsi="Arial" w:cs="Arial"/>
          <w:b/>
        </w:rPr>
        <w:t xml:space="preserve">signed </w:t>
      </w:r>
      <w:r w:rsidR="00B84C20">
        <w:rPr>
          <w:rFonts w:ascii="Arial" w:hAnsi="Arial" w:cs="Arial"/>
          <w:b/>
        </w:rPr>
        <w:t>certification</w:t>
      </w:r>
      <w:r w:rsidR="00B84C20" w:rsidRPr="00A81A87">
        <w:rPr>
          <w:rFonts w:ascii="Arial" w:hAnsi="Arial" w:cs="Arial"/>
          <w:b/>
        </w:rPr>
        <w:t xml:space="preserve"> </w:t>
      </w:r>
      <w:r w:rsidR="00091133" w:rsidRPr="00A81A87">
        <w:rPr>
          <w:rFonts w:ascii="Arial" w:hAnsi="Arial" w:cs="Arial"/>
          <w:b/>
        </w:rPr>
        <w:t>form will be disqualified.</w:t>
      </w:r>
    </w:p>
    <w:p w14:paraId="00E15D70" w14:textId="77777777" w:rsidR="00593F48" w:rsidRPr="00CB22C2" w:rsidRDefault="00593F48" w:rsidP="00D45D8C">
      <w:pPr>
        <w:jc w:val="both"/>
        <w:rPr>
          <w:rFonts w:ascii="Arial" w:hAnsi="Arial" w:cs="Arial"/>
          <w:shd w:val="clear" w:color="auto" w:fill="FFFFFF"/>
        </w:rPr>
      </w:pPr>
    </w:p>
    <w:p w14:paraId="44E62176" w14:textId="76F14C19" w:rsidR="00CD0A7E" w:rsidRPr="00CD0A7E" w:rsidRDefault="00593F48" w:rsidP="00EC06D4">
      <w:pPr>
        <w:pStyle w:val="ListParagraph"/>
        <w:keepNext/>
        <w:numPr>
          <w:ilvl w:val="0"/>
          <w:numId w:val="25"/>
        </w:numPr>
        <w:jc w:val="both"/>
        <w:rPr>
          <w:rFonts w:ascii="Arial" w:hAnsi="Arial" w:cs="Arial"/>
          <w:bCs/>
          <w:iCs/>
        </w:rPr>
      </w:pPr>
      <w:r w:rsidRPr="00CD0A7E">
        <w:rPr>
          <w:rFonts w:ascii="Arial" w:hAnsi="Arial" w:cs="Arial"/>
          <w:iCs/>
        </w:rPr>
        <w:t xml:space="preserve">Bidders must </w:t>
      </w:r>
      <w:r w:rsidR="002E4C24" w:rsidRPr="00CD0A7E">
        <w:rPr>
          <w:rFonts w:ascii="Arial" w:hAnsi="Arial" w:cs="Arial"/>
        </w:rPr>
        <w:t>be either for-profit or not-for-profit entities, including large testing companies, consultants, and/or educational organizations with a demonstrated capacity to complete all required services for large-scale assessments. Bidders must, at a minimum,</w:t>
      </w:r>
      <w:r w:rsidR="00CD0A7E" w:rsidRPr="00CD0A7E">
        <w:rPr>
          <w:rFonts w:ascii="Arial" w:hAnsi="Arial" w:cs="Arial"/>
          <w:bCs/>
          <w:iCs/>
        </w:rPr>
        <w:t xml:space="preserve"> demonstrate three years of professional, large-scale testing experience working on secure, standardized assessment</w:t>
      </w:r>
      <w:r w:rsidR="00A060CB">
        <w:rPr>
          <w:rFonts w:ascii="Arial" w:hAnsi="Arial" w:cs="Arial"/>
          <w:bCs/>
          <w:iCs/>
        </w:rPr>
        <w:t>s</w:t>
      </w:r>
      <w:r w:rsidR="00CD0A7E" w:rsidRPr="00CD0A7E">
        <w:rPr>
          <w:rFonts w:ascii="Arial" w:hAnsi="Arial" w:cs="Arial"/>
          <w:bCs/>
          <w:iCs/>
        </w:rPr>
        <w:t xml:space="preserve"> as defined below.</w:t>
      </w:r>
    </w:p>
    <w:p w14:paraId="4B9E84CF" w14:textId="56D3A441" w:rsidR="00CD0A7E" w:rsidRDefault="00CD0A7E" w:rsidP="00EC06D4">
      <w:pPr>
        <w:pStyle w:val="Default"/>
        <w:numPr>
          <w:ilvl w:val="1"/>
          <w:numId w:val="24"/>
        </w:numPr>
        <w:jc w:val="both"/>
      </w:pPr>
      <w:r>
        <w:t xml:space="preserve">Three years of professional experience becomes operationally defined as having performed any work like the work described in this RFP during three different calendar or school years. This work may be in the </w:t>
      </w:r>
      <w:r>
        <w:rPr>
          <w:rStyle w:val="Heading1Char"/>
          <w:b w:val="0"/>
          <w:bCs/>
        </w:rPr>
        <w:t>development, administration, scoring, and reporting</w:t>
      </w:r>
      <w:r>
        <w:t xml:space="preserve"> the same test or tests for three different years or </w:t>
      </w:r>
      <w:r>
        <w:rPr>
          <w:rStyle w:val="Heading1Char"/>
          <w:b w:val="0"/>
          <w:bCs/>
        </w:rPr>
        <w:t>development, administration, scoring, and reporting</w:t>
      </w:r>
      <w:r>
        <w:t xml:space="preserve"> different large-scale assessments in each of three different years.</w:t>
      </w:r>
    </w:p>
    <w:p w14:paraId="1B59C3FB" w14:textId="77777777" w:rsidR="00CD0A7E" w:rsidRDefault="00CD0A7E" w:rsidP="00EC06D4">
      <w:pPr>
        <w:pStyle w:val="Default"/>
        <w:numPr>
          <w:ilvl w:val="1"/>
          <w:numId w:val="24"/>
        </w:numPr>
        <w:jc w:val="both"/>
      </w:pPr>
      <w:r>
        <w:t>The term large-scale assessment is defined as an assessment that measures individual achievement on a specified set of state or national standards at numerous institutions or testing locations, such as across a large city, region, state, or nation, using test instruments administered and scored in strict accordance with test publisher-provided standardized procedures and within the same specified interval of time.</w:t>
      </w:r>
    </w:p>
    <w:p w14:paraId="5DC0324C" w14:textId="22015478" w:rsidR="00CD0A7E" w:rsidRDefault="00CD0A7E" w:rsidP="00EC06D4">
      <w:pPr>
        <w:pStyle w:val="Default"/>
        <w:numPr>
          <w:ilvl w:val="1"/>
          <w:numId w:val="24"/>
        </w:numPr>
        <w:jc w:val="both"/>
      </w:pPr>
      <w:r>
        <w:t>A secure standardized assessment is defined as any test in which the same test is given in the same manner to all test takers, and scored in the same manner for everyone, that has test security requirements to protect and ensure that the results are valid and reliable</w:t>
      </w:r>
      <w:r w:rsidR="00A060CB">
        <w:t>.</w:t>
      </w:r>
    </w:p>
    <w:p w14:paraId="37F6FCAB" w14:textId="77777777" w:rsidR="00CD0A7E" w:rsidRPr="00CD0A7E" w:rsidRDefault="00CD0A7E" w:rsidP="00CD0A7E">
      <w:pPr>
        <w:keepNext/>
        <w:ind w:left="360"/>
        <w:jc w:val="both"/>
        <w:rPr>
          <w:rFonts w:ascii="Arial" w:hAnsi="Arial" w:cs="Arial"/>
        </w:rPr>
      </w:pPr>
    </w:p>
    <w:p w14:paraId="7EF93971" w14:textId="28123CF6" w:rsidR="00D45D8C" w:rsidRPr="00CD0A7E" w:rsidRDefault="00593F48" w:rsidP="00EC06D4">
      <w:pPr>
        <w:pStyle w:val="ListParagraph"/>
        <w:keepNext/>
        <w:numPr>
          <w:ilvl w:val="0"/>
          <w:numId w:val="25"/>
        </w:numPr>
        <w:jc w:val="both"/>
        <w:rPr>
          <w:rFonts w:ascii="Arial" w:hAnsi="Arial" w:cs="Arial"/>
        </w:rPr>
      </w:pPr>
      <w:r w:rsidRPr="00CD0A7E">
        <w:rPr>
          <w:rFonts w:ascii="Arial" w:hAnsi="Arial" w:cs="Arial"/>
          <w:bCs/>
        </w:rPr>
        <w:t>Bidders must identify a program manager who will be the central point of contact with NYSED for this contract. The program manager must be a fulltime employee of the entity and have a minimum of a bachelor’s degree or project management certification through the Project Management Institute (PMI) as a Project Management Professional (PMP), or other recognized program management certification</w:t>
      </w:r>
      <w:r w:rsidR="00A060CB">
        <w:rPr>
          <w:rFonts w:ascii="Arial" w:hAnsi="Arial" w:cs="Arial"/>
          <w:bCs/>
        </w:rPr>
        <w:t>.</w:t>
      </w:r>
    </w:p>
    <w:p w14:paraId="1E94DEF7" w14:textId="77777777" w:rsidR="00D45D8C" w:rsidRPr="00CB22C2" w:rsidRDefault="00D45D8C" w:rsidP="00B14F48">
      <w:pPr>
        <w:rPr>
          <w:rFonts w:ascii="Arial" w:hAnsi="Arial"/>
        </w:rPr>
      </w:pPr>
    </w:p>
    <w:p w14:paraId="6D1049A7" w14:textId="3FD6DA7E" w:rsidR="007776AD" w:rsidRPr="00C17475" w:rsidRDefault="00C17475" w:rsidP="00F16275">
      <w:pPr>
        <w:ind w:right="720"/>
        <w:jc w:val="both"/>
        <w:rPr>
          <w:rFonts w:ascii="Arial" w:eastAsia="Calibri" w:hAnsi="Arial"/>
          <w:b/>
          <w:bCs/>
          <w:szCs w:val="24"/>
        </w:rPr>
      </w:pPr>
      <w:r w:rsidRPr="00C17475">
        <w:rPr>
          <w:rFonts w:ascii="Arial" w:eastAsia="Calibri" w:hAnsi="Arial"/>
          <w:b/>
          <w:bCs/>
          <w:szCs w:val="24"/>
        </w:rPr>
        <w:t xml:space="preserve">Minority and Women-Owned Business Enterprise (M/WBE) Participation Goals Pursuant </w:t>
      </w:r>
      <w:r w:rsidR="00F16275">
        <w:rPr>
          <w:rFonts w:ascii="Arial" w:eastAsia="Calibri" w:hAnsi="Arial"/>
          <w:b/>
          <w:bCs/>
          <w:szCs w:val="24"/>
        </w:rPr>
        <w:t>t</w:t>
      </w:r>
      <w:r w:rsidRPr="00C17475">
        <w:rPr>
          <w:rFonts w:ascii="Arial" w:eastAsia="Calibri" w:hAnsi="Arial"/>
          <w:b/>
          <w:bCs/>
          <w:szCs w:val="24"/>
        </w:rPr>
        <w:t>o Article 15-A of the New York State Executive Law</w:t>
      </w:r>
    </w:p>
    <w:p w14:paraId="4897BF00" w14:textId="77777777" w:rsidR="00C17475" w:rsidRPr="00C17475" w:rsidRDefault="00C17475" w:rsidP="007776AD">
      <w:pPr>
        <w:ind w:right="720"/>
        <w:rPr>
          <w:rFonts w:ascii="Arial" w:eastAsia="Calibri" w:hAnsi="Arial"/>
          <w:b/>
          <w:bCs/>
          <w:szCs w:val="24"/>
        </w:rPr>
      </w:pPr>
    </w:p>
    <w:p w14:paraId="7488B6ED" w14:textId="714D296D" w:rsidR="004956BA" w:rsidRPr="00E55433" w:rsidRDefault="004956BA" w:rsidP="004956BA">
      <w:pPr>
        <w:jc w:val="both"/>
        <w:rPr>
          <w:rFonts w:ascii="Arial" w:hAnsi="Arial" w:cs="Arial"/>
          <w:bCs/>
          <w:iCs/>
          <w:color w:val="0000FF"/>
          <w:szCs w:val="24"/>
          <w:u w:val="single"/>
        </w:rPr>
      </w:pPr>
      <w:r>
        <w:rPr>
          <w:rFonts w:ascii="Arial" w:hAnsi="Arial" w:cs="Arial"/>
          <w:bCs/>
          <w:iCs/>
          <w:szCs w:val="24"/>
        </w:rPr>
        <w:t xml:space="preserve">NYSED has not established specific utilization goals for this procurement. Nevertheless, </w:t>
      </w:r>
      <w:r w:rsidRPr="00D95CEC">
        <w:rPr>
          <w:rFonts w:ascii="Arial" w:hAnsi="Arial" w:cs="Arial"/>
          <w:bCs/>
          <w:iCs/>
          <w:szCs w:val="24"/>
        </w:rPr>
        <w:t xml:space="preserve">NYSED remains committed to promoting the participation of certified Minority and Women-Owned Business </w:t>
      </w:r>
      <w:r w:rsidRPr="00D95CEC">
        <w:rPr>
          <w:rFonts w:ascii="Arial" w:hAnsi="Arial" w:cs="Arial"/>
          <w:bCs/>
          <w:iCs/>
          <w:szCs w:val="24"/>
        </w:rPr>
        <w:lastRenderedPageBreak/>
        <w:t xml:space="preserve">Enterprises to the greatest extent possible. Therefore, NYSED strongly encourages bidders to seek New York State certified M/WBE subcontractors </w:t>
      </w:r>
      <w:r w:rsidR="00450E0A">
        <w:rPr>
          <w:rFonts w:ascii="Arial" w:hAnsi="Arial" w:cs="Arial"/>
          <w:bCs/>
          <w:iCs/>
          <w:szCs w:val="24"/>
        </w:rPr>
        <w:t xml:space="preserve">and suppliers </w:t>
      </w:r>
      <w:r w:rsidRPr="00D95CEC">
        <w:rPr>
          <w:rFonts w:ascii="Arial" w:hAnsi="Arial" w:cs="Arial"/>
          <w:bCs/>
          <w:iCs/>
          <w:szCs w:val="24"/>
        </w:rPr>
        <w:t xml:space="preserve">at a participation rate of </w:t>
      </w:r>
      <w:r>
        <w:rPr>
          <w:rFonts w:ascii="Arial" w:hAnsi="Arial" w:cs="Arial"/>
          <w:bCs/>
          <w:iCs/>
          <w:szCs w:val="24"/>
        </w:rPr>
        <w:t>3</w:t>
      </w:r>
      <w:r w:rsidRPr="00D95CEC">
        <w:rPr>
          <w:rFonts w:ascii="Arial" w:hAnsi="Arial" w:cs="Arial"/>
          <w:bCs/>
          <w:iCs/>
          <w:szCs w:val="24"/>
        </w:rPr>
        <w:t>0%</w:t>
      </w:r>
      <w:r w:rsidR="002D0B34">
        <w:rPr>
          <w:rFonts w:ascii="Arial" w:hAnsi="Arial" w:cs="Arial"/>
          <w:bCs/>
          <w:iCs/>
          <w:szCs w:val="24"/>
        </w:rPr>
        <w:t xml:space="preserve"> of the contract value</w:t>
      </w:r>
      <w:r w:rsidRPr="00D95CEC">
        <w:rPr>
          <w:rFonts w:ascii="Arial" w:hAnsi="Arial" w:cs="Arial"/>
          <w:bCs/>
          <w:iCs/>
          <w:szCs w:val="24"/>
        </w:rPr>
        <w:t xml:space="preserve">. </w:t>
      </w:r>
    </w:p>
    <w:p w14:paraId="4E939202" w14:textId="77777777" w:rsidR="00B14F48" w:rsidRPr="00B14F48" w:rsidRDefault="00B14F48" w:rsidP="00B14F48">
      <w:pPr>
        <w:ind w:left="360" w:right="720"/>
        <w:rPr>
          <w:rFonts w:ascii="Arial" w:hAnsi="Arial" w:cs="Arial"/>
          <w:bCs/>
          <w:szCs w:val="24"/>
        </w:rPr>
      </w:pPr>
    </w:p>
    <w:p w14:paraId="6795C1A2" w14:textId="7835D780" w:rsidR="000E12CE" w:rsidRDefault="00C17475" w:rsidP="000E12CE">
      <w:pPr>
        <w:rPr>
          <w:rFonts w:ascii="Arial" w:hAnsi="Arial"/>
          <w:b/>
        </w:rPr>
      </w:pPr>
      <w:r w:rsidRPr="00C17475">
        <w:rPr>
          <w:rFonts w:ascii="Arial" w:hAnsi="Arial"/>
          <w:b/>
        </w:rPr>
        <w:t>Service-Disabled Veteran-Owned Business (SDVOB) Participation Goals Pursuant to Article 17-B of New York State Executive Law</w:t>
      </w:r>
    </w:p>
    <w:p w14:paraId="6D04EB34" w14:textId="77777777" w:rsidR="00C17475" w:rsidRPr="002351C8" w:rsidRDefault="00C17475" w:rsidP="000E12CE">
      <w:pPr>
        <w:rPr>
          <w:rFonts w:ascii="Arial" w:hAnsi="Arial"/>
          <w:b/>
        </w:rPr>
      </w:pPr>
    </w:p>
    <w:p w14:paraId="7893D3B3" w14:textId="77777777" w:rsidR="004C74D9" w:rsidRDefault="000E12CE" w:rsidP="00153041">
      <w:pPr>
        <w:jc w:val="both"/>
        <w:rPr>
          <w:rStyle w:val="Hyperlink"/>
          <w:rFonts w:ascii="Arial" w:hAnsi="Arial"/>
        </w:rPr>
      </w:pPr>
      <w:r>
        <w:rPr>
          <w:rFonts w:ascii="Arial" w:hAnsi="Arial"/>
        </w:rPr>
        <w:t xml:space="preserve">Article 17-B of Executive Law was enacted to ensure that certified SDVOBs are provided opportunities for meaningful </w:t>
      </w:r>
      <w:r w:rsidRPr="00A115FE">
        <w:rPr>
          <w:rFonts w:ascii="Arial" w:hAnsi="Arial"/>
        </w:rPr>
        <w:t>participati</w:t>
      </w:r>
      <w:r>
        <w:rPr>
          <w:rFonts w:ascii="Arial" w:hAnsi="Arial"/>
        </w:rPr>
        <w:t xml:space="preserve">on in the performance of state </w:t>
      </w:r>
      <w:r w:rsidRPr="00A115FE">
        <w:rPr>
          <w:rFonts w:ascii="Arial" w:hAnsi="Arial"/>
        </w:rPr>
        <w:t>contracts</w:t>
      </w:r>
      <w:r>
        <w:rPr>
          <w:rFonts w:ascii="Arial" w:hAnsi="Arial"/>
        </w:rPr>
        <w:t xml:space="preserve">. To this end, NYSED strongly encourages bidders to make </w:t>
      </w:r>
      <w:r w:rsidRPr="00474592">
        <w:rPr>
          <w:rFonts w:ascii="Arial" w:hAnsi="Arial"/>
        </w:rPr>
        <w:t xml:space="preserve">maximum possible use of </w:t>
      </w:r>
      <w:r>
        <w:rPr>
          <w:rFonts w:ascii="Arial" w:hAnsi="Arial"/>
        </w:rPr>
        <w:t>SDVOBs as subcontractors and/or suppliers under this contract,</w:t>
      </w:r>
      <w:r w:rsidRPr="00474592">
        <w:rPr>
          <w:rFonts w:ascii="Arial" w:hAnsi="Arial"/>
        </w:rPr>
        <w:t xml:space="preserve"> consistent with </w:t>
      </w:r>
      <w:r>
        <w:rPr>
          <w:rFonts w:ascii="Arial" w:hAnsi="Arial"/>
        </w:rPr>
        <w:t xml:space="preserve">the requirements of State Finance Law and State procurement guidelines, as well as NYSED policies and procedures. Bidders should consider fulfilling the requirements of this contract through the participation of SDVOBs at a rate of 6%. For additional information about this program, including a list of SDVOBs, please visit the </w:t>
      </w:r>
      <w:hyperlink r:id="rId24" w:history="1">
        <w:r w:rsidRPr="00214484">
          <w:rPr>
            <w:rStyle w:val="Hyperlink"/>
            <w:rFonts w:ascii="Arial" w:hAnsi="Arial"/>
          </w:rPr>
          <w:t>Office of General Services, Division of Service-Disabled Veterans’ Business Development website</w:t>
        </w:r>
      </w:hyperlink>
      <w:r>
        <w:rPr>
          <w:rStyle w:val="Hyperlink"/>
          <w:rFonts w:ascii="Arial" w:hAnsi="Arial"/>
        </w:rPr>
        <w:t>.</w:t>
      </w:r>
    </w:p>
    <w:p w14:paraId="1BCB7139" w14:textId="77777777" w:rsidR="00A10FA8" w:rsidRDefault="00A10FA8" w:rsidP="00153041">
      <w:pPr>
        <w:jc w:val="both"/>
        <w:rPr>
          <w:rStyle w:val="Hyperlink"/>
          <w:rFonts w:ascii="Arial" w:hAnsi="Arial"/>
        </w:rPr>
      </w:pPr>
    </w:p>
    <w:p w14:paraId="77DD64C2" w14:textId="77777777" w:rsidR="00D177DC" w:rsidRDefault="00D177DC" w:rsidP="0041264D">
      <w:pPr>
        <w:pStyle w:val="Heading3"/>
        <w:rPr>
          <w:u w:val="none"/>
        </w:rPr>
      </w:pPr>
    </w:p>
    <w:p w14:paraId="7DCF3D8C" w14:textId="120F813B" w:rsidR="00D45D8C" w:rsidRDefault="00F05C84" w:rsidP="0041264D">
      <w:pPr>
        <w:pStyle w:val="Heading3"/>
        <w:rPr>
          <w:u w:val="none"/>
        </w:rPr>
      </w:pPr>
      <w:bookmarkStart w:id="15" w:name="_Toc46226332"/>
      <w:r>
        <w:rPr>
          <w:u w:val="none"/>
        </w:rPr>
        <w:t xml:space="preserve">1.2 </w:t>
      </w:r>
      <w:r w:rsidR="00D45D8C" w:rsidRPr="0041264D">
        <w:rPr>
          <w:u w:val="none"/>
        </w:rPr>
        <w:t>Background</w:t>
      </w:r>
      <w:bookmarkEnd w:id="15"/>
    </w:p>
    <w:p w14:paraId="1EA41058" w14:textId="77777777" w:rsidR="00153041" w:rsidRPr="00153041" w:rsidRDefault="00153041" w:rsidP="00153041"/>
    <w:p w14:paraId="5D814309" w14:textId="31E61670" w:rsidR="00B14F48" w:rsidRPr="00B14F48" w:rsidRDefault="00B14F48" w:rsidP="00B14F48">
      <w:pPr>
        <w:jc w:val="both"/>
        <w:rPr>
          <w:rFonts w:ascii="Arial" w:hAnsi="Arial" w:cs="Arial"/>
          <w:bCs/>
          <w:szCs w:val="24"/>
        </w:rPr>
      </w:pPr>
      <w:r w:rsidRPr="00B14F48">
        <w:rPr>
          <w:rFonts w:ascii="Arial" w:hAnsi="Arial" w:cs="Arial"/>
          <w:bCs/>
          <w:szCs w:val="24"/>
        </w:rPr>
        <w:t>In 2015, the New York State Board of Regents adopted</w:t>
      </w:r>
      <w:r w:rsidR="002B0065">
        <w:rPr>
          <w:rFonts w:ascii="Arial" w:hAnsi="Arial" w:cs="Arial"/>
          <w:bCs/>
          <w:szCs w:val="24"/>
        </w:rPr>
        <w:t xml:space="preserve"> </w:t>
      </w:r>
      <w:proofErr w:type="gramStart"/>
      <w:r w:rsidR="002B0065">
        <w:rPr>
          <w:rFonts w:ascii="Arial" w:hAnsi="Arial" w:cs="Arial"/>
          <w:bCs/>
          <w:szCs w:val="24"/>
        </w:rPr>
        <w:t>the</w:t>
      </w:r>
      <w:r w:rsidR="008E4396">
        <w:rPr>
          <w:rFonts w:ascii="Arial" w:hAnsi="Arial" w:cs="Arial"/>
          <w:bCs/>
          <w:szCs w:val="24"/>
        </w:rPr>
        <w:t xml:space="preserve"> </w:t>
      </w:r>
      <w:r w:rsidR="002B0065">
        <w:rPr>
          <w:rFonts w:ascii="Arial" w:hAnsi="Arial" w:cs="Arial"/>
          <w:bCs/>
          <w:szCs w:val="24"/>
        </w:rPr>
        <w:t>Every</w:t>
      </w:r>
      <w:proofErr w:type="gramEnd"/>
      <w:r w:rsidRPr="00B14F48">
        <w:rPr>
          <w:rFonts w:ascii="Arial" w:hAnsi="Arial" w:cs="Arial"/>
          <w:bCs/>
          <w:szCs w:val="24"/>
        </w:rPr>
        <w:t xml:space="preserve"> Student Succe</w:t>
      </w:r>
      <w:r w:rsidR="002B0065">
        <w:rPr>
          <w:rFonts w:ascii="Arial" w:hAnsi="Arial" w:cs="Arial"/>
          <w:bCs/>
          <w:szCs w:val="24"/>
        </w:rPr>
        <w:t>eds</w:t>
      </w:r>
      <w:r w:rsidRPr="00B14F48">
        <w:rPr>
          <w:rFonts w:ascii="Arial" w:hAnsi="Arial" w:cs="Arial"/>
          <w:bCs/>
          <w:szCs w:val="24"/>
        </w:rPr>
        <w:t xml:space="preserve"> Act (ESSA).  The ESSA has three overarching goals: Accountability, Measurement, and Methodology. Under the ESSA measurement goal, NYSED continues its commitment to high</w:t>
      </w:r>
      <w:r w:rsidR="002B0065">
        <w:rPr>
          <w:rFonts w:ascii="Arial" w:hAnsi="Arial" w:cs="Arial"/>
          <w:bCs/>
          <w:szCs w:val="24"/>
        </w:rPr>
        <w:t>-</w:t>
      </w:r>
      <w:r w:rsidRPr="00B14F48">
        <w:rPr>
          <w:rFonts w:ascii="Arial" w:hAnsi="Arial" w:cs="Arial"/>
          <w:bCs/>
          <w:szCs w:val="24"/>
        </w:rPr>
        <w:t>quality assessments, includ</w:t>
      </w:r>
      <w:r w:rsidR="002B0065">
        <w:rPr>
          <w:rFonts w:ascii="Arial" w:hAnsi="Arial" w:cs="Arial"/>
          <w:bCs/>
          <w:szCs w:val="24"/>
        </w:rPr>
        <w:t>ing</w:t>
      </w:r>
      <w:r w:rsidRPr="00B14F48">
        <w:rPr>
          <w:rFonts w:ascii="Arial" w:hAnsi="Arial" w:cs="Arial"/>
          <w:bCs/>
          <w:szCs w:val="24"/>
        </w:rPr>
        <w:t xml:space="preserve"> those in the NYSTCE Program.</w:t>
      </w:r>
    </w:p>
    <w:p w14:paraId="42F5A96E" w14:textId="17ED7FF2" w:rsidR="00B14F48" w:rsidRPr="00B14F48" w:rsidRDefault="00E5325C" w:rsidP="00E5325C">
      <w:pPr>
        <w:jc w:val="both"/>
        <w:rPr>
          <w:rFonts w:ascii="Arial" w:hAnsi="Arial" w:cs="Arial"/>
          <w:bCs/>
          <w:szCs w:val="24"/>
        </w:rPr>
      </w:pPr>
      <w:r>
        <w:rPr>
          <w:rFonts w:ascii="Arial" w:hAnsi="Arial" w:cs="Arial"/>
          <w:bCs/>
          <w:szCs w:val="24"/>
        </w:rPr>
        <w:tab/>
      </w:r>
    </w:p>
    <w:p w14:paraId="6571AFC9" w14:textId="0D522628" w:rsidR="00B14F48" w:rsidRPr="00B14F48" w:rsidRDefault="00B14F48" w:rsidP="00B14F48">
      <w:pPr>
        <w:jc w:val="both"/>
        <w:rPr>
          <w:rFonts w:ascii="Arial" w:hAnsi="Arial" w:cs="Arial"/>
          <w:bCs/>
          <w:szCs w:val="24"/>
        </w:rPr>
      </w:pPr>
      <w:r w:rsidRPr="00B14F48">
        <w:rPr>
          <w:rFonts w:ascii="Arial" w:hAnsi="Arial" w:cs="Arial"/>
          <w:bCs/>
          <w:szCs w:val="24"/>
        </w:rPr>
        <w:t xml:space="preserve">Each of the NYSTCE examinations is designed to measure the </w:t>
      </w:r>
      <w:r w:rsidR="00CD51D2" w:rsidRPr="00CD51D2">
        <w:rPr>
          <w:rFonts w:ascii="Arial" w:hAnsi="Arial" w:cs="Arial"/>
          <w:bCs/>
          <w:szCs w:val="24"/>
        </w:rPr>
        <w:t xml:space="preserve">New York State </w:t>
      </w:r>
      <w:r w:rsidRPr="00B14F48">
        <w:rPr>
          <w:rFonts w:ascii="Arial" w:hAnsi="Arial" w:cs="Arial"/>
          <w:bCs/>
          <w:szCs w:val="24"/>
        </w:rPr>
        <w:t>Learning and Teaching Standards. Under the ESSA,</w:t>
      </w:r>
      <w:r w:rsidR="00CD51D2" w:rsidRPr="00CD51D2">
        <w:t xml:space="preserve"> </w:t>
      </w:r>
      <w:r w:rsidR="00CD51D2" w:rsidRPr="00CD51D2">
        <w:rPr>
          <w:rFonts w:ascii="Arial" w:hAnsi="Arial" w:cs="Arial"/>
          <w:bCs/>
          <w:szCs w:val="24"/>
        </w:rPr>
        <w:t>New York State</w:t>
      </w:r>
      <w:r w:rsidRPr="00B14F48">
        <w:rPr>
          <w:rFonts w:ascii="Arial" w:hAnsi="Arial" w:cs="Arial"/>
          <w:bCs/>
          <w:szCs w:val="24"/>
        </w:rPr>
        <w:t xml:space="preserve"> continues its commitment to setting high standards for teacher and leader candidates entering the profession. The performance expectations for </w:t>
      </w:r>
      <w:r w:rsidR="00CD51D2" w:rsidRPr="00CD51D2">
        <w:rPr>
          <w:rFonts w:ascii="Arial" w:hAnsi="Arial" w:cs="Arial"/>
          <w:bCs/>
          <w:szCs w:val="24"/>
        </w:rPr>
        <w:t>New York State</w:t>
      </w:r>
      <w:r w:rsidRPr="00B14F48">
        <w:rPr>
          <w:rFonts w:ascii="Arial" w:hAnsi="Arial" w:cs="Arial"/>
          <w:bCs/>
          <w:szCs w:val="24"/>
        </w:rPr>
        <w:t>’s next generation of teachers and school leaders will reflect the new, higher college- and career-readiness standards for students helping to ensure that all students have equitable access to the most effective educators. In th</w:t>
      </w:r>
      <w:r w:rsidR="002B0065">
        <w:rPr>
          <w:rFonts w:ascii="Arial" w:hAnsi="Arial" w:cs="Arial"/>
          <w:bCs/>
          <w:szCs w:val="24"/>
        </w:rPr>
        <w:t>is</w:t>
      </w:r>
      <w:r w:rsidRPr="00B14F48">
        <w:rPr>
          <w:rFonts w:ascii="Arial" w:hAnsi="Arial" w:cs="Arial"/>
          <w:bCs/>
          <w:szCs w:val="24"/>
        </w:rPr>
        <w:t xml:space="preserve"> way, </w:t>
      </w:r>
      <w:r w:rsidR="00CD51D2" w:rsidRPr="00CD51D2">
        <w:rPr>
          <w:rFonts w:ascii="Arial" w:hAnsi="Arial" w:cs="Arial"/>
          <w:bCs/>
          <w:szCs w:val="24"/>
        </w:rPr>
        <w:t>New York State</w:t>
      </w:r>
      <w:r w:rsidRPr="00B14F48">
        <w:rPr>
          <w:rFonts w:ascii="Arial" w:hAnsi="Arial" w:cs="Arial"/>
          <w:bCs/>
          <w:szCs w:val="24"/>
        </w:rPr>
        <w:t xml:space="preserve"> can help ensure that all students have access to well-rounded and rigorous curricula; examine what students know and do not know against the standards</w:t>
      </w:r>
      <w:r w:rsidR="002B0065">
        <w:rPr>
          <w:rFonts w:ascii="Arial" w:hAnsi="Arial" w:cs="Arial"/>
          <w:bCs/>
          <w:szCs w:val="24"/>
        </w:rPr>
        <w:t xml:space="preserve">; </w:t>
      </w:r>
      <w:r w:rsidRPr="00B14F48">
        <w:rPr>
          <w:rFonts w:ascii="Arial" w:hAnsi="Arial" w:cs="Arial"/>
          <w:bCs/>
          <w:szCs w:val="24"/>
        </w:rPr>
        <w:t>use instructional data systems to measure success and create action plans for informed teaching; support all students, creating a culturally responsive classroom environment; and build strong home-school partnerships.</w:t>
      </w:r>
    </w:p>
    <w:p w14:paraId="55718F28" w14:textId="77777777" w:rsidR="00B14F48" w:rsidRPr="00B14F48" w:rsidRDefault="00B14F48" w:rsidP="00B14F48">
      <w:pPr>
        <w:jc w:val="both"/>
        <w:rPr>
          <w:rFonts w:ascii="Arial" w:hAnsi="Arial" w:cs="Arial"/>
          <w:bCs/>
          <w:szCs w:val="24"/>
        </w:rPr>
      </w:pPr>
    </w:p>
    <w:p w14:paraId="008DC2E8" w14:textId="0AD16028" w:rsidR="00B14F48" w:rsidRPr="00B14F48" w:rsidRDefault="00CD51D2" w:rsidP="00B14F48">
      <w:pPr>
        <w:jc w:val="both"/>
        <w:rPr>
          <w:rFonts w:ascii="Arial" w:hAnsi="Arial" w:cs="Arial"/>
          <w:bCs/>
          <w:szCs w:val="24"/>
        </w:rPr>
      </w:pPr>
      <w:r w:rsidRPr="00CD51D2">
        <w:rPr>
          <w:rFonts w:ascii="Arial" w:hAnsi="Arial" w:cs="Arial"/>
          <w:bCs/>
          <w:szCs w:val="24"/>
        </w:rPr>
        <w:t>New York State</w:t>
      </w:r>
      <w:r w:rsidR="00B14F48" w:rsidRPr="00B14F48">
        <w:rPr>
          <w:rFonts w:ascii="Arial" w:hAnsi="Arial" w:cs="Arial"/>
          <w:bCs/>
          <w:szCs w:val="24"/>
        </w:rPr>
        <w:t>, like many states, faces persistent achievement gaps for English language learners, students with disabilities, and Black and Latino students. The Educating All Students (EAS)</w:t>
      </w:r>
      <w:r w:rsidR="00B14F48" w:rsidRPr="00B14F48">
        <w:rPr>
          <w:rFonts w:ascii="Arial" w:hAnsi="Arial" w:cs="Arial"/>
          <w:b/>
          <w:bCs/>
          <w:szCs w:val="24"/>
        </w:rPr>
        <w:t xml:space="preserve"> </w:t>
      </w:r>
      <w:r w:rsidR="00B14F48" w:rsidRPr="00B14F48">
        <w:rPr>
          <w:rFonts w:ascii="Arial" w:hAnsi="Arial" w:cs="Arial"/>
          <w:bCs/>
          <w:szCs w:val="24"/>
        </w:rPr>
        <w:t>test is designed to ensure that all teachers and school building leaders understand how to address the learning needs of diverse student populations.</w:t>
      </w:r>
    </w:p>
    <w:p w14:paraId="597AFBCC" w14:textId="77777777" w:rsidR="00B14F48" w:rsidRPr="00B14F48" w:rsidRDefault="00B14F48" w:rsidP="00B14F48">
      <w:pPr>
        <w:jc w:val="both"/>
        <w:rPr>
          <w:rFonts w:ascii="Arial" w:hAnsi="Arial" w:cs="Arial"/>
          <w:bCs/>
          <w:szCs w:val="24"/>
        </w:rPr>
      </w:pPr>
    </w:p>
    <w:p w14:paraId="5E1A9FD2" w14:textId="312742D5" w:rsidR="00B14F48" w:rsidRPr="00B14F48" w:rsidRDefault="00B14F48" w:rsidP="00B14F48">
      <w:pPr>
        <w:jc w:val="both"/>
        <w:rPr>
          <w:rFonts w:ascii="Arial" w:hAnsi="Arial" w:cs="Arial"/>
          <w:bCs/>
          <w:szCs w:val="24"/>
        </w:rPr>
      </w:pPr>
      <w:r w:rsidRPr="00B14F48">
        <w:rPr>
          <w:rFonts w:ascii="Arial" w:hAnsi="Arial" w:cs="Arial"/>
          <w:bCs/>
          <w:szCs w:val="24"/>
        </w:rPr>
        <w:t>The revised CSTs</w:t>
      </w:r>
      <w:r w:rsidRPr="00B14F48">
        <w:rPr>
          <w:rFonts w:ascii="Arial" w:hAnsi="Arial" w:cs="Arial"/>
          <w:b/>
          <w:bCs/>
          <w:szCs w:val="24"/>
        </w:rPr>
        <w:t xml:space="preserve"> </w:t>
      </w:r>
      <w:r w:rsidRPr="00B14F48">
        <w:rPr>
          <w:rFonts w:ascii="Arial" w:hAnsi="Arial" w:cs="Arial"/>
          <w:bCs/>
          <w:szCs w:val="24"/>
        </w:rPr>
        <w:t xml:space="preserve">are designed to assess new teachers’ mastery of knowledge in the content areas in which they will be teaching. To ensure that teachers have the content knowledge to effectively teach to the </w:t>
      </w:r>
      <w:r w:rsidR="00CD51D2" w:rsidRPr="00CD51D2">
        <w:rPr>
          <w:rFonts w:ascii="Arial" w:hAnsi="Arial" w:cs="Arial"/>
          <w:bCs/>
          <w:szCs w:val="24"/>
        </w:rPr>
        <w:t xml:space="preserve">New York State </w:t>
      </w:r>
      <w:r w:rsidRPr="00B14F48">
        <w:rPr>
          <w:rFonts w:ascii="Arial" w:hAnsi="Arial" w:cs="Arial"/>
          <w:bCs/>
          <w:szCs w:val="24"/>
        </w:rPr>
        <w:t>Next Generation learning standards, candidates will be required to separately pass each subtest of the multi-subject CST; these include the English language arts/literacy subtest, the mathematics subtest, and a third subtest covering the arts and science.</w:t>
      </w:r>
    </w:p>
    <w:p w14:paraId="3E721102" w14:textId="77777777" w:rsidR="00B14F48" w:rsidRPr="00B14F48" w:rsidRDefault="00B14F48" w:rsidP="00B14F48">
      <w:pPr>
        <w:jc w:val="both"/>
        <w:rPr>
          <w:rFonts w:ascii="Arial" w:hAnsi="Arial" w:cs="Arial"/>
          <w:bCs/>
          <w:szCs w:val="24"/>
        </w:rPr>
      </w:pPr>
    </w:p>
    <w:p w14:paraId="39034BC6" w14:textId="77777777" w:rsidR="00B14F48" w:rsidRPr="00B14F48" w:rsidRDefault="00B14F48" w:rsidP="00CA1E66">
      <w:pPr>
        <w:jc w:val="both"/>
        <w:rPr>
          <w:rFonts w:ascii="Arial" w:hAnsi="Arial" w:cs="Arial"/>
          <w:bCs/>
          <w:szCs w:val="24"/>
        </w:rPr>
      </w:pPr>
      <w:r w:rsidRPr="00B14F48">
        <w:rPr>
          <w:rFonts w:ascii="Arial" w:hAnsi="Arial" w:cs="Arial"/>
          <w:bCs/>
          <w:szCs w:val="24"/>
        </w:rPr>
        <w:t xml:space="preserve">For a complete overview of the certification regulations and requirements for teacher certificates and teaching practice, see: </w:t>
      </w:r>
      <w:hyperlink r:id="rId25" w:history="1">
        <w:r w:rsidRPr="00B14F48">
          <w:rPr>
            <w:rFonts w:ascii="Arial" w:hAnsi="Arial" w:cs="Arial"/>
            <w:bCs/>
            <w:color w:val="0000FF"/>
            <w:szCs w:val="24"/>
            <w:u w:val="single"/>
          </w:rPr>
          <w:t>Regulations of the Commissioner of Education</w:t>
        </w:r>
      </w:hyperlink>
      <w:r w:rsidRPr="00B14F48">
        <w:rPr>
          <w:rFonts w:ascii="Arial" w:hAnsi="Arial" w:cs="Arial"/>
          <w:bCs/>
          <w:szCs w:val="24"/>
        </w:rPr>
        <w:t xml:space="preserve"> Part 52, subdivision 52.21: </w:t>
      </w:r>
      <w:hyperlink r:id="rId26" w:history="1">
        <w:r w:rsidRPr="00B14F48">
          <w:rPr>
            <w:rFonts w:ascii="Arial" w:hAnsi="Arial" w:cs="Arial"/>
            <w:bCs/>
            <w:color w:val="0000FF"/>
            <w:szCs w:val="24"/>
            <w:u w:val="single"/>
          </w:rPr>
          <w:t>Registration of Curricula in Teacher Education</w:t>
        </w:r>
      </w:hyperlink>
      <w:r w:rsidRPr="00B14F48">
        <w:rPr>
          <w:rFonts w:ascii="Arial" w:hAnsi="Arial" w:cs="Arial"/>
          <w:bCs/>
          <w:szCs w:val="24"/>
        </w:rPr>
        <w:t xml:space="preserve">, and </w:t>
      </w:r>
      <w:hyperlink r:id="rId27" w:history="1">
        <w:r w:rsidRPr="00B14F48">
          <w:rPr>
            <w:rFonts w:ascii="Arial" w:hAnsi="Arial" w:cs="Arial"/>
            <w:bCs/>
            <w:color w:val="0000FF"/>
            <w:szCs w:val="24"/>
            <w:u w:val="single"/>
          </w:rPr>
          <w:t>Part 80 Requirements for Teachers' Certificates and Teaching Practice</w:t>
        </w:r>
      </w:hyperlink>
      <w:r w:rsidRPr="00B14F48">
        <w:rPr>
          <w:rFonts w:ascii="Arial" w:hAnsi="Arial" w:cs="Arial"/>
          <w:bCs/>
          <w:szCs w:val="24"/>
        </w:rPr>
        <w:t>.</w:t>
      </w:r>
    </w:p>
    <w:p w14:paraId="4E7EC0CC" w14:textId="77777777" w:rsidR="00B14F48" w:rsidRPr="00B14F48" w:rsidRDefault="00B14F48" w:rsidP="00B14F48">
      <w:pPr>
        <w:jc w:val="both"/>
        <w:rPr>
          <w:rFonts w:ascii="Arial" w:hAnsi="Arial" w:cs="Arial"/>
          <w:bCs/>
          <w:szCs w:val="24"/>
        </w:rPr>
      </w:pPr>
    </w:p>
    <w:p w14:paraId="6FB73217" w14:textId="06CFCBF2" w:rsidR="00B14F48" w:rsidRDefault="00B14F48" w:rsidP="00B14F48">
      <w:pPr>
        <w:jc w:val="both"/>
        <w:rPr>
          <w:rFonts w:ascii="Arial" w:hAnsi="Arial" w:cs="Arial"/>
          <w:bCs/>
          <w:szCs w:val="24"/>
        </w:rPr>
      </w:pPr>
      <w:r w:rsidRPr="00B14F48">
        <w:rPr>
          <w:rFonts w:ascii="Arial" w:hAnsi="Arial" w:cs="Arial"/>
          <w:bCs/>
          <w:szCs w:val="24"/>
        </w:rPr>
        <w:t xml:space="preserve">For additional information, see the NYSED </w:t>
      </w:r>
      <w:hyperlink r:id="rId28" w:history="1">
        <w:r w:rsidRPr="00B14F48">
          <w:rPr>
            <w:rFonts w:ascii="Arial" w:hAnsi="Arial" w:cs="Arial"/>
            <w:bCs/>
            <w:color w:val="0000FF"/>
            <w:szCs w:val="24"/>
            <w:u w:val="single"/>
          </w:rPr>
          <w:t>Office of Teaching Initiatives</w:t>
        </w:r>
      </w:hyperlink>
      <w:r w:rsidRPr="00B14F48">
        <w:rPr>
          <w:rFonts w:ascii="Arial" w:hAnsi="Arial" w:cs="Arial"/>
          <w:bCs/>
          <w:szCs w:val="24"/>
        </w:rPr>
        <w:t xml:space="preserve"> website and </w:t>
      </w:r>
      <w:r w:rsidR="00614A3A">
        <w:rPr>
          <w:rFonts w:ascii="Arial" w:hAnsi="Arial" w:cs="Arial"/>
          <w:bCs/>
          <w:szCs w:val="24"/>
        </w:rPr>
        <w:t>the</w:t>
      </w:r>
      <w:hyperlink r:id="rId29" w:history="1">
        <w:r w:rsidRPr="00B14F48">
          <w:rPr>
            <w:rFonts w:ascii="Arial" w:hAnsi="Arial" w:cs="Arial"/>
            <w:bCs/>
            <w:color w:val="0000FF"/>
            <w:szCs w:val="24"/>
            <w:u w:val="single"/>
          </w:rPr>
          <w:t xml:space="preserve"> NYSTCE</w:t>
        </w:r>
      </w:hyperlink>
      <w:r w:rsidRPr="00B14F48">
        <w:rPr>
          <w:rFonts w:ascii="Arial" w:hAnsi="Arial" w:cs="Arial"/>
          <w:bCs/>
          <w:szCs w:val="24"/>
        </w:rPr>
        <w:t xml:space="preserve"> website</w:t>
      </w:r>
      <w:r w:rsidR="00720FA4">
        <w:rPr>
          <w:rFonts w:ascii="Arial" w:hAnsi="Arial" w:cs="Arial"/>
          <w:bCs/>
          <w:szCs w:val="24"/>
        </w:rPr>
        <w:t>.</w:t>
      </w:r>
    </w:p>
    <w:p w14:paraId="44178748" w14:textId="77777777" w:rsidR="005E5130" w:rsidRPr="00B14F48" w:rsidRDefault="005E5130" w:rsidP="00B14F48">
      <w:pPr>
        <w:jc w:val="both"/>
        <w:rPr>
          <w:rFonts w:ascii="Arial" w:hAnsi="Arial" w:cs="Arial"/>
          <w:bCs/>
          <w:color w:val="0000FF"/>
          <w:szCs w:val="24"/>
          <w:u w:val="single"/>
        </w:rPr>
      </w:pPr>
    </w:p>
    <w:p w14:paraId="2FBC292E" w14:textId="60315442" w:rsidR="00D45D8C" w:rsidRDefault="00F05C84" w:rsidP="0041264D">
      <w:pPr>
        <w:pStyle w:val="Heading3"/>
        <w:rPr>
          <w:u w:val="none"/>
        </w:rPr>
      </w:pPr>
      <w:bookmarkStart w:id="16" w:name="_Toc46226333"/>
      <w:r>
        <w:rPr>
          <w:u w:val="none"/>
        </w:rPr>
        <w:t xml:space="preserve">1.3 </w:t>
      </w:r>
      <w:r w:rsidR="00D45D8C" w:rsidRPr="0041264D">
        <w:rPr>
          <w:u w:val="none"/>
        </w:rPr>
        <w:t>Deliverables and/or Project Description</w:t>
      </w:r>
      <w:bookmarkEnd w:id="16"/>
    </w:p>
    <w:p w14:paraId="6DA3825F" w14:textId="34CD6A6D" w:rsidR="00153041" w:rsidRDefault="00153041" w:rsidP="00153041"/>
    <w:p w14:paraId="599DF640" w14:textId="4E075E57" w:rsidR="00153041" w:rsidRPr="00153041" w:rsidRDefault="00153041" w:rsidP="00153041">
      <w:pPr>
        <w:jc w:val="both"/>
        <w:rPr>
          <w:rFonts w:ascii="Arial" w:eastAsia="Calibri" w:hAnsi="Arial" w:cs="Arial"/>
          <w:bCs/>
          <w:szCs w:val="24"/>
        </w:rPr>
      </w:pPr>
      <w:r w:rsidRPr="00153041">
        <w:rPr>
          <w:rFonts w:ascii="Arial" w:eastAsia="Calibri" w:hAnsi="Arial" w:cs="Arial"/>
          <w:bCs/>
          <w:szCs w:val="24"/>
        </w:rPr>
        <w:t xml:space="preserve">NYSED is requesting proposals for the continued implementation of the NYSTCE Testing Program. The contractor is responsible for each of the NYSTCE component tests listed in </w:t>
      </w:r>
      <w:hyperlink w:anchor="_Chart_1:_New" w:history="1">
        <w:r w:rsidRPr="00153041">
          <w:rPr>
            <w:rFonts w:ascii="Arial" w:eastAsia="Calibri" w:hAnsi="Arial" w:cs="Arial"/>
            <w:bCs/>
            <w:color w:val="0000FF"/>
            <w:szCs w:val="24"/>
            <w:u w:val="single"/>
          </w:rPr>
          <w:t>Chart 1: New York State Teacher Certification Examinations</w:t>
        </w:r>
      </w:hyperlink>
      <w:r w:rsidRPr="00153041">
        <w:rPr>
          <w:rFonts w:ascii="Arial" w:eastAsia="Calibri" w:hAnsi="Arial" w:cs="Arial"/>
          <w:bCs/>
          <w:szCs w:val="24"/>
        </w:rPr>
        <w:t xml:space="preserve"> </w:t>
      </w:r>
      <w:r w:rsidR="00077398">
        <w:rPr>
          <w:rFonts w:ascii="Arial" w:eastAsia="Calibri" w:hAnsi="Arial" w:cs="Arial"/>
          <w:bCs/>
          <w:szCs w:val="24"/>
        </w:rPr>
        <w:t xml:space="preserve">in section </w:t>
      </w:r>
      <w:hyperlink w:anchor="_Chart_1:_New" w:history="1">
        <w:r w:rsidR="00077398" w:rsidRPr="00077398">
          <w:rPr>
            <w:rStyle w:val="Hyperlink"/>
            <w:rFonts w:ascii="Arial" w:eastAsia="Calibri" w:hAnsi="Arial" w:cs="Arial"/>
            <w:bCs/>
            <w:szCs w:val="24"/>
          </w:rPr>
          <w:t>1.3.1</w:t>
        </w:r>
      </w:hyperlink>
      <w:r w:rsidR="00077398">
        <w:rPr>
          <w:rFonts w:ascii="Arial" w:eastAsia="Calibri" w:hAnsi="Arial" w:cs="Arial"/>
          <w:bCs/>
          <w:szCs w:val="24"/>
        </w:rPr>
        <w:t xml:space="preserve"> </w:t>
      </w:r>
      <w:r w:rsidRPr="00153041">
        <w:rPr>
          <w:rFonts w:ascii="Arial" w:eastAsia="Calibri" w:hAnsi="Arial" w:cs="Arial"/>
          <w:bCs/>
          <w:szCs w:val="24"/>
        </w:rPr>
        <w:t xml:space="preserve">of this RFP. Each of these component tests falls into one of three categories: </w:t>
      </w:r>
      <w:r w:rsidRPr="002B0065">
        <w:rPr>
          <w:rFonts w:ascii="Arial" w:eastAsia="Calibri" w:hAnsi="Arial" w:cs="Arial"/>
          <w:szCs w:val="24"/>
        </w:rPr>
        <w:t xml:space="preserve">Category </w:t>
      </w:r>
      <w:r w:rsidRPr="00A217E6">
        <w:rPr>
          <w:rFonts w:ascii="Arial" w:eastAsia="Calibri" w:hAnsi="Arial" w:cs="Arial"/>
          <w:szCs w:val="24"/>
        </w:rPr>
        <w:t>1 –</w:t>
      </w:r>
      <w:r w:rsidRPr="00153041">
        <w:rPr>
          <w:rFonts w:ascii="Arial" w:eastAsia="Calibri" w:hAnsi="Arial" w:cs="Arial"/>
          <w:b/>
          <w:bCs/>
          <w:szCs w:val="24"/>
        </w:rPr>
        <w:t xml:space="preserve"> </w:t>
      </w:r>
      <w:r w:rsidRPr="00153041">
        <w:rPr>
          <w:rFonts w:ascii="Arial" w:eastAsia="Calibri" w:hAnsi="Arial" w:cs="Arial"/>
          <w:bCs/>
          <w:szCs w:val="24"/>
        </w:rPr>
        <w:t xml:space="preserve">recently created or revised NYSTCE custom-designed tests, </w:t>
      </w:r>
      <w:r w:rsidRPr="002B0065">
        <w:rPr>
          <w:rFonts w:ascii="Arial" w:eastAsia="Calibri" w:hAnsi="Arial" w:cs="Arial"/>
          <w:bCs/>
          <w:szCs w:val="24"/>
        </w:rPr>
        <w:t>Category 2</w:t>
      </w:r>
      <w:r w:rsidRPr="00153041">
        <w:rPr>
          <w:rFonts w:ascii="Arial" w:eastAsia="Calibri" w:hAnsi="Arial" w:cs="Arial"/>
          <w:bCs/>
          <w:szCs w:val="24"/>
        </w:rPr>
        <w:t xml:space="preserve"> – NYSTCE custom-designed tests not yet revised, and </w:t>
      </w:r>
      <w:r w:rsidRPr="002B0065">
        <w:rPr>
          <w:rFonts w:ascii="Arial" w:eastAsia="Calibri" w:hAnsi="Arial" w:cs="Arial"/>
          <w:bCs/>
          <w:szCs w:val="24"/>
        </w:rPr>
        <w:t>Category 3</w:t>
      </w:r>
      <w:r w:rsidRPr="002B0065">
        <w:rPr>
          <w:rFonts w:ascii="Arial" w:eastAsia="Calibri" w:hAnsi="Arial" w:cs="Arial"/>
          <w:b/>
          <w:szCs w:val="24"/>
        </w:rPr>
        <w:t xml:space="preserve"> </w:t>
      </w:r>
      <w:r w:rsidRPr="00153041">
        <w:rPr>
          <w:rFonts w:ascii="Arial" w:eastAsia="Calibri" w:hAnsi="Arial" w:cs="Arial"/>
          <w:bCs/>
          <w:szCs w:val="24"/>
        </w:rPr>
        <w:t>– existing NYSTCE custom-designed tests. For Category 1 tests, the contractor is required to continue the development, enhancement, administration, and reporting of the tests. For Category 2</w:t>
      </w:r>
      <w:r w:rsidRPr="00153041">
        <w:rPr>
          <w:rFonts w:ascii="Arial" w:eastAsia="Calibri" w:hAnsi="Arial" w:cs="Arial"/>
          <w:b/>
          <w:bCs/>
          <w:szCs w:val="24"/>
        </w:rPr>
        <w:t xml:space="preserve"> </w:t>
      </w:r>
      <w:r w:rsidRPr="00153041">
        <w:rPr>
          <w:rFonts w:ascii="Arial" w:eastAsia="Calibri" w:hAnsi="Arial" w:cs="Arial"/>
          <w:bCs/>
          <w:szCs w:val="24"/>
        </w:rPr>
        <w:t xml:space="preserve">tests, the contractor is required to revise these tests, and then continue the development, enhancement, administration, and reporting of the tests. For </w:t>
      </w:r>
      <w:r w:rsidRPr="002B0065">
        <w:rPr>
          <w:rFonts w:ascii="Arial" w:eastAsia="Calibri" w:hAnsi="Arial" w:cs="Arial"/>
          <w:bCs/>
          <w:szCs w:val="24"/>
        </w:rPr>
        <w:t>Category 3</w:t>
      </w:r>
      <w:r w:rsidRPr="00153041">
        <w:rPr>
          <w:rFonts w:ascii="Arial" w:eastAsia="Calibri" w:hAnsi="Arial" w:cs="Arial"/>
          <w:bCs/>
          <w:szCs w:val="24"/>
        </w:rPr>
        <w:t>,</w:t>
      </w:r>
      <w:r w:rsidRPr="00153041">
        <w:rPr>
          <w:rFonts w:ascii="Arial" w:eastAsia="Calibri" w:hAnsi="Arial" w:cs="Arial"/>
          <w:b/>
          <w:bCs/>
          <w:szCs w:val="24"/>
        </w:rPr>
        <w:t xml:space="preserve"> </w:t>
      </w:r>
      <w:r w:rsidRPr="00153041">
        <w:rPr>
          <w:rFonts w:ascii="Arial" w:eastAsia="Calibri" w:hAnsi="Arial" w:cs="Arial"/>
          <w:bCs/>
          <w:szCs w:val="24"/>
        </w:rPr>
        <w:t>the contractor is required to continue test administration and reporting of the existing NYSTCE test forms. The contractor must provide these tasks in each category for NYSED for the length of the contract.</w:t>
      </w:r>
    </w:p>
    <w:p w14:paraId="1BFCC8DF" w14:textId="77777777" w:rsidR="00153041" w:rsidRPr="00153041" w:rsidRDefault="00153041" w:rsidP="00153041">
      <w:pPr>
        <w:jc w:val="both"/>
        <w:rPr>
          <w:rFonts w:ascii="Arial" w:eastAsia="Calibri" w:hAnsi="Arial" w:cs="Arial"/>
          <w:bCs/>
          <w:szCs w:val="24"/>
        </w:rPr>
      </w:pPr>
    </w:p>
    <w:p w14:paraId="4BB2E1C3" w14:textId="77777777" w:rsidR="00153041" w:rsidRPr="00153041" w:rsidRDefault="00153041" w:rsidP="00153041">
      <w:pPr>
        <w:jc w:val="both"/>
        <w:rPr>
          <w:rFonts w:ascii="Arial" w:eastAsia="Calibri" w:hAnsi="Arial" w:cs="Arial"/>
          <w:bCs/>
          <w:szCs w:val="24"/>
        </w:rPr>
      </w:pPr>
      <w:r w:rsidRPr="00153041">
        <w:rPr>
          <w:rFonts w:ascii="Arial" w:eastAsia="Calibri" w:hAnsi="Arial" w:cs="Arial"/>
          <w:bCs/>
          <w:szCs w:val="24"/>
        </w:rPr>
        <w:t>As part of the implementation of the NYSTCE tests, the contractor is required to:</w:t>
      </w:r>
    </w:p>
    <w:p w14:paraId="288BCC02" w14:textId="77777777" w:rsidR="00153041" w:rsidRPr="00153041" w:rsidRDefault="00153041" w:rsidP="00153041">
      <w:pPr>
        <w:jc w:val="both"/>
        <w:rPr>
          <w:rFonts w:ascii="Arial" w:hAnsi="Arial" w:cs="Arial"/>
          <w:bCs/>
          <w:szCs w:val="24"/>
        </w:rPr>
      </w:pPr>
    </w:p>
    <w:p w14:paraId="161E3E39" w14:textId="107A0001" w:rsidR="00153041" w:rsidRPr="00153041" w:rsidRDefault="00153041" w:rsidP="00EC06D4">
      <w:pPr>
        <w:keepNext/>
        <w:numPr>
          <w:ilvl w:val="0"/>
          <w:numId w:val="19"/>
        </w:numPr>
        <w:jc w:val="both"/>
        <w:rPr>
          <w:rFonts w:ascii="Arial" w:hAnsi="Arial" w:cs="Arial"/>
          <w:iCs/>
          <w:szCs w:val="24"/>
        </w:rPr>
      </w:pPr>
      <w:r w:rsidRPr="00153041">
        <w:rPr>
          <w:rFonts w:ascii="Arial" w:hAnsi="Arial" w:cs="Arial"/>
          <w:iCs/>
          <w:szCs w:val="24"/>
        </w:rPr>
        <w:t>Ensure that successful candidates for teacher certification demonstrate minimally acceptable knowledge, skills, and abilities (KSAs) in the Teaching Standards through passage of certain certification examinations prescribed by the Commissioner in regulations</w:t>
      </w:r>
      <w:r w:rsidR="00A259C6">
        <w:rPr>
          <w:rFonts w:ascii="Arial" w:hAnsi="Arial" w:cs="Arial"/>
          <w:iCs/>
          <w:szCs w:val="24"/>
        </w:rPr>
        <w:t>.</w:t>
      </w:r>
    </w:p>
    <w:p w14:paraId="2145CDDA" w14:textId="77777777" w:rsidR="00153041" w:rsidRPr="00153041" w:rsidRDefault="00153041" w:rsidP="00153041">
      <w:pPr>
        <w:keepNext/>
        <w:ind w:left="720"/>
        <w:jc w:val="both"/>
        <w:rPr>
          <w:rFonts w:ascii="Arial" w:hAnsi="Arial" w:cs="Arial"/>
          <w:iCs/>
          <w:szCs w:val="24"/>
        </w:rPr>
      </w:pPr>
    </w:p>
    <w:p w14:paraId="0DF6E011" w14:textId="335ED784"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Ensure that successful candidates for school leadership certification meet Board of Regents standards by demonstrating minimally acceptable KSAs in school leadership theory and practice through passage of certain certification examinations prescribed by the Commissioner in regulations</w:t>
      </w:r>
      <w:r w:rsidR="00A259C6">
        <w:rPr>
          <w:rFonts w:ascii="Arial" w:hAnsi="Arial" w:cs="Arial"/>
          <w:iCs/>
          <w:szCs w:val="24"/>
        </w:rPr>
        <w:t>.</w:t>
      </w:r>
    </w:p>
    <w:p w14:paraId="52FEA4AC" w14:textId="77777777" w:rsidR="00153041" w:rsidRPr="00153041" w:rsidRDefault="00153041" w:rsidP="00153041">
      <w:pPr>
        <w:keepNext/>
        <w:ind w:left="720"/>
        <w:jc w:val="both"/>
        <w:rPr>
          <w:rFonts w:ascii="Arial" w:hAnsi="Arial" w:cs="Arial"/>
          <w:iCs/>
          <w:szCs w:val="24"/>
        </w:rPr>
      </w:pPr>
    </w:p>
    <w:p w14:paraId="0E0032AE" w14:textId="587EC2C9"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Ensure that successful candidates for teaching assistant certification meet Board of Regents standards by demonstrating minimally acceptable KSAs through passage of certain certification examinations prescribed by the Commissioner in regulations</w:t>
      </w:r>
      <w:r w:rsidR="00A259C6">
        <w:rPr>
          <w:rFonts w:ascii="Arial" w:hAnsi="Arial" w:cs="Arial"/>
          <w:iCs/>
          <w:szCs w:val="24"/>
        </w:rPr>
        <w:t>.</w:t>
      </w:r>
    </w:p>
    <w:p w14:paraId="38A4E8AC" w14:textId="77777777" w:rsidR="00153041" w:rsidRPr="00153041" w:rsidRDefault="00153041" w:rsidP="00153041">
      <w:pPr>
        <w:keepNext/>
        <w:ind w:left="720"/>
        <w:jc w:val="both"/>
        <w:rPr>
          <w:rFonts w:ascii="Arial" w:hAnsi="Arial" w:cs="Arial"/>
          <w:iCs/>
          <w:szCs w:val="24"/>
        </w:rPr>
      </w:pPr>
    </w:p>
    <w:p w14:paraId="297ECF73" w14:textId="12037F13"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Provide accurate and verified data and score reports for certification-related purposes to NYSED, and aggregate data to the U.S. Department of Education, at the request of NYSED. In addition, the contractor must have the ability to adapt data reporting as needed by NYSED, or due to changing reporting requirements, such as those pursuant to Title II of the Higher Education Opportunity Act (HEOA) of 2008 reauthorizing the Higher Education Act (HEA) of 1965, as amended, and other federal and State law or regulation, including any subsequent, similarly mandated requirements effective during the term of this contract</w:t>
      </w:r>
      <w:r w:rsidR="00A259C6">
        <w:rPr>
          <w:rFonts w:ascii="Arial" w:hAnsi="Arial" w:cs="Arial"/>
          <w:iCs/>
          <w:szCs w:val="24"/>
        </w:rPr>
        <w:t>.</w:t>
      </w:r>
    </w:p>
    <w:p w14:paraId="00E934C4" w14:textId="77777777" w:rsidR="00153041" w:rsidRPr="00153041" w:rsidRDefault="00153041" w:rsidP="00153041">
      <w:pPr>
        <w:keepNext/>
        <w:ind w:left="720"/>
        <w:jc w:val="both"/>
        <w:rPr>
          <w:rFonts w:ascii="Arial" w:hAnsi="Arial" w:cs="Arial"/>
          <w:iCs/>
          <w:szCs w:val="24"/>
        </w:rPr>
      </w:pPr>
    </w:p>
    <w:p w14:paraId="0D99E958" w14:textId="2B2EBE84"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Provide diagnostic information in a form and manner prescribed by NYSED, both to candidates assessed and, in the aggregate, to institutions preparing those candidates, in an effort to strengthen the professional development of teachers and school leaders at both the individual and programmatic levels; to include, but not be limited to, the production of Annual Institutional Results for Title II Program Completers and a manual to help institutions use score reports for programmatic improvement</w:t>
      </w:r>
      <w:r w:rsidR="00A259C6">
        <w:rPr>
          <w:rFonts w:ascii="Arial" w:hAnsi="Arial" w:cs="Arial"/>
          <w:iCs/>
          <w:szCs w:val="24"/>
        </w:rPr>
        <w:t>.</w:t>
      </w:r>
    </w:p>
    <w:p w14:paraId="649999E7" w14:textId="77777777" w:rsidR="00153041" w:rsidRPr="00153041" w:rsidRDefault="00153041" w:rsidP="00153041">
      <w:pPr>
        <w:keepNext/>
        <w:ind w:left="720"/>
        <w:jc w:val="both"/>
        <w:rPr>
          <w:rFonts w:ascii="Arial" w:hAnsi="Arial" w:cs="Arial"/>
          <w:iCs/>
          <w:szCs w:val="24"/>
        </w:rPr>
      </w:pPr>
    </w:p>
    <w:p w14:paraId="2796EB0F" w14:textId="39260D21" w:rsidR="004956BA" w:rsidRDefault="00153041" w:rsidP="00EC06D4">
      <w:pPr>
        <w:pStyle w:val="ListParagraph"/>
        <w:numPr>
          <w:ilvl w:val="0"/>
          <w:numId w:val="19"/>
        </w:numPr>
        <w:jc w:val="both"/>
        <w:rPr>
          <w:rFonts w:ascii="Arial" w:eastAsia="Times New Roman" w:hAnsi="Arial" w:cs="Arial"/>
          <w:iCs/>
        </w:rPr>
      </w:pPr>
      <w:r w:rsidRPr="004956BA">
        <w:rPr>
          <w:rFonts w:ascii="Arial" w:hAnsi="Arial" w:cs="Arial"/>
          <w:iCs/>
        </w:rPr>
        <w:t xml:space="preserve">Provide summary reports of exam results by </w:t>
      </w:r>
      <w:hyperlink r:id="rId30" w:history="1">
        <w:r w:rsidRPr="009B2350">
          <w:rPr>
            <w:rStyle w:val="Hyperlink"/>
            <w:rFonts w:ascii="Arial" w:hAnsi="Arial" w:cs="Arial"/>
            <w:iCs/>
          </w:rPr>
          <w:t>institutions of higher education</w:t>
        </w:r>
      </w:hyperlink>
      <w:r w:rsidRPr="004956BA">
        <w:rPr>
          <w:rFonts w:ascii="Arial" w:hAnsi="Arial" w:cs="Arial"/>
          <w:iCs/>
        </w:rPr>
        <w:t xml:space="preserve"> (IHEs) and complete full raw data to NYSED as required, which will advise and facilitate the coordination of future </w:t>
      </w:r>
      <w:bookmarkStart w:id="17" w:name="_Hlk32474787"/>
      <w:r w:rsidR="004956BA" w:rsidRPr="004956BA">
        <w:rPr>
          <w:rFonts w:ascii="Arial" w:eastAsia="Times New Roman" w:hAnsi="Arial" w:cs="Arial"/>
          <w:iCs/>
        </w:rPr>
        <w:lastRenderedPageBreak/>
        <w:t>policies pertaining to the preparation, certification, and practice of teachers and school leaders in the public schools of New York State.</w:t>
      </w:r>
      <w:r w:rsidR="004956BA">
        <w:rPr>
          <w:rFonts w:ascii="Arial" w:eastAsia="Times New Roman" w:hAnsi="Arial" w:cs="Arial"/>
          <w:iCs/>
        </w:rPr>
        <w:t xml:space="preserve"> </w:t>
      </w:r>
    </w:p>
    <w:p w14:paraId="0084605F" w14:textId="77777777" w:rsidR="004956BA" w:rsidRDefault="004956BA" w:rsidP="004956BA">
      <w:pPr>
        <w:pStyle w:val="ListParagraph"/>
        <w:jc w:val="both"/>
        <w:rPr>
          <w:rFonts w:ascii="Arial" w:eastAsia="Times New Roman" w:hAnsi="Arial" w:cs="Arial"/>
          <w:iCs/>
        </w:rPr>
      </w:pPr>
    </w:p>
    <w:p w14:paraId="2D6AE360" w14:textId="53D69FAB" w:rsidR="00153041" w:rsidRPr="004956BA" w:rsidRDefault="004956BA" w:rsidP="00EC06D4">
      <w:pPr>
        <w:pStyle w:val="ListParagraph"/>
        <w:keepNext/>
        <w:numPr>
          <w:ilvl w:val="0"/>
          <w:numId w:val="19"/>
        </w:numPr>
        <w:jc w:val="both"/>
        <w:rPr>
          <w:rFonts w:ascii="Arial" w:hAnsi="Arial" w:cs="Arial"/>
          <w:iCs/>
        </w:rPr>
      </w:pPr>
      <w:r w:rsidRPr="004956BA">
        <w:rPr>
          <w:rFonts w:ascii="Arial" w:hAnsi="Arial" w:cs="Arial"/>
          <w:iCs/>
        </w:rPr>
        <w:t xml:space="preserve">Provide a high level of accurate student-level data collection and reporting, in a form and manner prescribed by NYSED, regarding all aspects of the NYSTCE Program, inclusive of </w:t>
      </w:r>
      <w:bookmarkStart w:id="18" w:name="_Hlk32474909"/>
      <w:bookmarkEnd w:id="17"/>
      <w:r w:rsidR="00AA5DA7" w:rsidRPr="004956BA">
        <w:rPr>
          <w:rFonts w:ascii="Arial" w:hAnsi="Arial" w:cs="Arial"/>
          <w:iCs/>
        </w:rPr>
        <w:t>the Educational</w:t>
      </w:r>
      <w:r w:rsidR="00153041" w:rsidRPr="004956BA">
        <w:rPr>
          <w:rFonts w:ascii="Arial" w:hAnsi="Arial" w:cs="Arial"/>
          <w:iCs/>
        </w:rPr>
        <w:t xml:space="preserve"> Leadership Assessment Program</w:t>
      </w:r>
      <w:r w:rsidR="00A259C6" w:rsidRPr="004956BA">
        <w:rPr>
          <w:rFonts w:ascii="Arial" w:hAnsi="Arial" w:cs="Arial"/>
          <w:iCs/>
        </w:rPr>
        <w:t>.</w:t>
      </w:r>
    </w:p>
    <w:bookmarkEnd w:id="18"/>
    <w:p w14:paraId="78A1A28D" w14:textId="77777777" w:rsidR="00153041" w:rsidRPr="00153041" w:rsidRDefault="00153041" w:rsidP="00153041">
      <w:pPr>
        <w:keepNext/>
        <w:ind w:left="720"/>
        <w:jc w:val="both"/>
        <w:rPr>
          <w:rFonts w:ascii="Arial" w:hAnsi="Arial" w:cs="Arial"/>
          <w:iCs/>
          <w:szCs w:val="24"/>
        </w:rPr>
      </w:pPr>
    </w:p>
    <w:p w14:paraId="6BE602C4" w14:textId="02800B81"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 xml:space="preserve">Provide electronic access to current and past detailed student background information collected from both the IHEs and the students, scores, and reports for all examinees for NYSED and </w:t>
      </w:r>
      <w:r w:rsidRPr="00153041">
        <w:rPr>
          <w:rFonts w:ascii="Arial" w:hAnsi="Arial" w:cs="Arial"/>
          <w:iCs/>
          <w:szCs w:val="24"/>
        </w:rPr>
        <w:br/>
      </w:r>
      <w:r w:rsidR="00CD51D2" w:rsidRPr="00CD51D2">
        <w:rPr>
          <w:rFonts w:ascii="Arial" w:hAnsi="Arial" w:cs="Arial"/>
          <w:iCs/>
          <w:szCs w:val="24"/>
        </w:rPr>
        <w:t>New York State</w:t>
      </w:r>
      <w:r w:rsidRPr="00153041">
        <w:rPr>
          <w:rFonts w:ascii="Arial" w:hAnsi="Arial" w:cs="Arial"/>
          <w:iCs/>
          <w:szCs w:val="24"/>
        </w:rPr>
        <w:t>-approved teacher education institutions</w:t>
      </w:r>
      <w:r w:rsidR="00A259C6">
        <w:rPr>
          <w:rFonts w:ascii="Arial" w:hAnsi="Arial" w:cs="Arial"/>
          <w:iCs/>
          <w:szCs w:val="24"/>
        </w:rPr>
        <w:t>.</w:t>
      </w:r>
    </w:p>
    <w:p w14:paraId="720509AB" w14:textId="77777777" w:rsidR="00153041" w:rsidRPr="00153041" w:rsidRDefault="00153041" w:rsidP="00153041">
      <w:pPr>
        <w:keepNext/>
        <w:ind w:left="720"/>
        <w:jc w:val="both"/>
        <w:rPr>
          <w:rFonts w:ascii="Arial" w:hAnsi="Arial" w:cs="Arial"/>
          <w:iCs/>
          <w:szCs w:val="24"/>
        </w:rPr>
      </w:pPr>
    </w:p>
    <w:p w14:paraId="4650D7B0" w14:textId="6673E272" w:rsidR="00153041" w:rsidRPr="00153041" w:rsidRDefault="00153041" w:rsidP="00EC06D4">
      <w:pPr>
        <w:keepNext/>
        <w:numPr>
          <w:ilvl w:val="0"/>
          <w:numId w:val="19"/>
        </w:numPr>
        <w:tabs>
          <w:tab w:val="num" w:pos="720"/>
        </w:tabs>
        <w:jc w:val="both"/>
        <w:rPr>
          <w:rFonts w:ascii="Arial" w:hAnsi="Arial" w:cs="Arial"/>
          <w:iCs/>
          <w:szCs w:val="24"/>
        </w:rPr>
      </w:pPr>
      <w:r w:rsidRPr="00153041">
        <w:rPr>
          <w:rFonts w:ascii="Arial" w:hAnsi="Arial" w:cs="Arial"/>
          <w:iCs/>
          <w:szCs w:val="24"/>
        </w:rPr>
        <w:t xml:space="preserve">Provide NYSED with evidence that all tests being administered as part of the NYSTCE program adequately measure the KSAs necessary for teaching in </w:t>
      </w:r>
      <w:r w:rsidR="00CD51D2" w:rsidRPr="00CD51D2">
        <w:rPr>
          <w:rFonts w:ascii="Arial" w:hAnsi="Arial" w:cs="Arial"/>
          <w:iCs/>
          <w:szCs w:val="24"/>
        </w:rPr>
        <w:t>New York State</w:t>
      </w:r>
      <w:r w:rsidRPr="00153041">
        <w:rPr>
          <w:rFonts w:ascii="Arial" w:hAnsi="Arial" w:cs="Arial"/>
          <w:iCs/>
          <w:szCs w:val="24"/>
        </w:rPr>
        <w:t xml:space="preserve">, are psychometrically sound, and can be shown to be defensible under the Second Circuit’s decision in a United States District Court case for the Southern District of New York: </w:t>
      </w:r>
      <w:bookmarkStart w:id="19" w:name="_Hlk33511662"/>
      <w:r w:rsidR="00AF3D9D">
        <w:fldChar w:fldCharType="begin"/>
      </w:r>
      <w:r w:rsidR="00AF3D9D">
        <w:instrText xml:space="preserve"> HYPERLINK "https://www.leagle.com/decision/infdco20190613d89" </w:instrText>
      </w:r>
      <w:r w:rsidR="00AF3D9D">
        <w:fldChar w:fldCharType="separate"/>
      </w:r>
      <w:r w:rsidRPr="00153041">
        <w:rPr>
          <w:rStyle w:val="Hyperlink"/>
          <w:rFonts w:ascii="Arial" w:hAnsi="Arial" w:cs="Arial"/>
          <w:iCs/>
          <w:szCs w:val="24"/>
        </w:rPr>
        <w:t>ELSA GULINO, ET AL., Plaintiffs, v. THE BOARD OF EDUCATION OF THE CITY SCHOOL DISTRICT OF THE CITY OF NEW YORK, Defendant, No. 96-CV-8414 (KMW)</w:t>
      </w:r>
      <w:r w:rsidR="00AF3D9D">
        <w:rPr>
          <w:rStyle w:val="Hyperlink"/>
          <w:rFonts w:ascii="Arial" w:hAnsi="Arial" w:cs="Arial"/>
          <w:iCs/>
          <w:szCs w:val="24"/>
        </w:rPr>
        <w:fldChar w:fldCharType="end"/>
      </w:r>
      <w:bookmarkEnd w:id="19"/>
      <w:r w:rsidRPr="00153041">
        <w:rPr>
          <w:rFonts w:ascii="Arial" w:hAnsi="Arial" w:cs="Arial"/>
          <w:iCs/>
          <w:szCs w:val="24"/>
        </w:rPr>
        <w:t xml:space="preserve">. This </w:t>
      </w:r>
      <w:r w:rsidR="00B57D4F">
        <w:rPr>
          <w:rFonts w:ascii="Arial" w:hAnsi="Arial" w:cs="Arial"/>
          <w:iCs/>
          <w:szCs w:val="24"/>
        </w:rPr>
        <w:t xml:space="preserve">case </w:t>
      </w:r>
      <w:r w:rsidRPr="00153041">
        <w:rPr>
          <w:rFonts w:ascii="Arial" w:hAnsi="Arial" w:cs="Arial"/>
          <w:iCs/>
          <w:szCs w:val="24"/>
        </w:rPr>
        <w:t>lays out</w:t>
      </w:r>
      <w:r w:rsidR="00B57D4F">
        <w:rPr>
          <w:rFonts w:ascii="Arial" w:hAnsi="Arial" w:cs="Arial"/>
          <w:iCs/>
          <w:szCs w:val="24"/>
        </w:rPr>
        <w:t xml:space="preserve"> </w:t>
      </w:r>
      <w:r w:rsidRPr="00153041">
        <w:rPr>
          <w:rFonts w:ascii="Arial" w:hAnsi="Arial" w:cs="Arial"/>
          <w:iCs/>
          <w:szCs w:val="24"/>
        </w:rPr>
        <w:t xml:space="preserve">the requirements cited in </w:t>
      </w:r>
      <w:bookmarkStart w:id="20" w:name="_Hlk32571831"/>
      <w:r w:rsidR="00D2672A">
        <w:rPr>
          <w:rFonts w:ascii="Arial" w:hAnsi="Arial" w:cs="Arial"/>
          <w:iCs/>
          <w:szCs w:val="24"/>
        </w:rPr>
        <w:fldChar w:fldCharType="begin"/>
      </w:r>
      <w:r w:rsidR="00D2672A">
        <w:rPr>
          <w:rFonts w:ascii="Arial" w:hAnsi="Arial" w:cs="Arial"/>
          <w:iCs/>
          <w:szCs w:val="24"/>
        </w:rPr>
        <w:instrText xml:space="preserve"> HYPERLINK "https://casetext.com/case/guardians-assn-of-new-york-city-v-civil-serv/?PHONE_NUMBER_GROUP=C&amp;NEW_CASE_PAGE=N" </w:instrText>
      </w:r>
      <w:r w:rsidR="00D2672A">
        <w:rPr>
          <w:rFonts w:ascii="Arial" w:hAnsi="Arial" w:cs="Arial"/>
          <w:iCs/>
          <w:szCs w:val="24"/>
        </w:rPr>
        <w:fldChar w:fldCharType="separate"/>
      </w:r>
      <w:r w:rsidRPr="00D2672A">
        <w:rPr>
          <w:rStyle w:val="Hyperlink"/>
          <w:rFonts w:ascii="Arial" w:hAnsi="Arial" w:cs="Arial"/>
          <w:iCs/>
          <w:szCs w:val="24"/>
        </w:rPr>
        <w:t>Guardians Association of NYC Police Dept, Inc. v Civil Service Commission of NY 630F.2d</w:t>
      </w:r>
      <w:bookmarkEnd w:id="20"/>
      <w:r w:rsidR="00D2672A">
        <w:rPr>
          <w:rFonts w:ascii="Arial" w:hAnsi="Arial" w:cs="Arial"/>
          <w:iCs/>
          <w:szCs w:val="24"/>
        </w:rPr>
        <w:fldChar w:fldCharType="end"/>
      </w:r>
      <w:r w:rsidR="00D2672A">
        <w:rPr>
          <w:rStyle w:val="FootnoteReference"/>
          <w:rFonts w:ascii="Arial" w:hAnsi="Arial" w:cs="Arial"/>
          <w:iCs/>
          <w:szCs w:val="24"/>
        </w:rPr>
        <w:footnoteReference w:id="2"/>
      </w:r>
      <w:r w:rsidR="0019007B">
        <w:rPr>
          <w:rFonts w:ascii="Arial" w:hAnsi="Arial" w:cs="Arial"/>
          <w:iCs/>
          <w:szCs w:val="24"/>
        </w:rPr>
        <w:t>.</w:t>
      </w:r>
    </w:p>
    <w:p w14:paraId="266F4A70" w14:textId="77777777" w:rsidR="00153041" w:rsidRPr="00153041" w:rsidRDefault="00153041" w:rsidP="00153041">
      <w:pPr>
        <w:keepNext/>
        <w:ind w:left="720"/>
        <w:jc w:val="both"/>
        <w:rPr>
          <w:rFonts w:ascii="Arial" w:hAnsi="Arial" w:cs="Arial"/>
          <w:iCs/>
          <w:szCs w:val="24"/>
        </w:rPr>
      </w:pPr>
    </w:p>
    <w:p w14:paraId="168779D1" w14:textId="77777777" w:rsidR="00153041" w:rsidRPr="00153041" w:rsidRDefault="00153041" w:rsidP="00153041">
      <w:pPr>
        <w:jc w:val="both"/>
        <w:rPr>
          <w:rFonts w:ascii="Arial" w:hAnsi="Arial" w:cs="Arial"/>
          <w:bCs/>
          <w:szCs w:val="24"/>
        </w:rPr>
      </w:pPr>
      <w:r w:rsidRPr="00153041">
        <w:rPr>
          <w:rFonts w:ascii="Arial" w:hAnsi="Arial" w:cs="Arial"/>
          <w:bCs/>
          <w:szCs w:val="24"/>
        </w:rPr>
        <w:t>All assessments provided by the contractor to candidates must measure competencies in ways that will generalize to diverse educational contexts; e.g., school structures, district organizations, community and cultural influences, etc. In New York State, many agencies and organizations contribute to the professional development of school leaders and teachers. They include institutions of higher education, local school districts, Boards of Cooperative Educational Services, Teacher Resource and Computer Training Centers, and professional and community organizations. It is expected that all appropriate stakeholders will be represented throughout the test-development process, as stipulated in this RFP (e.g., teachers, principals, IHEs).</w:t>
      </w:r>
    </w:p>
    <w:p w14:paraId="6658F335" w14:textId="3F95970B" w:rsidR="00153041" w:rsidRDefault="00153041" w:rsidP="00153041">
      <w:pPr>
        <w:jc w:val="both"/>
        <w:rPr>
          <w:rFonts w:ascii="Arial" w:hAnsi="Arial" w:cs="Arial"/>
          <w:bCs/>
          <w:szCs w:val="24"/>
        </w:rPr>
      </w:pPr>
    </w:p>
    <w:p w14:paraId="68D059C9" w14:textId="1189BF56" w:rsidR="00F91ECE" w:rsidRDefault="00F91ECE" w:rsidP="00153041">
      <w:pPr>
        <w:jc w:val="both"/>
        <w:rPr>
          <w:rFonts w:ascii="Arial" w:hAnsi="Arial" w:cs="Arial"/>
          <w:bCs/>
          <w:szCs w:val="24"/>
        </w:rPr>
      </w:pPr>
      <w:r w:rsidRPr="00F91ECE">
        <w:rPr>
          <w:rFonts w:ascii="Arial" w:hAnsi="Arial" w:cs="Arial"/>
          <w:bCs/>
          <w:szCs w:val="24"/>
        </w:rPr>
        <w:t xml:space="preserve">The contractor will be required to </w:t>
      </w:r>
      <w:r w:rsidR="00B91BB5">
        <w:rPr>
          <w:rFonts w:ascii="Arial" w:hAnsi="Arial" w:cs="Arial"/>
          <w:bCs/>
          <w:szCs w:val="24"/>
        </w:rPr>
        <w:t>provide</w:t>
      </w:r>
      <w:r w:rsidRPr="00F91ECE">
        <w:rPr>
          <w:rFonts w:ascii="Arial" w:hAnsi="Arial" w:cs="Arial"/>
          <w:bCs/>
          <w:szCs w:val="24"/>
        </w:rPr>
        <w:t xml:space="preserve"> a plan for its ongoing review, validation, and additional revision</w:t>
      </w:r>
      <w:r w:rsidR="00B57D4F">
        <w:rPr>
          <w:rFonts w:ascii="Arial" w:hAnsi="Arial" w:cs="Arial"/>
          <w:bCs/>
          <w:szCs w:val="24"/>
        </w:rPr>
        <w:t>,</w:t>
      </w:r>
      <w:r w:rsidRPr="00F91ECE">
        <w:rPr>
          <w:rFonts w:ascii="Arial" w:hAnsi="Arial" w:cs="Arial"/>
          <w:bCs/>
          <w:szCs w:val="24"/>
        </w:rPr>
        <w:t xml:space="preserve"> as necessary, of each NYSTCE custom-designed test already revised by the start of the contract (Category 1 Tests), including each test framework, as determined by NYSED, and if and when any revisions to </w:t>
      </w:r>
      <w:hyperlink r:id="rId31" w:history="1">
        <w:r w:rsidRPr="008C5652">
          <w:rPr>
            <w:rStyle w:val="Hyperlink"/>
            <w:rFonts w:ascii="Arial" w:hAnsi="Arial" w:cs="Arial"/>
            <w:bCs/>
            <w:szCs w:val="24"/>
          </w:rPr>
          <w:t>the New York State Learning Standards</w:t>
        </w:r>
      </w:hyperlink>
      <w:r w:rsidRPr="00F91ECE">
        <w:rPr>
          <w:rFonts w:ascii="Arial" w:hAnsi="Arial" w:cs="Arial"/>
          <w:bCs/>
          <w:szCs w:val="24"/>
        </w:rPr>
        <w:t xml:space="preserve">, </w:t>
      </w:r>
      <w:hyperlink r:id="rId32" w:history="1">
        <w:r w:rsidRPr="008C5652">
          <w:rPr>
            <w:rStyle w:val="Hyperlink"/>
            <w:rFonts w:ascii="Arial" w:hAnsi="Arial" w:cs="Arial"/>
            <w:bCs/>
            <w:szCs w:val="24"/>
          </w:rPr>
          <w:t>New York State Teaching Standards</w:t>
        </w:r>
      </w:hyperlink>
      <w:r w:rsidRPr="00F91ECE">
        <w:rPr>
          <w:rFonts w:ascii="Arial" w:hAnsi="Arial" w:cs="Arial"/>
          <w:bCs/>
          <w:szCs w:val="24"/>
        </w:rPr>
        <w:t xml:space="preserve"> or the Leadership Standards currently </w:t>
      </w:r>
      <w:hyperlink r:id="rId33" w:history="1">
        <w:r w:rsidR="008C5652" w:rsidRPr="00C27220">
          <w:rPr>
            <w:rFonts w:ascii="Arial" w:hAnsi="Arial" w:cs="Arial"/>
            <w:color w:val="0033CC"/>
            <w:szCs w:val="24"/>
            <w:u w:val="single"/>
            <w:lang w:val="en"/>
          </w:rPr>
          <w:t>Professional Standards for Educational Leaders</w:t>
        </w:r>
      </w:hyperlink>
      <w:r w:rsidR="008C5652" w:rsidRPr="008C5652">
        <w:rPr>
          <w:rFonts w:ascii="Arial" w:hAnsi="Arial" w:cs="Arial"/>
          <w:szCs w:val="24"/>
        </w:rPr>
        <w:t xml:space="preserve"> </w:t>
      </w:r>
      <w:r w:rsidRPr="00F91ECE">
        <w:rPr>
          <w:rFonts w:ascii="Arial" w:hAnsi="Arial" w:cs="Arial"/>
          <w:bCs/>
          <w:szCs w:val="24"/>
        </w:rPr>
        <w:t xml:space="preserve">(PSEL) and </w:t>
      </w:r>
      <w:hyperlink r:id="rId34" w:history="1">
        <w:r w:rsidR="008C5652" w:rsidRPr="00C27220">
          <w:rPr>
            <w:rFonts w:ascii="Arial" w:hAnsi="Arial" w:cs="Arial"/>
            <w:color w:val="0033CC"/>
            <w:u w:val="single"/>
            <w:lang w:val="en"/>
          </w:rPr>
          <w:t>National Educational Leadership Preparation</w:t>
        </w:r>
        <w:r w:rsidR="008C5652" w:rsidRPr="009E3FEE">
          <w:rPr>
            <w:rFonts w:ascii="Arial" w:hAnsi="Arial" w:cs="Arial"/>
            <w:u w:val="single"/>
            <w:lang w:val="en"/>
          </w:rPr>
          <w:t xml:space="preserve"> (NELP) Progra</w:t>
        </w:r>
        <w:r w:rsidR="004060BF">
          <w:rPr>
            <w:rFonts w:ascii="Arial" w:hAnsi="Arial" w:cs="Arial"/>
            <w:u w:val="single"/>
            <w:lang w:val="en"/>
          </w:rPr>
          <w:t>m</w:t>
        </w:r>
      </w:hyperlink>
      <w:r w:rsidRPr="00F91ECE">
        <w:rPr>
          <w:rFonts w:ascii="Arial" w:hAnsi="Arial" w:cs="Arial"/>
          <w:bCs/>
          <w:szCs w:val="24"/>
        </w:rPr>
        <w:t xml:space="preserve"> are made, but at least once during the duration of the contract term, in accordance with a mutually agreed-upon schedule.</w:t>
      </w:r>
    </w:p>
    <w:p w14:paraId="604C126D" w14:textId="77777777" w:rsidR="00F91ECE" w:rsidRPr="00153041" w:rsidRDefault="00F91ECE" w:rsidP="00153041">
      <w:pPr>
        <w:jc w:val="both"/>
        <w:rPr>
          <w:rFonts w:ascii="Arial" w:hAnsi="Arial" w:cs="Arial"/>
          <w:bCs/>
          <w:szCs w:val="24"/>
        </w:rPr>
      </w:pPr>
    </w:p>
    <w:p w14:paraId="5E007D3D" w14:textId="12B16E1C" w:rsidR="00153041" w:rsidRPr="00153041" w:rsidRDefault="00153041" w:rsidP="00153041">
      <w:pPr>
        <w:jc w:val="both"/>
        <w:rPr>
          <w:rFonts w:ascii="Arial" w:hAnsi="Arial" w:cs="Arial"/>
          <w:bCs/>
          <w:szCs w:val="24"/>
        </w:rPr>
      </w:pPr>
      <w:r w:rsidRPr="00153041">
        <w:rPr>
          <w:rFonts w:ascii="Arial" w:hAnsi="Arial" w:cs="Arial"/>
          <w:bCs/>
          <w:szCs w:val="24"/>
        </w:rPr>
        <w:t>Appropriate personnel of New York State public schools and post-secondary institutions, and NYSED content specialists, should be utilized in all phases of the validation and revalidation process, for each instrument being developed. The sample and instruments used in validation and assessment development studies, including the job analysis surveys, should be based on relevant New York State population, including demographics, and must be approved by NYSED.</w:t>
      </w:r>
    </w:p>
    <w:p w14:paraId="53D18438" w14:textId="77777777" w:rsidR="00153041" w:rsidRPr="00153041" w:rsidRDefault="00153041" w:rsidP="00153041">
      <w:pPr>
        <w:jc w:val="both"/>
        <w:rPr>
          <w:rFonts w:ascii="Arial" w:hAnsi="Arial" w:cs="Arial"/>
          <w:bCs/>
          <w:szCs w:val="24"/>
        </w:rPr>
      </w:pPr>
    </w:p>
    <w:p w14:paraId="27CA4A3D" w14:textId="50CA1EC7" w:rsidR="00153041" w:rsidRPr="00153041" w:rsidRDefault="00153041" w:rsidP="00153041">
      <w:pPr>
        <w:jc w:val="both"/>
        <w:rPr>
          <w:rFonts w:ascii="Arial" w:hAnsi="Arial" w:cs="Arial"/>
          <w:bCs/>
          <w:szCs w:val="24"/>
        </w:rPr>
      </w:pPr>
      <w:r w:rsidRPr="00153041">
        <w:rPr>
          <w:rFonts w:ascii="Arial" w:hAnsi="Arial" w:cs="Arial"/>
          <w:bCs/>
          <w:szCs w:val="24"/>
        </w:rPr>
        <w:t xml:space="preserve">The services to be provided include all assessment development, validation, revalidation, revision, standardization, equating, administration, printing, scoring, reporting, test-taker preparation services, and enhanced development of alternative assessment delivery instruments, including individual and/or </w:t>
      </w:r>
      <w:r w:rsidRPr="00153041">
        <w:rPr>
          <w:rFonts w:ascii="Arial" w:hAnsi="Arial" w:cs="Arial"/>
          <w:bCs/>
          <w:szCs w:val="24"/>
        </w:rPr>
        <w:lastRenderedPageBreak/>
        <w:t>group assessment administration settings. The services to be provided should include the use of appropriate computer and other technologies pertaining to each and every test and assessment, including all administration and reporting of college/university test results and data analyses as required by NYSED, Title II</w:t>
      </w:r>
      <w:r w:rsidRPr="00153041">
        <w:rPr>
          <w:rFonts w:ascii="Arial" w:hAnsi="Arial" w:cs="Arial"/>
          <w:bCs/>
          <w:i/>
          <w:szCs w:val="24"/>
        </w:rPr>
        <w:t>,</w:t>
      </w:r>
      <w:r w:rsidRPr="00153041">
        <w:rPr>
          <w:rFonts w:ascii="Arial" w:hAnsi="Arial" w:cs="Arial"/>
          <w:bCs/>
          <w:szCs w:val="24"/>
        </w:rPr>
        <w:t xml:space="preserve"> and all data collecting and analyses required pursuant to federal law, as detailed in this document. The test-taker preparation services should include a study guide for all examinations, with a minimum of one sample question per competency in the framework, and, for high-incidence tests (N &gt;500 administrations per year), a full-length, computer-based practice test that can be self-scored.</w:t>
      </w:r>
    </w:p>
    <w:p w14:paraId="168EBD3C" w14:textId="77777777" w:rsidR="00153041" w:rsidRPr="00153041" w:rsidRDefault="00153041" w:rsidP="00153041">
      <w:pPr>
        <w:jc w:val="both"/>
        <w:rPr>
          <w:rFonts w:ascii="Arial" w:hAnsi="Arial" w:cs="Arial"/>
          <w:bCs/>
          <w:szCs w:val="24"/>
        </w:rPr>
      </w:pPr>
    </w:p>
    <w:p w14:paraId="7CFE6DAD" w14:textId="77777777" w:rsidR="00153041" w:rsidRPr="00153041" w:rsidRDefault="00153041" w:rsidP="00153041">
      <w:pPr>
        <w:jc w:val="both"/>
        <w:rPr>
          <w:rFonts w:ascii="Arial" w:hAnsi="Arial" w:cs="Arial"/>
          <w:bCs/>
          <w:szCs w:val="24"/>
        </w:rPr>
      </w:pPr>
      <w:r w:rsidRPr="00153041">
        <w:rPr>
          <w:rFonts w:ascii="Arial" w:hAnsi="Arial" w:cs="Arial"/>
          <w:bCs/>
          <w:szCs w:val="24"/>
        </w:rPr>
        <w:t>NYSED reserves the right to recognize other examinations as it sees fit for certification titles for which no content specialty test has been developed or that NYSED determines are appropriate to support its teacher certification program. If any such examinations would result in a requirement for reporting under Title II or other federal law, the contractor will incorporate such examination results into such reports.</w:t>
      </w:r>
    </w:p>
    <w:p w14:paraId="47C27F9B" w14:textId="77777777" w:rsidR="00153041" w:rsidRPr="00153041" w:rsidRDefault="00153041" w:rsidP="00153041">
      <w:pPr>
        <w:jc w:val="both"/>
        <w:rPr>
          <w:rFonts w:ascii="Arial" w:hAnsi="Arial" w:cs="Arial"/>
          <w:bCs/>
          <w:szCs w:val="24"/>
        </w:rPr>
      </w:pPr>
    </w:p>
    <w:p w14:paraId="0BA63D98" w14:textId="77777777" w:rsidR="00153041" w:rsidRPr="00153041" w:rsidRDefault="00153041" w:rsidP="00153041">
      <w:pPr>
        <w:jc w:val="both"/>
        <w:rPr>
          <w:rFonts w:ascii="Arial" w:hAnsi="Arial" w:cs="Arial"/>
          <w:bCs/>
          <w:szCs w:val="24"/>
        </w:rPr>
      </w:pPr>
      <w:r w:rsidRPr="00153041">
        <w:rPr>
          <w:rFonts w:ascii="Arial" w:hAnsi="Arial" w:cs="Arial"/>
          <w:bCs/>
          <w:szCs w:val="24"/>
        </w:rPr>
        <w:t xml:space="preserve">The contractor awarded a contract under this RFP will be expected to meet all NYSED requirements for the provision of services consistent with the development and administration of the assessment instruments listed below while meeting stipulated NYSED requirements for the development and administration of new assessment instruments within the NYSTCE Program for teachers in the classroom, pupil personnel services, School District Leaders, School District Business Leaders, and School Building Leaders, as well as stipulated teaching assistant titles. The contractor will also be responsible for meeting federal reporting requirements, including those pursuant to </w:t>
      </w:r>
      <w:hyperlink r:id="rId35" w:history="1">
        <w:r w:rsidRPr="00153041">
          <w:rPr>
            <w:rFonts w:ascii="Arial" w:hAnsi="Arial" w:cs="Arial"/>
            <w:bCs/>
            <w:color w:val="0000FF"/>
            <w:szCs w:val="24"/>
            <w:u w:val="single"/>
          </w:rPr>
          <w:t>Title II</w:t>
        </w:r>
      </w:hyperlink>
      <w:r w:rsidRPr="00153041">
        <w:rPr>
          <w:rFonts w:ascii="Arial" w:hAnsi="Arial" w:cs="Arial"/>
          <w:bCs/>
          <w:szCs w:val="24"/>
        </w:rPr>
        <w:t xml:space="preserve"> and other federal and State laws, as stipulated by NYSED.</w:t>
      </w:r>
    </w:p>
    <w:p w14:paraId="0846EA6E" w14:textId="77777777" w:rsidR="0019007B" w:rsidRDefault="0019007B" w:rsidP="00153041"/>
    <w:p w14:paraId="4778B170" w14:textId="19C5A3B5" w:rsidR="00153041" w:rsidRPr="0019007B" w:rsidRDefault="00F05C84" w:rsidP="0019007B">
      <w:pPr>
        <w:pStyle w:val="Heading3"/>
      </w:pPr>
      <w:bookmarkStart w:id="21" w:name="_Chart_1:_New"/>
      <w:bookmarkStart w:id="22" w:name="_1.3.1_Chart_1:"/>
      <w:bookmarkStart w:id="23" w:name="_Toc46226334"/>
      <w:bookmarkEnd w:id="21"/>
      <w:bookmarkEnd w:id="22"/>
      <w:r>
        <w:t xml:space="preserve">1.3.1 </w:t>
      </w:r>
      <w:r w:rsidR="0019007B" w:rsidRPr="0019007B">
        <w:t>Chart 1: New York State Teacher Certification Examinations</w:t>
      </w:r>
      <w:bookmarkEnd w:id="23"/>
    </w:p>
    <w:p w14:paraId="21278DD0" w14:textId="057832DE" w:rsidR="00153041" w:rsidRDefault="00153041" w:rsidP="00153041"/>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610"/>
        <w:gridCol w:w="1710"/>
        <w:gridCol w:w="1980"/>
        <w:gridCol w:w="2160"/>
        <w:gridCol w:w="1800"/>
      </w:tblGrid>
      <w:tr w:rsidR="007B3FF5" w:rsidRPr="00F009D4" w14:paraId="51397F9E" w14:textId="77777777" w:rsidTr="00F05C84">
        <w:trPr>
          <w:cantSplit/>
          <w:trHeight w:val="170"/>
          <w:tblHeader/>
        </w:trPr>
        <w:tc>
          <w:tcPr>
            <w:tcW w:w="2610" w:type="dxa"/>
            <w:vMerge w:val="restart"/>
            <w:shd w:val="clear" w:color="auto" w:fill="auto"/>
            <w:vAlign w:val="center"/>
          </w:tcPr>
          <w:p w14:paraId="51D922A8" w14:textId="77777777" w:rsidR="007B3FF5" w:rsidRPr="0065670B" w:rsidRDefault="007B3FF5" w:rsidP="00F05C84">
            <w:pPr>
              <w:widowControl w:val="0"/>
              <w:jc w:val="center"/>
              <w:rPr>
                <w:rFonts w:ascii="Arial" w:hAnsi="Arial" w:cs="Arial"/>
                <w:b/>
                <w:sz w:val="20"/>
              </w:rPr>
            </w:pPr>
          </w:p>
          <w:p w14:paraId="121362D2" w14:textId="77777777" w:rsidR="007B3FF5" w:rsidRPr="0065670B" w:rsidRDefault="007B3FF5" w:rsidP="00F05C84">
            <w:pPr>
              <w:widowControl w:val="0"/>
              <w:jc w:val="center"/>
              <w:rPr>
                <w:rFonts w:ascii="Arial" w:hAnsi="Arial" w:cs="Arial"/>
                <w:b/>
                <w:sz w:val="20"/>
              </w:rPr>
            </w:pPr>
          </w:p>
          <w:p w14:paraId="0CC2D953" w14:textId="77777777" w:rsidR="007B3FF5" w:rsidRPr="0065670B" w:rsidRDefault="007B3FF5" w:rsidP="00F05C84">
            <w:pPr>
              <w:widowControl w:val="0"/>
              <w:jc w:val="center"/>
              <w:rPr>
                <w:rFonts w:ascii="Arial" w:hAnsi="Arial" w:cs="Arial"/>
                <w:b/>
                <w:sz w:val="20"/>
              </w:rPr>
            </w:pPr>
            <w:r w:rsidRPr="0065670B">
              <w:rPr>
                <w:rFonts w:ascii="Arial" w:hAnsi="Arial" w:cs="Arial"/>
                <w:b/>
                <w:sz w:val="20"/>
              </w:rPr>
              <w:t>Examination</w:t>
            </w:r>
          </w:p>
        </w:tc>
        <w:tc>
          <w:tcPr>
            <w:tcW w:w="1710" w:type="dxa"/>
            <w:shd w:val="clear" w:color="auto" w:fill="auto"/>
            <w:vAlign w:val="center"/>
          </w:tcPr>
          <w:p w14:paraId="2A18001F" w14:textId="77777777" w:rsidR="007B3FF5" w:rsidRDefault="007B3FF5" w:rsidP="00F05C84">
            <w:pPr>
              <w:widowControl w:val="0"/>
              <w:spacing w:before="120"/>
              <w:jc w:val="center"/>
              <w:rPr>
                <w:rFonts w:ascii="Arial" w:hAnsi="Arial" w:cs="Arial"/>
                <w:b/>
                <w:sz w:val="20"/>
              </w:rPr>
            </w:pPr>
            <w:r>
              <w:rPr>
                <w:rFonts w:ascii="Arial" w:hAnsi="Arial" w:cs="Arial"/>
                <w:b/>
                <w:sz w:val="20"/>
              </w:rPr>
              <w:t>Category 1</w:t>
            </w:r>
          </w:p>
        </w:tc>
        <w:tc>
          <w:tcPr>
            <w:tcW w:w="1980" w:type="dxa"/>
            <w:shd w:val="clear" w:color="auto" w:fill="auto"/>
            <w:vAlign w:val="center"/>
          </w:tcPr>
          <w:p w14:paraId="75C97D39" w14:textId="77777777" w:rsidR="007B3FF5" w:rsidRPr="0065670B" w:rsidRDefault="007B3FF5" w:rsidP="00F05C84">
            <w:pPr>
              <w:widowControl w:val="0"/>
              <w:spacing w:before="120"/>
              <w:jc w:val="center"/>
              <w:rPr>
                <w:rFonts w:ascii="Arial" w:hAnsi="Arial" w:cs="Arial"/>
                <w:b/>
                <w:sz w:val="20"/>
              </w:rPr>
            </w:pPr>
            <w:r>
              <w:rPr>
                <w:rFonts w:ascii="Arial" w:hAnsi="Arial" w:cs="Arial"/>
                <w:b/>
                <w:sz w:val="20"/>
              </w:rPr>
              <w:t>Category 2</w:t>
            </w:r>
          </w:p>
        </w:tc>
        <w:tc>
          <w:tcPr>
            <w:tcW w:w="2160" w:type="dxa"/>
            <w:shd w:val="clear" w:color="auto" w:fill="auto"/>
            <w:vAlign w:val="center"/>
          </w:tcPr>
          <w:p w14:paraId="4DD5FD5A" w14:textId="77777777" w:rsidR="007B3FF5" w:rsidRDefault="007B3FF5" w:rsidP="00F05C84">
            <w:pPr>
              <w:widowControl w:val="0"/>
              <w:spacing w:before="120"/>
              <w:jc w:val="center"/>
              <w:rPr>
                <w:rFonts w:ascii="Arial" w:hAnsi="Arial" w:cs="Arial"/>
                <w:b/>
                <w:sz w:val="20"/>
              </w:rPr>
            </w:pPr>
            <w:r>
              <w:rPr>
                <w:rFonts w:ascii="Arial" w:hAnsi="Arial" w:cs="Arial"/>
                <w:b/>
                <w:sz w:val="20"/>
              </w:rPr>
              <w:t>Category 3</w:t>
            </w:r>
          </w:p>
        </w:tc>
        <w:tc>
          <w:tcPr>
            <w:tcW w:w="1800" w:type="dxa"/>
            <w:vMerge w:val="restart"/>
            <w:vAlign w:val="center"/>
          </w:tcPr>
          <w:p w14:paraId="25653319" w14:textId="77777777" w:rsidR="007B3FF5" w:rsidRDefault="007B3FF5" w:rsidP="00F05C84">
            <w:pPr>
              <w:widowControl w:val="0"/>
              <w:jc w:val="center"/>
              <w:rPr>
                <w:rFonts w:ascii="Arial" w:hAnsi="Arial" w:cs="Arial"/>
                <w:b/>
                <w:sz w:val="20"/>
              </w:rPr>
            </w:pPr>
          </w:p>
          <w:p w14:paraId="366611E9" w14:textId="77777777" w:rsidR="007B3FF5" w:rsidRDefault="007B3FF5" w:rsidP="00F05C84">
            <w:pPr>
              <w:widowControl w:val="0"/>
              <w:jc w:val="center"/>
              <w:rPr>
                <w:rFonts w:ascii="Arial" w:hAnsi="Arial" w:cs="Arial"/>
                <w:b/>
                <w:sz w:val="20"/>
              </w:rPr>
            </w:pPr>
          </w:p>
          <w:p w14:paraId="04C9EA98" w14:textId="77777777" w:rsidR="007B3FF5" w:rsidRPr="0065670B" w:rsidRDefault="007B3FF5" w:rsidP="00F05C84">
            <w:pPr>
              <w:widowControl w:val="0"/>
              <w:jc w:val="center"/>
              <w:rPr>
                <w:rFonts w:ascii="Arial" w:hAnsi="Arial" w:cs="Arial"/>
                <w:b/>
                <w:sz w:val="20"/>
              </w:rPr>
            </w:pPr>
            <w:r w:rsidRPr="0065670B">
              <w:rPr>
                <w:rFonts w:ascii="Arial" w:hAnsi="Arial" w:cs="Arial"/>
                <w:b/>
                <w:sz w:val="20"/>
              </w:rPr>
              <w:t>Current Exam Fee</w:t>
            </w:r>
          </w:p>
        </w:tc>
      </w:tr>
      <w:tr w:rsidR="007B3FF5" w:rsidRPr="00F009D4" w14:paraId="0FE37AE6" w14:textId="77777777" w:rsidTr="00F05C84">
        <w:trPr>
          <w:cantSplit/>
          <w:trHeight w:val="1376"/>
          <w:tblHeader/>
        </w:trPr>
        <w:tc>
          <w:tcPr>
            <w:tcW w:w="2610" w:type="dxa"/>
            <w:vMerge/>
            <w:shd w:val="clear" w:color="auto" w:fill="auto"/>
          </w:tcPr>
          <w:p w14:paraId="25E1A54B" w14:textId="77777777" w:rsidR="007B3FF5" w:rsidRPr="0065670B" w:rsidRDefault="007B3FF5" w:rsidP="00F05C84">
            <w:pPr>
              <w:widowControl w:val="0"/>
              <w:jc w:val="center"/>
              <w:rPr>
                <w:rFonts w:ascii="Arial" w:hAnsi="Arial" w:cs="Arial"/>
                <w:b/>
                <w:sz w:val="20"/>
              </w:rPr>
            </w:pPr>
          </w:p>
        </w:tc>
        <w:tc>
          <w:tcPr>
            <w:tcW w:w="1710" w:type="dxa"/>
            <w:shd w:val="clear" w:color="auto" w:fill="auto"/>
            <w:vAlign w:val="center"/>
          </w:tcPr>
          <w:p w14:paraId="5C8F005E" w14:textId="77777777" w:rsidR="007B3FF5" w:rsidRDefault="007B3FF5" w:rsidP="00F05C84">
            <w:pPr>
              <w:widowControl w:val="0"/>
              <w:jc w:val="center"/>
              <w:rPr>
                <w:rFonts w:ascii="Arial" w:hAnsi="Arial" w:cs="Arial"/>
                <w:b/>
                <w:sz w:val="20"/>
              </w:rPr>
            </w:pPr>
            <w:r>
              <w:rPr>
                <w:rFonts w:ascii="Arial" w:hAnsi="Arial" w:cs="Arial"/>
                <w:b/>
                <w:sz w:val="20"/>
              </w:rPr>
              <w:t>Recently Created or Revised NYST</w:t>
            </w:r>
            <w:r w:rsidRPr="0065670B">
              <w:rPr>
                <w:rFonts w:ascii="Arial" w:hAnsi="Arial" w:cs="Arial"/>
                <w:b/>
                <w:sz w:val="20"/>
              </w:rPr>
              <w:t>CE</w:t>
            </w:r>
          </w:p>
          <w:p w14:paraId="750DF2FB" w14:textId="77777777" w:rsidR="007B3FF5" w:rsidRPr="0065670B" w:rsidRDefault="007B3FF5" w:rsidP="00F05C84">
            <w:pPr>
              <w:widowControl w:val="0"/>
              <w:jc w:val="center"/>
              <w:rPr>
                <w:rFonts w:ascii="Arial" w:hAnsi="Arial" w:cs="Arial"/>
                <w:b/>
                <w:sz w:val="20"/>
              </w:rPr>
            </w:pPr>
            <w:r w:rsidRPr="0065670B">
              <w:rPr>
                <w:rFonts w:ascii="Arial" w:hAnsi="Arial" w:cs="Arial"/>
                <w:b/>
                <w:sz w:val="20"/>
              </w:rPr>
              <w:t>Custom</w:t>
            </w:r>
            <w:r>
              <w:rPr>
                <w:rFonts w:ascii="Arial" w:hAnsi="Arial" w:cs="Arial"/>
                <w:b/>
                <w:sz w:val="20"/>
              </w:rPr>
              <w:t>-Designed Test</w:t>
            </w:r>
          </w:p>
        </w:tc>
        <w:tc>
          <w:tcPr>
            <w:tcW w:w="1980" w:type="dxa"/>
            <w:shd w:val="clear" w:color="auto" w:fill="auto"/>
          </w:tcPr>
          <w:p w14:paraId="332F8969" w14:textId="77777777" w:rsidR="007B3FF5" w:rsidRDefault="007B3FF5" w:rsidP="00F05C84">
            <w:pPr>
              <w:widowControl w:val="0"/>
              <w:jc w:val="center"/>
              <w:rPr>
                <w:rFonts w:ascii="Arial" w:hAnsi="Arial" w:cs="Arial"/>
                <w:b/>
                <w:sz w:val="20"/>
              </w:rPr>
            </w:pPr>
            <w:r>
              <w:rPr>
                <w:rFonts w:ascii="Arial" w:hAnsi="Arial" w:cs="Arial"/>
                <w:b/>
                <w:sz w:val="20"/>
              </w:rPr>
              <w:t>NYSTCE</w:t>
            </w:r>
          </w:p>
          <w:p w14:paraId="41B74F4C" w14:textId="77777777" w:rsidR="007B3FF5" w:rsidRPr="0065670B" w:rsidRDefault="007B3FF5" w:rsidP="00F05C84">
            <w:pPr>
              <w:widowControl w:val="0"/>
              <w:jc w:val="center"/>
              <w:rPr>
                <w:rFonts w:ascii="Arial" w:hAnsi="Arial" w:cs="Arial"/>
                <w:b/>
                <w:sz w:val="20"/>
              </w:rPr>
            </w:pPr>
            <w:r>
              <w:rPr>
                <w:rFonts w:ascii="Arial" w:hAnsi="Arial" w:cs="Arial"/>
                <w:b/>
                <w:sz w:val="20"/>
              </w:rPr>
              <w:t xml:space="preserve">Custom-Designed Test to Be </w:t>
            </w:r>
            <w:r w:rsidRPr="00CD51D2">
              <w:rPr>
                <w:rFonts w:ascii="Arial" w:hAnsi="Arial" w:cs="Arial"/>
                <w:b/>
                <w:sz w:val="20"/>
              </w:rPr>
              <w:t>Created o</w:t>
            </w:r>
            <w:r>
              <w:rPr>
                <w:rFonts w:ascii="Arial" w:hAnsi="Arial" w:cs="Arial"/>
                <w:b/>
                <w:sz w:val="20"/>
              </w:rPr>
              <w:t>r Revised</w:t>
            </w:r>
          </w:p>
        </w:tc>
        <w:tc>
          <w:tcPr>
            <w:tcW w:w="2160" w:type="dxa"/>
            <w:shd w:val="clear" w:color="auto" w:fill="auto"/>
            <w:vAlign w:val="center"/>
          </w:tcPr>
          <w:p w14:paraId="3069DB65" w14:textId="77777777" w:rsidR="007B3FF5" w:rsidRDefault="007B3FF5" w:rsidP="00F05C84">
            <w:pPr>
              <w:widowControl w:val="0"/>
              <w:spacing w:before="120"/>
              <w:rPr>
                <w:rFonts w:ascii="Arial" w:hAnsi="Arial" w:cs="Arial"/>
                <w:b/>
                <w:sz w:val="20"/>
              </w:rPr>
            </w:pPr>
            <w:r w:rsidRPr="0065670B">
              <w:rPr>
                <w:rFonts w:ascii="Arial" w:hAnsi="Arial" w:cs="Arial"/>
                <w:b/>
                <w:sz w:val="20"/>
              </w:rPr>
              <w:t>Existing</w:t>
            </w:r>
            <w:r>
              <w:rPr>
                <w:rFonts w:ascii="Arial" w:hAnsi="Arial" w:cs="Arial"/>
                <w:b/>
                <w:sz w:val="20"/>
              </w:rPr>
              <w:t xml:space="preserve"> N</w:t>
            </w:r>
            <w:r w:rsidRPr="0065670B">
              <w:rPr>
                <w:rFonts w:ascii="Arial" w:hAnsi="Arial" w:cs="Arial"/>
                <w:b/>
                <w:sz w:val="20"/>
              </w:rPr>
              <w:t>YSTCE</w:t>
            </w:r>
          </w:p>
          <w:p w14:paraId="681281CA" w14:textId="77777777" w:rsidR="007B3FF5" w:rsidRDefault="007B3FF5" w:rsidP="00F05C84">
            <w:pPr>
              <w:widowControl w:val="0"/>
              <w:rPr>
                <w:rFonts w:ascii="Arial" w:hAnsi="Arial" w:cs="Arial"/>
                <w:b/>
                <w:sz w:val="20"/>
              </w:rPr>
            </w:pPr>
            <w:r w:rsidRPr="0065670B">
              <w:rPr>
                <w:rFonts w:ascii="Arial" w:hAnsi="Arial" w:cs="Arial"/>
                <w:b/>
                <w:sz w:val="20"/>
              </w:rPr>
              <w:t>Custom</w:t>
            </w:r>
            <w:r>
              <w:rPr>
                <w:rFonts w:ascii="Arial" w:hAnsi="Arial" w:cs="Arial"/>
                <w:b/>
                <w:sz w:val="20"/>
              </w:rPr>
              <w:t>-Designed</w:t>
            </w:r>
          </w:p>
          <w:p w14:paraId="290A02E4" w14:textId="77777777" w:rsidR="007B3FF5" w:rsidRPr="0065670B" w:rsidRDefault="007B3FF5" w:rsidP="00F05C84">
            <w:pPr>
              <w:widowControl w:val="0"/>
              <w:jc w:val="center"/>
              <w:rPr>
                <w:rFonts w:ascii="Arial" w:hAnsi="Arial" w:cs="Arial"/>
                <w:b/>
                <w:sz w:val="20"/>
              </w:rPr>
            </w:pPr>
            <w:r w:rsidRPr="0065670B">
              <w:rPr>
                <w:rFonts w:ascii="Arial" w:hAnsi="Arial" w:cs="Arial"/>
                <w:b/>
                <w:sz w:val="20"/>
              </w:rPr>
              <w:t>Test</w:t>
            </w:r>
          </w:p>
        </w:tc>
        <w:tc>
          <w:tcPr>
            <w:tcW w:w="1800" w:type="dxa"/>
            <w:vMerge/>
            <w:vAlign w:val="center"/>
          </w:tcPr>
          <w:p w14:paraId="001DBCE0" w14:textId="77777777" w:rsidR="007B3FF5" w:rsidRPr="0065670B" w:rsidRDefault="007B3FF5" w:rsidP="00F05C84">
            <w:pPr>
              <w:widowControl w:val="0"/>
              <w:jc w:val="center"/>
              <w:rPr>
                <w:rFonts w:ascii="Arial" w:hAnsi="Arial" w:cs="Arial"/>
                <w:b/>
                <w:sz w:val="20"/>
              </w:rPr>
            </w:pPr>
          </w:p>
        </w:tc>
      </w:tr>
      <w:tr w:rsidR="007B3FF5" w:rsidRPr="00F009D4" w14:paraId="110BC556" w14:textId="77777777" w:rsidTr="00F05C84">
        <w:trPr>
          <w:trHeight w:val="260"/>
        </w:trPr>
        <w:tc>
          <w:tcPr>
            <w:tcW w:w="2610" w:type="dxa"/>
            <w:shd w:val="clear" w:color="auto" w:fill="auto"/>
          </w:tcPr>
          <w:p w14:paraId="24EE92C3" w14:textId="5AEB7EF7" w:rsidR="007B3FF5" w:rsidRPr="0065670B" w:rsidRDefault="007B3FF5" w:rsidP="00F05C84">
            <w:pPr>
              <w:widowControl w:val="0"/>
              <w:rPr>
                <w:rFonts w:ascii="Arial" w:hAnsi="Arial" w:cs="Arial"/>
                <w:b/>
                <w:sz w:val="20"/>
              </w:rPr>
            </w:pPr>
            <w:r w:rsidRPr="00CD51D2">
              <w:rPr>
                <w:rFonts w:ascii="Arial" w:hAnsi="Arial" w:cs="Arial"/>
                <w:b/>
                <w:sz w:val="20"/>
              </w:rPr>
              <w:t xml:space="preserve">EAS </w:t>
            </w:r>
          </w:p>
        </w:tc>
        <w:tc>
          <w:tcPr>
            <w:tcW w:w="1710" w:type="dxa"/>
            <w:shd w:val="clear" w:color="auto" w:fill="auto"/>
          </w:tcPr>
          <w:p w14:paraId="6F811670"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shd w:val="clear" w:color="auto" w:fill="auto"/>
          </w:tcPr>
          <w:p w14:paraId="4646C3AB"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3CD5010" w14:textId="77777777" w:rsidR="007B3FF5" w:rsidRPr="0065670B" w:rsidRDefault="007B3FF5" w:rsidP="00F05C84">
            <w:pPr>
              <w:widowControl w:val="0"/>
              <w:jc w:val="center"/>
              <w:rPr>
                <w:rFonts w:ascii="Arial" w:hAnsi="Arial" w:cs="Arial"/>
                <w:sz w:val="20"/>
              </w:rPr>
            </w:pPr>
          </w:p>
        </w:tc>
        <w:tc>
          <w:tcPr>
            <w:tcW w:w="1800" w:type="dxa"/>
          </w:tcPr>
          <w:p w14:paraId="16854098" w14:textId="77777777" w:rsidR="007B3FF5" w:rsidRPr="0065670B" w:rsidRDefault="007B3FF5" w:rsidP="00F05C84">
            <w:pPr>
              <w:widowControl w:val="0"/>
              <w:jc w:val="center"/>
              <w:rPr>
                <w:rFonts w:ascii="Arial" w:hAnsi="Arial" w:cs="Arial"/>
                <w:sz w:val="20"/>
              </w:rPr>
            </w:pPr>
            <w:r w:rsidRPr="0065670B">
              <w:rPr>
                <w:rFonts w:ascii="Arial" w:hAnsi="Arial" w:cs="Arial"/>
                <w:sz w:val="20"/>
              </w:rPr>
              <w:t>$</w:t>
            </w:r>
            <w:r>
              <w:rPr>
                <w:rFonts w:ascii="Arial" w:hAnsi="Arial" w:cs="Arial"/>
                <w:sz w:val="20"/>
              </w:rPr>
              <w:t>92</w:t>
            </w:r>
          </w:p>
        </w:tc>
      </w:tr>
      <w:tr w:rsidR="007B3FF5" w:rsidRPr="00F009D4" w14:paraId="57DDCD1C" w14:textId="77777777" w:rsidTr="00F05C84">
        <w:trPr>
          <w:trHeight w:val="420"/>
        </w:trPr>
        <w:tc>
          <w:tcPr>
            <w:tcW w:w="2610" w:type="dxa"/>
            <w:tcBorders>
              <w:top w:val="double" w:sz="4" w:space="0" w:color="auto"/>
            </w:tcBorders>
            <w:shd w:val="clear" w:color="auto" w:fill="FFFFFF"/>
          </w:tcPr>
          <w:p w14:paraId="0B9E3DFA"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Birth – Grade 2 CST</w:t>
            </w:r>
          </w:p>
        </w:tc>
        <w:tc>
          <w:tcPr>
            <w:tcW w:w="1710" w:type="dxa"/>
            <w:tcBorders>
              <w:top w:val="double" w:sz="4" w:space="0" w:color="auto"/>
            </w:tcBorders>
            <w:shd w:val="clear" w:color="auto" w:fill="auto"/>
          </w:tcPr>
          <w:p w14:paraId="50BC491B"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tcBorders>
              <w:top w:val="double" w:sz="4" w:space="0" w:color="auto"/>
            </w:tcBorders>
            <w:shd w:val="clear" w:color="auto" w:fill="auto"/>
          </w:tcPr>
          <w:p w14:paraId="624D6DDE" w14:textId="77777777" w:rsidR="007B3FF5" w:rsidRPr="0065670B" w:rsidRDefault="007B3FF5" w:rsidP="00F05C84">
            <w:pPr>
              <w:widowControl w:val="0"/>
              <w:jc w:val="center"/>
              <w:rPr>
                <w:rFonts w:ascii="Arial" w:hAnsi="Arial" w:cs="Arial"/>
                <w:sz w:val="20"/>
              </w:rPr>
            </w:pPr>
          </w:p>
        </w:tc>
        <w:tc>
          <w:tcPr>
            <w:tcW w:w="2160" w:type="dxa"/>
            <w:tcBorders>
              <w:top w:val="double" w:sz="4" w:space="0" w:color="auto"/>
            </w:tcBorders>
            <w:shd w:val="clear" w:color="auto" w:fill="auto"/>
          </w:tcPr>
          <w:p w14:paraId="4F7CCE6A" w14:textId="77777777" w:rsidR="007B3FF5" w:rsidRPr="0065670B" w:rsidRDefault="007B3FF5" w:rsidP="00F05C84">
            <w:pPr>
              <w:widowControl w:val="0"/>
              <w:jc w:val="center"/>
              <w:rPr>
                <w:rFonts w:ascii="Arial" w:hAnsi="Arial" w:cs="Arial"/>
                <w:sz w:val="20"/>
              </w:rPr>
            </w:pPr>
          </w:p>
        </w:tc>
        <w:tc>
          <w:tcPr>
            <w:tcW w:w="1800" w:type="dxa"/>
            <w:vMerge w:val="restart"/>
            <w:tcBorders>
              <w:top w:val="double" w:sz="4" w:space="0" w:color="auto"/>
            </w:tcBorders>
            <w:vAlign w:val="center"/>
          </w:tcPr>
          <w:p w14:paraId="0207A083" w14:textId="3FAA2FA1" w:rsidR="007B3FF5" w:rsidRPr="0065670B" w:rsidRDefault="007B3FF5" w:rsidP="00F05C84">
            <w:pPr>
              <w:widowControl w:val="0"/>
              <w:jc w:val="center"/>
              <w:rPr>
                <w:rFonts w:ascii="Arial" w:hAnsi="Arial" w:cs="Arial"/>
                <w:sz w:val="20"/>
              </w:rPr>
            </w:pPr>
            <w:r>
              <w:rPr>
                <w:rFonts w:ascii="Arial" w:hAnsi="Arial" w:cs="Arial"/>
                <w:sz w:val="20"/>
              </w:rPr>
              <w:t xml:space="preserve">Part </w:t>
            </w:r>
            <w:r w:rsidR="006179D0">
              <w:rPr>
                <w:rFonts w:ascii="Arial" w:hAnsi="Arial" w:cs="Arial"/>
                <w:sz w:val="20"/>
              </w:rPr>
              <w:t>1</w:t>
            </w:r>
            <w:r>
              <w:rPr>
                <w:rFonts w:ascii="Arial" w:hAnsi="Arial" w:cs="Arial"/>
                <w:sz w:val="20"/>
              </w:rPr>
              <w:t xml:space="preserve"> - $65</w:t>
            </w:r>
          </w:p>
          <w:p w14:paraId="79A5798F" w14:textId="16D74A01" w:rsidR="007B3FF5" w:rsidRPr="0065670B" w:rsidRDefault="007B3FF5" w:rsidP="00F05C84">
            <w:pPr>
              <w:widowControl w:val="0"/>
              <w:jc w:val="center"/>
              <w:rPr>
                <w:rFonts w:ascii="Arial" w:hAnsi="Arial" w:cs="Arial"/>
                <w:sz w:val="20"/>
              </w:rPr>
            </w:pPr>
            <w:r w:rsidRPr="0065670B">
              <w:rPr>
                <w:rFonts w:ascii="Arial" w:hAnsi="Arial" w:cs="Arial"/>
                <w:sz w:val="20"/>
              </w:rPr>
              <w:t xml:space="preserve">Part </w:t>
            </w:r>
            <w:r w:rsidR="006179D0">
              <w:rPr>
                <w:rFonts w:ascii="Arial" w:hAnsi="Arial" w:cs="Arial"/>
                <w:sz w:val="20"/>
              </w:rPr>
              <w:t>2</w:t>
            </w:r>
            <w:r w:rsidRPr="0065670B">
              <w:rPr>
                <w:rFonts w:ascii="Arial" w:hAnsi="Arial" w:cs="Arial"/>
                <w:sz w:val="20"/>
              </w:rPr>
              <w:t xml:space="preserve"> - $</w:t>
            </w:r>
            <w:r>
              <w:rPr>
                <w:rFonts w:ascii="Arial" w:hAnsi="Arial" w:cs="Arial"/>
                <w:sz w:val="20"/>
              </w:rPr>
              <w:t>6</w:t>
            </w:r>
            <w:r w:rsidRPr="0065670B">
              <w:rPr>
                <w:rFonts w:ascii="Arial" w:hAnsi="Arial" w:cs="Arial"/>
                <w:sz w:val="20"/>
              </w:rPr>
              <w:t>5</w:t>
            </w:r>
          </w:p>
          <w:p w14:paraId="5C355717" w14:textId="35EA5407" w:rsidR="007B3FF5" w:rsidRDefault="007B3FF5" w:rsidP="00F05C84">
            <w:pPr>
              <w:widowControl w:val="0"/>
              <w:jc w:val="center"/>
              <w:rPr>
                <w:rFonts w:ascii="Arial" w:hAnsi="Arial" w:cs="Arial"/>
                <w:sz w:val="20"/>
              </w:rPr>
            </w:pPr>
            <w:r w:rsidRPr="0065670B">
              <w:rPr>
                <w:rFonts w:ascii="Arial" w:hAnsi="Arial" w:cs="Arial"/>
                <w:sz w:val="20"/>
              </w:rPr>
              <w:t xml:space="preserve">Part </w:t>
            </w:r>
            <w:r w:rsidR="006179D0">
              <w:rPr>
                <w:rFonts w:ascii="Arial" w:hAnsi="Arial" w:cs="Arial"/>
                <w:sz w:val="20"/>
              </w:rPr>
              <w:t>3</w:t>
            </w:r>
            <w:r>
              <w:rPr>
                <w:rFonts w:ascii="Arial" w:hAnsi="Arial" w:cs="Arial"/>
                <w:sz w:val="20"/>
              </w:rPr>
              <w:t xml:space="preserve"> </w:t>
            </w:r>
            <w:r w:rsidRPr="0065670B">
              <w:rPr>
                <w:rFonts w:ascii="Arial" w:hAnsi="Arial" w:cs="Arial"/>
                <w:sz w:val="20"/>
              </w:rPr>
              <w:t xml:space="preserve">- </w:t>
            </w:r>
            <w:r>
              <w:rPr>
                <w:rFonts w:ascii="Arial" w:hAnsi="Arial" w:cs="Arial"/>
                <w:sz w:val="20"/>
              </w:rPr>
              <w:t>$</w:t>
            </w:r>
            <w:r w:rsidRPr="0065670B">
              <w:rPr>
                <w:rFonts w:ascii="Arial" w:hAnsi="Arial" w:cs="Arial"/>
                <w:sz w:val="20"/>
              </w:rPr>
              <w:t>49</w:t>
            </w:r>
          </w:p>
          <w:p w14:paraId="055AECBE" w14:textId="77777777" w:rsidR="007B3FF5" w:rsidRPr="0065670B" w:rsidRDefault="007B3FF5" w:rsidP="00F05C84">
            <w:pPr>
              <w:widowControl w:val="0"/>
              <w:jc w:val="center"/>
              <w:rPr>
                <w:rFonts w:ascii="Arial" w:hAnsi="Arial" w:cs="Arial"/>
                <w:sz w:val="20"/>
              </w:rPr>
            </w:pPr>
          </w:p>
          <w:p w14:paraId="0C38F145" w14:textId="77777777" w:rsidR="007B3FF5" w:rsidRDefault="007B3FF5" w:rsidP="00F05C84">
            <w:pPr>
              <w:widowControl w:val="0"/>
              <w:jc w:val="center"/>
              <w:rPr>
                <w:rFonts w:ascii="Arial" w:hAnsi="Arial" w:cs="Arial"/>
                <w:sz w:val="20"/>
              </w:rPr>
            </w:pPr>
          </w:p>
          <w:p w14:paraId="7F8C990A" w14:textId="77777777" w:rsidR="007B3FF5" w:rsidRDefault="007B3FF5" w:rsidP="00F05C84">
            <w:pPr>
              <w:widowControl w:val="0"/>
              <w:jc w:val="center"/>
              <w:rPr>
                <w:rFonts w:ascii="Arial" w:hAnsi="Arial" w:cs="Arial"/>
                <w:sz w:val="20"/>
              </w:rPr>
            </w:pPr>
            <w:r w:rsidRPr="0065670B">
              <w:rPr>
                <w:rFonts w:ascii="Arial" w:hAnsi="Arial" w:cs="Arial"/>
                <w:sz w:val="20"/>
              </w:rPr>
              <w:t>Total if all three</w:t>
            </w:r>
          </w:p>
          <w:p w14:paraId="4FD7FE95" w14:textId="77777777" w:rsidR="007B3FF5" w:rsidRDefault="007B3FF5" w:rsidP="00F05C84">
            <w:pPr>
              <w:widowControl w:val="0"/>
              <w:jc w:val="center"/>
              <w:rPr>
                <w:rFonts w:ascii="Arial" w:hAnsi="Arial" w:cs="Arial"/>
                <w:sz w:val="20"/>
              </w:rPr>
            </w:pPr>
            <w:r w:rsidRPr="0065670B">
              <w:rPr>
                <w:rFonts w:ascii="Arial" w:hAnsi="Arial" w:cs="Arial"/>
                <w:sz w:val="20"/>
              </w:rPr>
              <w:t>parts are taken together at one</w:t>
            </w:r>
          </w:p>
          <w:p w14:paraId="2C4E6DFA" w14:textId="77777777" w:rsidR="007B3FF5" w:rsidRPr="0065670B" w:rsidRDefault="007B3FF5" w:rsidP="00F05C84">
            <w:pPr>
              <w:widowControl w:val="0"/>
              <w:jc w:val="center"/>
              <w:rPr>
                <w:rFonts w:ascii="Arial" w:hAnsi="Arial" w:cs="Arial"/>
                <w:sz w:val="20"/>
              </w:rPr>
            </w:pPr>
            <w:r w:rsidRPr="0065670B">
              <w:rPr>
                <w:rFonts w:ascii="Arial" w:hAnsi="Arial" w:cs="Arial"/>
                <w:sz w:val="20"/>
              </w:rPr>
              <w:t xml:space="preserve">administration - </w:t>
            </w:r>
            <w:r>
              <w:rPr>
                <w:rFonts w:ascii="Arial" w:hAnsi="Arial" w:cs="Arial"/>
                <w:sz w:val="20"/>
              </w:rPr>
              <w:t>$</w:t>
            </w:r>
            <w:r w:rsidRPr="0065670B">
              <w:rPr>
                <w:rFonts w:ascii="Arial" w:hAnsi="Arial" w:cs="Arial"/>
                <w:sz w:val="20"/>
              </w:rPr>
              <w:t>179</w:t>
            </w:r>
          </w:p>
        </w:tc>
      </w:tr>
      <w:tr w:rsidR="007B3FF5" w:rsidRPr="00F009D4" w14:paraId="71432EE6" w14:textId="77777777" w:rsidTr="00F05C84">
        <w:tc>
          <w:tcPr>
            <w:tcW w:w="2610" w:type="dxa"/>
            <w:shd w:val="clear" w:color="auto" w:fill="FFFFFF"/>
          </w:tcPr>
          <w:p w14:paraId="73129B56"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Birth – Grade 2 CST</w:t>
            </w:r>
            <w:r>
              <w:rPr>
                <w:rFonts w:ascii="Arial" w:hAnsi="Arial" w:cs="Arial"/>
                <w:b/>
                <w:sz w:val="20"/>
              </w:rPr>
              <w:t xml:space="preserve"> Part 2</w:t>
            </w:r>
          </w:p>
        </w:tc>
        <w:tc>
          <w:tcPr>
            <w:tcW w:w="1710" w:type="dxa"/>
            <w:shd w:val="clear" w:color="auto" w:fill="auto"/>
          </w:tcPr>
          <w:p w14:paraId="2BDE2F39"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05C676A7"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9C28916" w14:textId="77777777" w:rsidR="007B3FF5" w:rsidRPr="0065670B" w:rsidRDefault="007B3FF5" w:rsidP="00F05C84">
            <w:pPr>
              <w:widowControl w:val="0"/>
              <w:jc w:val="center"/>
              <w:rPr>
                <w:rFonts w:ascii="Arial" w:hAnsi="Arial" w:cs="Arial"/>
                <w:sz w:val="20"/>
              </w:rPr>
            </w:pPr>
          </w:p>
        </w:tc>
        <w:tc>
          <w:tcPr>
            <w:tcW w:w="1800" w:type="dxa"/>
            <w:vMerge/>
          </w:tcPr>
          <w:p w14:paraId="2711CF1C" w14:textId="77777777" w:rsidR="007B3FF5" w:rsidRPr="0065670B" w:rsidRDefault="007B3FF5" w:rsidP="00F05C84">
            <w:pPr>
              <w:widowControl w:val="0"/>
              <w:rPr>
                <w:rFonts w:ascii="Arial" w:hAnsi="Arial" w:cs="Arial"/>
                <w:sz w:val="20"/>
              </w:rPr>
            </w:pPr>
          </w:p>
        </w:tc>
      </w:tr>
      <w:tr w:rsidR="007B3FF5" w:rsidRPr="00F009D4" w14:paraId="275915B3" w14:textId="77777777" w:rsidTr="00F05C84">
        <w:tc>
          <w:tcPr>
            <w:tcW w:w="2610" w:type="dxa"/>
            <w:shd w:val="clear" w:color="auto" w:fill="FFFFFF"/>
          </w:tcPr>
          <w:p w14:paraId="396B2391"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Grade 1 – Grade 6 CST</w:t>
            </w:r>
            <w:r>
              <w:rPr>
                <w:rFonts w:ascii="Arial" w:hAnsi="Arial" w:cs="Arial"/>
                <w:b/>
                <w:sz w:val="20"/>
              </w:rPr>
              <w:t xml:space="preserve"> Part 1</w:t>
            </w:r>
          </w:p>
        </w:tc>
        <w:tc>
          <w:tcPr>
            <w:tcW w:w="1710" w:type="dxa"/>
            <w:shd w:val="clear" w:color="auto" w:fill="auto"/>
          </w:tcPr>
          <w:p w14:paraId="5E404ECF"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641C52EF"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DA67EB4" w14:textId="77777777" w:rsidR="007B3FF5" w:rsidRPr="0065670B" w:rsidRDefault="007B3FF5" w:rsidP="00F05C84">
            <w:pPr>
              <w:widowControl w:val="0"/>
              <w:jc w:val="center"/>
              <w:rPr>
                <w:rFonts w:ascii="Arial" w:hAnsi="Arial" w:cs="Arial"/>
                <w:sz w:val="20"/>
              </w:rPr>
            </w:pPr>
          </w:p>
        </w:tc>
        <w:tc>
          <w:tcPr>
            <w:tcW w:w="1800" w:type="dxa"/>
            <w:vMerge/>
          </w:tcPr>
          <w:p w14:paraId="67579E19" w14:textId="77777777" w:rsidR="007B3FF5" w:rsidRPr="0065670B" w:rsidRDefault="007B3FF5" w:rsidP="00F05C84">
            <w:pPr>
              <w:widowControl w:val="0"/>
              <w:rPr>
                <w:rFonts w:ascii="Arial" w:hAnsi="Arial" w:cs="Arial"/>
                <w:sz w:val="20"/>
              </w:rPr>
            </w:pPr>
          </w:p>
        </w:tc>
      </w:tr>
      <w:tr w:rsidR="007B3FF5" w:rsidRPr="00F009D4" w14:paraId="7BE3DC3E" w14:textId="77777777" w:rsidTr="00F05C84">
        <w:tc>
          <w:tcPr>
            <w:tcW w:w="2610" w:type="dxa"/>
            <w:shd w:val="clear" w:color="auto" w:fill="FFFFFF"/>
          </w:tcPr>
          <w:p w14:paraId="1FA24E18"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Grade 1 – Grade 6 CST</w:t>
            </w:r>
            <w:r>
              <w:rPr>
                <w:rFonts w:ascii="Arial" w:hAnsi="Arial" w:cs="Arial"/>
                <w:b/>
                <w:sz w:val="20"/>
              </w:rPr>
              <w:t xml:space="preserve"> Part 2</w:t>
            </w:r>
          </w:p>
        </w:tc>
        <w:tc>
          <w:tcPr>
            <w:tcW w:w="1710" w:type="dxa"/>
            <w:shd w:val="clear" w:color="auto" w:fill="auto"/>
          </w:tcPr>
          <w:p w14:paraId="309AAEEF"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shd w:val="clear" w:color="auto" w:fill="auto"/>
          </w:tcPr>
          <w:p w14:paraId="3935D3DA"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610D218B" w14:textId="77777777" w:rsidR="007B3FF5" w:rsidRPr="0065670B" w:rsidRDefault="007B3FF5" w:rsidP="00F05C84">
            <w:pPr>
              <w:widowControl w:val="0"/>
              <w:jc w:val="center"/>
              <w:rPr>
                <w:rFonts w:ascii="Arial" w:hAnsi="Arial" w:cs="Arial"/>
                <w:sz w:val="20"/>
              </w:rPr>
            </w:pPr>
          </w:p>
        </w:tc>
        <w:tc>
          <w:tcPr>
            <w:tcW w:w="1800" w:type="dxa"/>
            <w:vMerge/>
          </w:tcPr>
          <w:p w14:paraId="4FCCB90C" w14:textId="77777777" w:rsidR="007B3FF5" w:rsidRPr="0065670B" w:rsidRDefault="007B3FF5" w:rsidP="00F05C84">
            <w:pPr>
              <w:widowControl w:val="0"/>
              <w:rPr>
                <w:rFonts w:ascii="Arial" w:hAnsi="Arial" w:cs="Arial"/>
                <w:sz w:val="20"/>
              </w:rPr>
            </w:pPr>
          </w:p>
        </w:tc>
      </w:tr>
      <w:tr w:rsidR="007B3FF5" w:rsidRPr="00F009D4" w14:paraId="2B1AC999" w14:textId="77777777" w:rsidTr="00F05C84">
        <w:tc>
          <w:tcPr>
            <w:tcW w:w="2610" w:type="dxa"/>
            <w:tcBorders>
              <w:bottom w:val="single" w:sz="4" w:space="0" w:color="auto"/>
            </w:tcBorders>
            <w:shd w:val="clear" w:color="auto" w:fill="FFFFFF"/>
          </w:tcPr>
          <w:p w14:paraId="6F854363"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Grade 5 – Grade 9 CST</w:t>
            </w:r>
            <w:r>
              <w:rPr>
                <w:rFonts w:ascii="Arial" w:hAnsi="Arial" w:cs="Arial"/>
                <w:b/>
                <w:sz w:val="20"/>
              </w:rPr>
              <w:t xml:space="preserve"> Part 1</w:t>
            </w:r>
          </w:p>
        </w:tc>
        <w:tc>
          <w:tcPr>
            <w:tcW w:w="1710" w:type="dxa"/>
            <w:tcBorders>
              <w:bottom w:val="single" w:sz="4" w:space="0" w:color="auto"/>
            </w:tcBorders>
            <w:shd w:val="clear" w:color="auto" w:fill="auto"/>
          </w:tcPr>
          <w:p w14:paraId="66771962"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tcBorders>
              <w:bottom w:val="single" w:sz="4" w:space="0" w:color="auto"/>
            </w:tcBorders>
            <w:shd w:val="clear" w:color="auto" w:fill="auto"/>
          </w:tcPr>
          <w:p w14:paraId="0215BE84" w14:textId="77777777" w:rsidR="007B3FF5" w:rsidRPr="0065670B" w:rsidRDefault="007B3FF5" w:rsidP="00F05C84">
            <w:pPr>
              <w:widowControl w:val="0"/>
              <w:jc w:val="center"/>
              <w:rPr>
                <w:rFonts w:ascii="Arial" w:hAnsi="Arial" w:cs="Arial"/>
                <w:sz w:val="20"/>
              </w:rPr>
            </w:pPr>
          </w:p>
        </w:tc>
        <w:tc>
          <w:tcPr>
            <w:tcW w:w="2160" w:type="dxa"/>
            <w:tcBorders>
              <w:bottom w:val="single" w:sz="4" w:space="0" w:color="auto"/>
            </w:tcBorders>
            <w:shd w:val="clear" w:color="auto" w:fill="auto"/>
          </w:tcPr>
          <w:p w14:paraId="173A6F60" w14:textId="77777777" w:rsidR="007B3FF5" w:rsidRPr="0065670B" w:rsidRDefault="007B3FF5" w:rsidP="00F05C84">
            <w:pPr>
              <w:widowControl w:val="0"/>
              <w:jc w:val="center"/>
              <w:rPr>
                <w:rFonts w:ascii="Arial" w:hAnsi="Arial" w:cs="Arial"/>
                <w:sz w:val="20"/>
              </w:rPr>
            </w:pPr>
          </w:p>
        </w:tc>
        <w:tc>
          <w:tcPr>
            <w:tcW w:w="1800" w:type="dxa"/>
            <w:vMerge/>
          </w:tcPr>
          <w:p w14:paraId="37CF69CE" w14:textId="77777777" w:rsidR="007B3FF5" w:rsidRPr="0065670B" w:rsidRDefault="007B3FF5" w:rsidP="00F05C84">
            <w:pPr>
              <w:widowControl w:val="0"/>
              <w:rPr>
                <w:rFonts w:ascii="Arial" w:hAnsi="Arial" w:cs="Arial"/>
                <w:sz w:val="20"/>
              </w:rPr>
            </w:pPr>
          </w:p>
        </w:tc>
      </w:tr>
      <w:tr w:rsidR="007B3FF5" w:rsidRPr="00F009D4" w14:paraId="62B714E5" w14:textId="77777777" w:rsidTr="00F05C84">
        <w:tc>
          <w:tcPr>
            <w:tcW w:w="2610" w:type="dxa"/>
            <w:tcBorders>
              <w:bottom w:val="single" w:sz="4" w:space="0" w:color="auto"/>
            </w:tcBorders>
            <w:shd w:val="clear" w:color="auto" w:fill="FFFFFF"/>
          </w:tcPr>
          <w:p w14:paraId="3DB4AA2E" w14:textId="77777777" w:rsidR="007B3FF5" w:rsidRPr="0065670B" w:rsidRDefault="007B3FF5" w:rsidP="00F05C84">
            <w:pPr>
              <w:widowControl w:val="0"/>
              <w:rPr>
                <w:rFonts w:ascii="Arial" w:hAnsi="Arial" w:cs="Arial"/>
                <w:b/>
                <w:sz w:val="20"/>
              </w:rPr>
            </w:pPr>
            <w:r w:rsidRPr="0065670B">
              <w:rPr>
                <w:rFonts w:ascii="Arial" w:hAnsi="Arial" w:cs="Arial"/>
                <w:b/>
                <w:sz w:val="20"/>
              </w:rPr>
              <w:t>Multi-Subject Grade 5 – Grade 9 CST</w:t>
            </w:r>
            <w:r>
              <w:rPr>
                <w:rFonts w:ascii="Arial" w:hAnsi="Arial" w:cs="Arial"/>
                <w:b/>
                <w:sz w:val="20"/>
              </w:rPr>
              <w:t xml:space="preserve"> Part 2</w:t>
            </w:r>
          </w:p>
        </w:tc>
        <w:tc>
          <w:tcPr>
            <w:tcW w:w="1710" w:type="dxa"/>
            <w:tcBorders>
              <w:bottom w:val="single" w:sz="4" w:space="0" w:color="auto"/>
            </w:tcBorders>
            <w:shd w:val="clear" w:color="auto" w:fill="auto"/>
          </w:tcPr>
          <w:p w14:paraId="56F17802"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tcBorders>
              <w:bottom w:val="single" w:sz="4" w:space="0" w:color="auto"/>
            </w:tcBorders>
            <w:shd w:val="clear" w:color="auto" w:fill="auto"/>
          </w:tcPr>
          <w:p w14:paraId="0895C1A4" w14:textId="77777777" w:rsidR="007B3FF5" w:rsidRPr="0065670B" w:rsidRDefault="007B3FF5" w:rsidP="00F05C84">
            <w:pPr>
              <w:widowControl w:val="0"/>
              <w:jc w:val="center"/>
              <w:rPr>
                <w:rFonts w:ascii="Arial" w:hAnsi="Arial" w:cs="Arial"/>
                <w:sz w:val="20"/>
              </w:rPr>
            </w:pPr>
          </w:p>
        </w:tc>
        <w:tc>
          <w:tcPr>
            <w:tcW w:w="2160" w:type="dxa"/>
            <w:tcBorders>
              <w:bottom w:val="single" w:sz="4" w:space="0" w:color="auto"/>
            </w:tcBorders>
            <w:shd w:val="clear" w:color="auto" w:fill="auto"/>
          </w:tcPr>
          <w:p w14:paraId="74326D0B" w14:textId="77777777" w:rsidR="007B3FF5" w:rsidRPr="0065670B" w:rsidRDefault="007B3FF5" w:rsidP="00F05C84">
            <w:pPr>
              <w:widowControl w:val="0"/>
              <w:jc w:val="center"/>
              <w:rPr>
                <w:rFonts w:ascii="Arial" w:hAnsi="Arial" w:cs="Arial"/>
                <w:sz w:val="20"/>
              </w:rPr>
            </w:pPr>
          </w:p>
        </w:tc>
        <w:tc>
          <w:tcPr>
            <w:tcW w:w="1800" w:type="dxa"/>
            <w:vMerge/>
          </w:tcPr>
          <w:p w14:paraId="4D8E2F3D" w14:textId="77777777" w:rsidR="007B3FF5" w:rsidRPr="0065670B" w:rsidRDefault="007B3FF5" w:rsidP="00F05C84">
            <w:pPr>
              <w:widowControl w:val="0"/>
              <w:rPr>
                <w:rFonts w:ascii="Arial" w:hAnsi="Arial" w:cs="Arial"/>
                <w:sz w:val="20"/>
              </w:rPr>
            </w:pPr>
          </w:p>
        </w:tc>
      </w:tr>
      <w:tr w:rsidR="007B3FF5" w:rsidRPr="00F009D4" w14:paraId="62BD9925" w14:textId="77777777" w:rsidTr="00F05C84">
        <w:trPr>
          <w:trHeight w:val="476"/>
        </w:trPr>
        <w:tc>
          <w:tcPr>
            <w:tcW w:w="2610" w:type="dxa"/>
            <w:tcBorders>
              <w:bottom w:val="single" w:sz="4" w:space="0" w:color="auto"/>
            </w:tcBorders>
            <w:shd w:val="clear" w:color="auto" w:fill="FFFFFF"/>
          </w:tcPr>
          <w:p w14:paraId="24A977F3" w14:textId="77777777" w:rsidR="007B3FF5" w:rsidRPr="0065670B" w:rsidRDefault="007B3FF5" w:rsidP="00F05C84">
            <w:pPr>
              <w:widowControl w:val="0"/>
              <w:rPr>
                <w:rFonts w:ascii="Arial" w:hAnsi="Arial" w:cs="Arial"/>
                <w:b/>
                <w:sz w:val="20"/>
              </w:rPr>
            </w:pPr>
            <w:r w:rsidRPr="00206EA3">
              <w:rPr>
                <w:rFonts w:ascii="Arial" w:hAnsi="Arial" w:cs="Arial"/>
                <w:b/>
                <w:sz w:val="20"/>
              </w:rPr>
              <w:t>Multi-Subject Grade 7 – Grade 12 CST</w:t>
            </w:r>
            <w:r>
              <w:rPr>
                <w:rFonts w:ascii="Arial" w:hAnsi="Arial" w:cs="Arial"/>
                <w:b/>
                <w:sz w:val="20"/>
              </w:rPr>
              <w:t xml:space="preserve"> Part 1</w:t>
            </w:r>
          </w:p>
        </w:tc>
        <w:tc>
          <w:tcPr>
            <w:tcW w:w="1710" w:type="dxa"/>
            <w:tcBorders>
              <w:bottom w:val="single" w:sz="4" w:space="0" w:color="auto"/>
            </w:tcBorders>
            <w:shd w:val="clear" w:color="auto" w:fill="auto"/>
          </w:tcPr>
          <w:p w14:paraId="146B6831"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tcBorders>
              <w:bottom w:val="single" w:sz="4" w:space="0" w:color="auto"/>
            </w:tcBorders>
            <w:shd w:val="clear" w:color="auto" w:fill="auto"/>
          </w:tcPr>
          <w:p w14:paraId="7788DB24" w14:textId="77777777" w:rsidR="007B3FF5" w:rsidRPr="0065670B" w:rsidRDefault="007B3FF5" w:rsidP="00F05C84">
            <w:pPr>
              <w:widowControl w:val="0"/>
              <w:jc w:val="center"/>
              <w:rPr>
                <w:rFonts w:ascii="Arial" w:hAnsi="Arial" w:cs="Arial"/>
                <w:sz w:val="20"/>
              </w:rPr>
            </w:pPr>
          </w:p>
        </w:tc>
        <w:tc>
          <w:tcPr>
            <w:tcW w:w="2160" w:type="dxa"/>
            <w:tcBorders>
              <w:bottom w:val="single" w:sz="4" w:space="0" w:color="auto"/>
            </w:tcBorders>
            <w:shd w:val="clear" w:color="auto" w:fill="auto"/>
          </w:tcPr>
          <w:p w14:paraId="584BEEE2" w14:textId="77777777" w:rsidR="007B3FF5" w:rsidRPr="0065670B" w:rsidRDefault="007B3FF5" w:rsidP="00F05C84">
            <w:pPr>
              <w:widowControl w:val="0"/>
              <w:jc w:val="center"/>
              <w:rPr>
                <w:rFonts w:ascii="Arial" w:hAnsi="Arial" w:cs="Arial"/>
                <w:sz w:val="20"/>
              </w:rPr>
            </w:pPr>
          </w:p>
        </w:tc>
        <w:tc>
          <w:tcPr>
            <w:tcW w:w="1800" w:type="dxa"/>
            <w:vMerge/>
          </w:tcPr>
          <w:p w14:paraId="74184936" w14:textId="77777777" w:rsidR="007B3FF5" w:rsidRPr="0065670B" w:rsidRDefault="007B3FF5" w:rsidP="00F05C84">
            <w:pPr>
              <w:widowControl w:val="0"/>
              <w:rPr>
                <w:rFonts w:ascii="Arial" w:hAnsi="Arial" w:cs="Arial"/>
                <w:sz w:val="20"/>
              </w:rPr>
            </w:pPr>
          </w:p>
        </w:tc>
      </w:tr>
      <w:tr w:rsidR="007B3FF5" w:rsidRPr="00F009D4" w14:paraId="32AFB713" w14:textId="77777777" w:rsidTr="00F05C84">
        <w:trPr>
          <w:trHeight w:val="440"/>
        </w:trPr>
        <w:tc>
          <w:tcPr>
            <w:tcW w:w="2610" w:type="dxa"/>
            <w:tcBorders>
              <w:bottom w:val="single" w:sz="4" w:space="0" w:color="auto"/>
            </w:tcBorders>
            <w:shd w:val="clear" w:color="auto" w:fill="FFFFFF"/>
          </w:tcPr>
          <w:p w14:paraId="1EA91C73" w14:textId="77777777" w:rsidR="007B3FF5" w:rsidRPr="0065670B" w:rsidRDefault="007B3FF5" w:rsidP="00F05C84">
            <w:pPr>
              <w:widowControl w:val="0"/>
              <w:rPr>
                <w:rFonts w:ascii="Arial" w:hAnsi="Arial" w:cs="Arial"/>
                <w:b/>
                <w:sz w:val="20"/>
              </w:rPr>
            </w:pPr>
            <w:r w:rsidRPr="00CD51D2">
              <w:rPr>
                <w:rFonts w:ascii="Arial" w:hAnsi="Arial" w:cs="Arial"/>
                <w:b/>
                <w:sz w:val="20"/>
              </w:rPr>
              <w:t>Multi-Subject Grade 7 – Grade 12 CST Part 2 revised</w:t>
            </w:r>
          </w:p>
        </w:tc>
        <w:tc>
          <w:tcPr>
            <w:tcW w:w="1710" w:type="dxa"/>
            <w:tcBorders>
              <w:bottom w:val="single" w:sz="4" w:space="0" w:color="auto"/>
            </w:tcBorders>
            <w:shd w:val="clear" w:color="auto" w:fill="auto"/>
          </w:tcPr>
          <w:p w14:paraId="58B532DB"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tcBorders>
              <w:bottom w:val="single" w:sz="4" w:space="0" w:color="auto"/>
            </w:tcBorders>
            <w:shd w:val="clear" w:color="auto" w:fill="auto"/>
          </w:tcPr>
          <w:p w14:paraId="3A6CD58C" w14:textId="77777777" w:rsidR="007B3FF5" w:rsidRPr="0065670B" w:rsidRDefault="007B3FF5" w:rsidP="00F05C84">
            <w:pPr>
              <w:widowControl w:val="0"/>
              <w:jc w:val="center"/>
              <w:rPr>
                <w:rFonts w:ascii="Arial" w:hAnsi="Arial" w:cs="Arial"/>
                <w:sz w:val="20"/>
              </w:rPr>
            </w:pPr>
          </w:p>
        </w:tc>
        <w:tc>
          <w:tcPr>
            <w:tcW w:w="2160" w:type="dxa"/>
            <w:tcBorders>
              <w:bottom w:val="single" w:sz="4" w:space="0" w:color="auto"/>
            </w:tcBorders>
            <w:shd w:val="clear" w:color="auto" w:fill="auto"/>
          </w:tcPr>
          <w:p w14:paraId="7C493B77" w14:textId="77777777" w:rsidR="007B3FF5" w:rsidRPr="0065670B" w:rsidRDefault="007B3FF5" w:rsidP="00F05C84">
            <w:pPr>
              <w:widowControl w:val="0"/>
              <w:jc w:val="center"/>
              <w:rPr>
                <w:rFonts w:ascii="Arial" w:hAnsi="Arial" w:cs="Arial"/>
                <w:sz w:val="20"/>
              </w:rPr>
            </w:pPr>
          </w:p>
        </w:tc>
        <w:tc>
          <w:tcPr>
            <w:tcW w:w="1800" w:type="dxa"/>
            <w:vMerge/>
          </w:tcPr>
          <w:p w14:paraId="207B3BBE" w14:textId="77777777" w:rsidR="007B3FF5" w:rsidRPr="0065670B" w:rsidRDefault="007B3FF5" w:rsidP="00F05C84">
            <w:pPr>
              <w:widowControl w:val="0"/>
              <w:rPr>
                <w:rFonts w:ascii="Arial" w:hAnsi="Arial" w:cs="Arial"/>
                <w:sz w:val="20"/>
              </w:rPr>
            </w:pPr>
          </w:p>
        </w:tc>
      </w:tr>
      <w:tr w:rsidR="007B3FF5" w:rsidRPr="00F009D4" w14:paraId="04A85076" w14:textId="77777777" w:rsidTr="00F05C84">
        <w:trPr>
          <w:trHeight w:val="287"/>
        </w:trPr>
        <w:tc>
          <w:tcPr>
            <w:tcW w:w="2610" w:type="dxa"/>
            <w:tcBorders>
              <w:bottom w:val="double" w:sz="4" w:space="0" w:color="auto"/>
            </w:tcBorders>
            <w:shd w:val="clear" w:color="auto" w:fill="auto"/>
          </w:tcPr>
          <w:p w14:paraId="1A0F1F95" w14:textId="77777777" w:rsidR="007B3FF5" w:rsidRPr="0065670B" w:rsidRDefault="007B3FF5" w:rsidP="00F05C84">
            <w:pPr>
              <w:widowControl w:val="0"/>
              <w:rPr>
                <w:rFonts w:ascii="Arial" w:hAnsi="Arial" w:cs="Arial"/>
                <w:b/>
                <w:sz w:val="20"/>
              </w:rPr>
            </w:pPr>
            <w:r w:rsidRPr="0065670B">
              <w:rPr>
                <w:rFonts w:ascii="Arial" w:hAnsi="Arial" w:cs="Arial"/>
                <w:b/>
                <w:sz w:val="20"/>
              </w:rPr>
              <w:t xml:space="preserve">Multi-Subject </w:t>
            </w:r>
            <w:r>
              <w:rPr>
                <w:rFonts w:ascii="Arial" w:hAnsi="Arial" w:cs="Arial"/>
                <w:b/>
                <w:sz w:val="20"/>
              </w:rPr>
              <w:t>Part 3</w:t>
            </w:r>
          </w:p>
        </w:tc>
        <w:tc>
          <w:tcPr>
            <w:tcW w:w="1710" w:type="dxa"/>
            <w:tcBorders>
              <w:bottom w:val="double" w:sz="4" w:space="0" w:color="auto"/>
            </w:tcBorders>
            <w:shd w:val="clear" w:color="auto" w:fill="auto"/>
          </w:tcPr>
          <w:p w14:paraId="513B5C23"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tcBorders>
              <w:bottom w:val="double" w:sz="4" w:space="0" w:color="auto"/>
            </w:tcBorders>
            <w:shd w:val="clear" w:color="auto" w:fill="auto"/>
          </w:tcPr>
          <w:p w14:paraId="6D4A8FB7" w14:textId="77777777" w:rsidR="007B3FF5" w:rsidRPr="0065670B" w:rsidRDefault="007B3FF5" w:rsidP="00F05C84">
            <w:pPr>
              <w:widowControl w:val="0"/>
              <w:jc w:val="center"/>
              <w:rPr>
                <w:rFonts w:ascii="Arial" w:hAnsi="Arial" w:cs="Arial"/>
                <w:sz w:val="20"/>
              </w:rPr>
            </w:pPr>
          </w:p>
        </w:tc>
        <w:tc>
          <w:tcPr>
            <w:tcW w:w="2160" w:type="dxa"/>
            <w:tcBorders>
              <w:bottom w:val="double" w:sz="4" w:space="0" w:color="auto"/>
            </w:tcBorders>
            <w:shd w:val="clear" w:color="auto" w:fill="auto"/>
          </w:tcPr>
          <w:p w14:paraId="607859FD" w14:textId="77777777" w:rsidR="007B3FF5" w:rsidRPr="0065670B" w:rsidRDefault="007B3FF5" w:rsidP="00F05C84">
            <w:pPr>
              <w:widowControl w:val="0"/>
              <w:jc w:val="center"/>
              <w:rPr>
                <w:rFonts w:ascii="Arial" w:hAnsi="Arial" w:cs="Arial"/>
                <w:sz w:val="20"/>
              </w:rPr>
            </w:pPr>
          </w:p>
        </w:tc>
        <w:tc>
          <w:tcPr>
            <w:tcW w:w="1800" w:type="dxa"/>
            <w:vMerge/>
            <w:tcBorders>
              <w:bottom w:val="double" w:sz="4" w:space="0" w:color="auto"/>
            </w:tcBorders>
          </w:tcPr>
          <w:p w14:paraId="04211827" w14:textId="77777777" w:rsidR="007B3FF5" w:rsidRPr="0065670B" w:rsidRDefault="007B3FF5" w:rsidP="00F05C84">
            <w:pPr>
              <w:widowControl w:val="0"/>
              <w:rPr>
                <w:rFonts w:ascii="Arial" w:hAnsi="Arial" w:cs="Arial"/>
                <w:sz w:val="20"/>
              </w:rPr>
            </w:pPr>
          </w:p>
        </w:tc>
      </w:tr>
      <w:tr w:rsidR="007B3FF5" w:rsidRPr="00F009D4" w14:paraId="369DED82" w14:textId="77777777" w:rsidTr="00F05C84">
        <w:tc>
          <w:tcPr>
            <w:tcW w:w="2610" w:type="dxa"/>
            <w:tcBorders>
              <w:top w:val="double" w:sz="4" w:space="0" w:color="auto"/>
            </w:tcBorders>
            <w:shd w:val="clear" w:color="auto" w:fill="auto"/>
          </w:tcPr>
          <w:p w14:paraId="48236C80" w14:textId="77777777" w:rsidR="007B3FF5" w:rsidRPr="0065670B" w:rsidRDefault="007B3FF5" w:rsidP="00F05C84">
            <w:pPr>
              <w:widowControl w:val="0"/>
              <w:rPr>
                <w:rFonts w:ascii="Arial" w:hAnsi="Arial" w:cs="Arial"/>
                <w:b/>
                <w:sz w:val="20"/>
              </w:rPr>
            </w:pPr>
            <w:r w:rsidRPr="0065670B">
              <w:rPr>
                <w:rFonts w:ascii="Arial" w:hAnsi="Arial" w:cs="Arial"/>
                <w:b/>
                <w:sz w:val="20"/>
              </w:rPr>
              <w:t>English CST</w:t>
            </w:r>
          </w:p>
        </w:tc>
        <w:tc>
          <w:tcPr>
            <w:tcW w:w="1710" w:type="dxa"/>
            <w:tcBorders>
              <w:top w:val="double" w:sz="4" w:space="0" w:color="auto"/>
            </w:tcBorders>
            <w:shd w:val="clear" w:color="auto" w:fill="auto"/>
          </w:tcPr>
          <w:p w14:paraId="120635BB"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tcBorders>
              <w:top w:val="double" w:sz="4" w:space="0" w:color="auto"/>
            </w:tcBorders>
            <w:shd w:val="clear" w:color="auto" w:fill="auto"/>
          </w:tcPr>
          <w:p w14:paraId="13480880" w14:textId="77777777" w:rsidR="007B3FF5" w:rsidRPr="0065670B" w:rsidRDefault="007B3FF5" w:rsidP="00F05C84">
            <w:pPr>
              <w:widowControl w:val="0"/>
              <w:jc w:val="center"/>
              <w:rPr>
                <w:rFonts w:ascii="Arial" w:hAnsi="Arial" w:cs="Arial"/>
                <w:sz w:val="20"/>
              </w:rPr>
            </w:pPr>
          </w:p>
        </w:tc>
        <w:tc>
          <w:tcPr>
            <w:tcW w:w="2160" w:type="dxa"/>
            <w:tcBorders>
              <w:top w:val="double" w:sz="4" w:space="0" w:color="auto"/>
            </w:tcBorders>
            <w:shd w:val="clear" w:color="auto" w:fill="auto"/>
          </w:tcPr>
          <w:p w14:paraId="4D7AC781" w14:textId="77777777" w:rsidR="007B3FF5" w:rsidRPr="0065670B" w:rsidRDefault="007B3FF5" w:rsidP="00F05C84">
            <w:pPr>
              <w:widowControl w:val="0"/>
              <w:jc w:val="center"/>
              <w:rPr>
                <w:rFonts w:ascii="Arial" w:hAnsi="Arial" w:cs="Arial"/>
                <w:sz w:val="20"/>
              </w:rPr>
            </w:pPr>
          </w:p>
        </w:tc>
        <w:tc>
          <w:tcPr>
            <w:tcW w:w="1800" w:type="dxa"/>
            <w:vMerge w:val="restart"/>
            <w:tcBorders>
              <w:top w:val="double" w:sz="4" w:space="0" w:color="auto"/>
            </w:tcBorders>
            <w:vAlign w:val="center"/>
          </w:tcPr>
          <w:p w14:paraId="7A4471C2" w14:textId="77777777" w:rsidR="007B3FF5" w:rsidRDefault="007B3FF5" w:rsidP="00F05C84">
            <w:pPr>
              <w:widowControl w:val="0"/>
              <w:jc w:val="center"/>
              <w:rPr>
                <w:rFonts w:ascii="Arial" w:hAnsi="Arial" w:cs="Arial"/>
                <w:b/>
                <w:sz w:val="20"/>
              </w:rPr>
            </w:pPr>
          </w:p>
          <w:p w14:paraId="2ECD0DC6" w14:textId="799E202D" w:rsidR="007B3FF5" w:rsidRDefault="003600F7" w:rsidP="00F05C84">
            <w:pPr>
              <w:widowControl w:val="0"/>
              <w:jc w:val="center"/>
              <w:rPr>
                <w:rFonts w:ascii="Arial" w:hAnsi="Arial" w:cs="Arial"/>
                <w:sz w:val="20"/>
              </w:rPr>
            </w:pPr>
            <w:r>
              <w:rPr>
                <w:rFonts w:ascii="Arial" w:hAnsi="Arial" w:cs="Arial"/>
                <w:sz w:val="20"/>
              </w:rPr>
              <w:t>$134</w:t>
            </w:r>
          </w:p>
          <w:p w14:paraId="0B9626CC" w14:textId="77777777" w:rsidR="007B3FF5" w:rsidRDefault="007B3FF5" w:rsidP="00F05C84">
            <w:pPr>
              <w:widowControl w:val="0"/>
              <w:jc w:val="center"/>
              <w:rPr>
                <w:rFonts w:ascii="Arial" w:hAnsi="Arial" w:cs="Arial"/>
                <w:sz w:val="20"/>
              </w:rPr>
            </w:pPr>
          </w:p>
          <w:p w14:paraId="1A5B06A0" w14:textId="77777777" w:rsidR="007B3FF5" w:rsidRDefault="007B3FF5" w:rsidP="00F05C84">
            <w:pPr>
              <w:widowControl w:val="0"/>
              <w:jc w:val="center"/>
              <w:rPr>
                <w:rFonts w:ascii="Arial" w:hAnsi="Arial" w:cs="Arial"/>
                <w:sz w:val="20"/>
              </w:rPr>
            </w:pPr>
          </w:p>
          <w:p w14:paraId="4A211C90" w14:textId="77777777" w:rsidR="007B3FF5" w:rsidRDefault="007B3FF5" w:rsidP="00F05C84">
            <w:pPr>
              <w:widowControl w:val="0"/>
              <w:jc w:val="center"/>
              <w:rPr>
                <w:rFonts w:ascii="Arial" w:hAnsi="Arial" w:cs="Arial"/>
                <w:b/>
                <w:sz w:val="20"/>
              </w:rPr>
            </w:pPr>
          </w:p>
          <w:p w14:paraId="73519A73" w14:textId="77777777" w:rsidR="007B3FF5" w:rsidRDefault="007B3FF5" w:rsidP="00F05C84">
            <w:pPr>
              <w:widowControl w:val="0"/>
              <w:jc w:val="center"/>
              <w:rPr>
                <w:rFonts w:ascii="Arial" w:hAnsi="Arial" w:cs="Arial"/>
                <w:b/>
                <w:sz w:val="20"/>
              </w:rPr>
            </w:pPr>
          </w:p>
          <w:p w14:paraId="1C9F1B53" w14:textId="77777777" w:rsidR="007B3FF5" w:rsidRDefault="007B3FF5" w:rsidP="00F05C84">
            <w:pPr>
              <w:widowControl w:val="0"/>
              <w:jc w:val="center"/>
              <w:rPr>
                <w:rFonts w:ascii="Arial" w:hAnsi="Arial" w:cs="Arial"/>
                <w:b/>
                <w:sz w:val="20"/>
              </w:rPr>
            </w:pPr>
          </w:p>
          <w:p w14:paraId="1EE80836" w14:textId="77777777" w:rsidR="007B3FF5" w:rsidRDefault="007B3FF5" w:rsidP="00F05C84">
            <w:pPr>
              <w:widowControl w:val="0"/>
              <w:jc w:val="center"/>
              <w:rPr>
                <w:rFonts w:ascii="Arial" w:hAnsi="Arial" w:cs="Arial"/>
                <w:b/>
                <w:sz w:val="20"/>
              </w:rPr>
            </w:pPr>
          </w:p>
          <w:p w14:paraId="468FB6EA" w14:textId="77777777" w:rsidR="007B3FF5" w:rsidRDefault="007B3FF5" w:rsidP="00F05C84">
            <w:pPr>
              <w:widowControl w:val="0"/>
              <w:jc w:val="center"/>
              <w:rPr>
                <w:rFonts w:ascii="Arial" w:hAnsi="Arial" w:cs="Arial"/>
                <w:b/>
                <w:sz w:val="20"/>
              </w:rPr>
            </w:pPr>
          </w:p>
          <w:p w14:paraId="12690ACC" w14:textId="77777777" w:rsidR="007B3FF5" w:rsidRDefault="007B3FF5" w:rsidP="00F05C84">
            <w:pPr>
              <w:widowControl w:val="0"/>
              <w:jc w:val="center"/>
              <w:rPr>
                <w:rFonts w:ascii="Arial" w:hAnsi="Arial" w:cs="Arial"/>
                <w:b/>
                <w:sz w:val="20"/>
              </w:rPr>
            </w:pPr>
          </w:p>
          <w:p w14:paraId="62CFFB24" w14:textId="77777777" w:rsidR="007B3FF5" w:rsidRDefault="007B3FF5" w:rsidP="00F05C84">
            <w:pPr>
              <w:widowControl w:val="0"/>
              <w:jc w:val="center"/>
              <w:rPr>
                <w:rFonts w:ascii="Arial" w:hAnsi="Arial" w:cs="Arial"/>
                <w:b/>
                <w:sz w:val="20"/>
              </w:rPr>
            </w:pPr>
          </w:p>
          <w:p w14:paraId="5FE27569" w14:textId="77777777" w:rsidR="007B3FF5" w:rsidRDefault="007B3FF5" w:rsidP="00F05C84">
            <w:pPr>
              <w:widowControl w:val="0"/>
              <w:jc w:val="center"/>
              <w:rPr>
                <w:rFonts w:ascii="Arial" w:hAnsi="Arial" w:cs="Arial"/>
                <w:sz w:val="20"/>
              </w:rPr>
            </w:pPr>
          </w:p>
          <w:p w14:paraId="0DBF151D" w14:textId="77777777" w:rsidR="007B3FF5" w:rsidRDefault="007B3FF5" w:rsidP="00F05C84">
            <w:pPr>
              <w:widowControl w:val="0"/>
              <w:jc w:val="center"/>
              <w:rPr>
                <w:rFonts w:ascii="Arial" w:hAnsi="Arial" w:cs="Arial"/>
                <w:sz w:val="20"/>
              </w:rPr>
            </w:pPr>
          </w:p>
          <w:p w14:paraId="7699B673" w14:textId="77777777" w:rsidR="007B3FF5" w:rsidRDefault="007B3FF5" w:rsidP="00F05C84">
            <w:pPr>
              <w:widowControl w:val="0"/>
              <w:jc w:val="center"/>
              <w:rPr>
                <w:rFonts w:ascii="Arial" w:hAnsi="Arial" w:cs="Arial"/>
                <w:sz w:val="20"/>
              </w:rPr>
            </w:pPr>
          </w:p>
          <w:p w14:paraId="01F94D79" w14:textId="77777777" w:rsidR="007B3FF5" w:rsidRDefault="007B3FF5" w:rsidP="00F05C84">
            <w:pPr>
              <w:widowControl w:val="0"/>
              <w:jc w:val="center"/>
              <w:rPr>
                <w:rFonts w:ascii="Arial" w:hAnsi="Arial" w:cs="Arial"/>
                <w:sz w:val="20"/>
              </w:rPr>
            </w:pPr>
          </w:p>
          <w:p w14:paraId="541DB974" w14:textId="77777777" w:rsidR="007B3FF5" w:rsidRDefault="007B3FF5" w:rsidP="00F05C84">
            <w:pPr>
              <w:widowControl w:val="0"/>
              <w:jc w:val="center"/>
              <w:rPr>
                <w:rFonts w:ascii="Arial" w:hAnsi="Arial" w:cs="Arial"/>
                <w:sz w:val="20"/>
              </w:rPr>
            </w:pPr>
          </w:p>
          <w:p w14:paraId="13606E36" w14:textId="77777777" w:rsidR="007B3FF5" w:rsidRDefault="007B3FF5" w:rsidP="00F05C84">
            <w:pPr>
              <w:widowControl w:val="0"/>
              <w:jc w:val="center"/>
              <w:rPr>
                <w:rFonts w:ascii="Arial" w:hAnsi="Arial" w:cs="Arial"/>
                <w:sz w:val="20"/>
              </w:rPr>
            </w:pPr>
          </w:p>
          <w:p w14:paraId="7570DAA4" w14:textId="77777777" w:rsidR="007B3FF5" w:rsidRDefault="007B3FF5" w:rsidP="00F05C84">
            <w:pPr>
              <w:widowControl w:val="0"/>
              <w:jc w:val="center"/>
              <w:rPr>
                <w:rFonts w:ascii="Arial" w:hAnsi="Arial" w:cs="Arial"/>
                <w:sz w:val="20"/>
              </w:rPr>
            </w:pPr>
            <w:r w:rsidRPr="00B47BF7">
              <w:rPr>
                <w:rFonts w:ascii="Arial" w:hAnsi="Arial" w:cs="Arial"/>
                <w:sz w:val="20"/>
              </w:rPr>
              <w:t>$1</w:t>
            </w:r>
            <w:r>
              <w:rPr>
                <w:rFonts w:ascii="Arial" w:hAnsi="Arial" w:cs="Arial"/>
                <w:sz w:val="20"/>
              </w:rPr>
              <w:t>34</w:t>
            </w:r>
          </w:p>
          <w:p w14:paraId="0580BB4B" w14:textId="77777777" w:rsidR="007B3FF5" w:rsidRPr="0065670B" w:rsidRDefault="007B3FF5" w:rsidP="00F05C84">
            <w:pPr>
              <w:widowControl w:val="0"/>
              <w:jc w:val="center"/>
              <w:rPr>
                <w:rFonts w:ascii="Arial" w:hAnsi="Arial" w:cs="Arial"/>
                <w:sz w:val="20"/>
              </w:rPr>
            </w:pPr>
          </w:p>
        </w:tc>
      </w:tr>
      <w:tr w:rsidR="007B3FF5" w:rsidRPr="00F009D4" w14:paraId="650B4DBB" w14:textId="77777777" w:rsidTr="00F05C84">
        <w:tc>
          <w:tcPr>
            <w:tcW w:w="2610" w:type="dxa"/>
            <w:shd w:val="clear" w:color="auto" w:fill="auto"/>
          </w:tcPr>
          <w:p w14:paraId="63AD7615" w14:textId="77777777" w:rsidR="007B3FF5" w:rsidRPr="0065670B" w:rsidRDefault="007B3FF5" w:rsidP="00F05C84">
            <w:pPr>
              <w:widowControl w:val="0"/>
              <w:rPr>
                <w:rFonts w:ascii="Arial" w:hAnsi="Arial" w:cs="Arial"/>
                <w:b/>
                <w:sz w:val="20"/>
              </w:rPr>
            </w:pPr>
            <w:r w:rsidRPr="0065670B">
              <w:rPr>
                <w:rFonts w:ascii="Arial" w:hAnsi="Arial" w:cs="Arial"/>
                <w:b/>
                <w:sz w:val="20"/>
              </w:rPr>
              <w:t>Mathematics CST</w:t>
            </w:r>
          </w:p>
        </w:tc>
        <w:tc>
          <w:tcPr>
            <w:tcW w:w="1710" w:type="dxa"/>
            <w:shd w:val="clear" w:color="auto" w:fill="auto"/>
          </w:tcPr>
          <w:p w14:paraId="1097E603"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2E5FC786"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B762FA1" w14:textId="77777777" w:rsidR="007B3FF5" w:rsidRPr="0065670B" w:rsidRDefault="007B3FF5" w:rsidP="00F05C84">
            <w:pPr>
              <w:widowControl w:val="0"/>
              <w:jc w:val="center"/>
              <w:rPr>
                <w:rFonts w:ascii="Arial" w:hAnsi="Arial" w:cs="Arial"/>
                <w:sz w:val="20"/>
              </w:rPr>
            </w:pPr>
          </w:p>
        </w:tc>
        <w:tc>
          <w:tcPr>
            <w:tcW w:w="1800" w:type="dxa"/>
            <w:vMerge/>
          </w:tcPr>
          <w:p w14:paraId="700E060F" w14:textId="77777777" w:rsidR="007B3FF5" w:rsidRPr="0065670B" w:rsidRDefault="007B3FF5" w:rsidP="00F05C84">
            <w:pPr>
              <w:widowControl w:val="0"/>
              <w:rPr>
                <w:rFonts w:ascii="Arial" w:hAnsi="Arial" w:cs="Arial"/>
                <w:sz w:val="20"/>
              </w:rPr>
            </w:pPr>
          </w:p>
        </w:tc>
      </w:tr>
      <w:tr w:rsidR="007B3FF5" w:rsidRPr="00F009D4" w14:paraId="56A9EEA9" w14:textId="77777777" w:rsidTr="00F05C84">
        <w:tc>
          <w:tcPr>
            <w:tcW w:w="2610" w:type="dxa"/>
            <w:shd w:val="clear" w:color="auto" w:fill="auto"/>
          </w:tcPr>
          <w:p w14:paraId="7DB1E881" w14:textId="77777777" w:rsidR="007B3FF5" w:rsidRPr="0065670B" w:rsidRDefault="007B3FF5" w:rsidP="00F05C84">
            <w:pPr>
              <w:widowControl w:val="0"/>
              <w:rPr>
                <w:rFonts w:ascii="Arial" w:hAnsi="Arial" w:cs="Arial"/>
                <w:b/>
                <w:sz w:val="20"/>
              </w:rPr>
            </w:pPr>
            <w:r w:rsidRPr="0065670B">
              <w:rPr>
                <w:rFonts w:ascii="Arial" w:hAnsi="Arial" w:cs="Arial"/>
                <w:b/>
                <w:sz w:val="20"/>
              </w:rPr>
              <w:t>Social Studies CST</w:t>
            </w:r>
          </w:p>
        </w:tc>
        <w:tc>
          <w:tcPr>
            <w:tcW w:w="1710" w:type="dxa"/>
            <w:shd w:val="clear" w:color="auto" w:fill="auto"/>
          </w:tcPr>
          <w:p w14:paraId="2D319A72"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62FECB5F"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63CCF20C" w14:textId="77777777" w:rsidR="007B3FF5" w:rsidRPr="0065670B" w:rsidRDefault="007B3FF5" w:rsidP="00F05C84">
            <w:pPr>
              <w:widowControl w:val="0"/>
              <w:jc w:val="center"/>
              <w:rPr>
                <w:rFonts w:ascii="Arial" w:hAnsi="Arial" w:cs="Arial"/>
                <w:sz w:val="20"/>
              </w:rPr>
            </w:pPr>
          </w:p>
        </w:tc>
        <w:tc>
          <w:tcPr>
            <w:tcW w:w="1800" w:type="dxa"/>
            <w:vMerge/>
          </w:tcPr>
          <w:p w14:paraId="486E9DD6" w14:textId="77777777" w:rsidR="007B3FF5" w:rsidRPr="0065670B" w:rsidRDefault="007B3FF5" w:rsidP="00F05C84">
            <w:pPr>
              <w:widowControl w:val="0"/>
              <w:rPr>
                <w:rFonts w:ascii="Arial" w:hAnsi="Arial" w:cs="Arial"/>
                <w:sz w:val="20"/>
              </w:rPr>
            </w:pPr>
          </w:p>
        </w:tc>
      </w:tr>
      <w:tr w:rsidR="007B3FF5" w:rsidRPr="00F009D4" w14:paraId="0B26AE99" w14:textId="77777777" w:rsidTr="00F05C84">
        <w:tc>
          <w:tcPr>
            <w:tcW w:w="2610" w:type="dxa"/>
            <w:shd w:val="clear" w:color="auto" w:fill="auto"/>
          </w:tcPr>
          <w:p w14:paraId="5035B404" w14:textId="77777777" w:rsidR="007B3FF5" w:rsidRPr="0065670B" w:rsidRDefault="007B3FF5" w:rsidP="00F05C84">
            <w:pPr>
              <w:widowControl w:val="0"/>
              <w:rPr>
                <w:rFonts w:ascii="Arial" w:hAnsi="Arial" w:cs="Arial"/>
                <w:b/>
                <w:sz w:val="20"/>
              </w:rPr>
            </w:pPr>
            <w:r w:rsidRPr="0065670B">
              <w:rPr>
                <w:rFonts w:ascii="Arial" w:hAnsi="Arial" w:cs="Arial"/>
                <w:b/>
                <w:sz w:val="20"/>
              </w:rPr>
              <w:lastRenderedPageBreak/>
              <w:t>Biology CST</w:t>
            </w:r>
          </w:p>
        </w:tc>
        <w:tc>
          <w:tcPr>
            <w:tcW w:w="1710" w:type="dxa"/>
            <w:shd w:val="clear" w:color="auto" w:fill="auto"/>
          </w:tcPr>
          <w:p w14:paraId="3747E980"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shd w:val="clear" w:color="auto" w:fill="auto"/>
          </w:tcPr>
          <w:p w14:paraId="5CD5AA7E"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0BFA7932" w14:textId="77777777" w:rsidR="007B3FF5" w:rsidRPr="0065670B" w:rsidRDefault="007B3FF5" w:rsidP="00F05C84">
            <w:pPr>
              <w:widowControl w:val="0"/>
              <w:jc w:val="center"/>
              <w:rPr>
                <w:rFonts w:ascii="Arial" w:hAnsi="Arial" w:cs="Arial"/>
                <w:sz w:val="20"/>
              </w:rPr>
            </w:pPr>
          </w:p>
        </w:tc>
        <w:tc>
          <w:tcPr>
            <w:tcW w:w="1800" w:type="dxa"/>
            <w:vMerge/>
          </w:tcPr>
          <w:p w14:paraId="23082957" w14:textId="77777777" w:rsidR="007B3FF5" w:rsidRPr="0065670B" w:rsidRDefault="007B3FF5" w:rsidP="00F05C84">
            <w:pPr>
              <w:widowControl w:val="0"/>
              <w:rPr>
                <w:rFonts w:ascii="Arial" w:hAnsi="Arial" w:cs="Arial"/>
                <w:sz w:val="20"/>
              </w:rPr>
            </w:pPr>
          </w:p>
        </w:tc>
      </w:tr>
      <w:tr w:rsidR="007B3FF5" w:rsidRPr="00F009D4" w14:paraId="61C205D5" w14:textId="77777777" w:rsidTr="00F05C84">
        <w:tc>
          <w:tcPr>
            <w:tcW w:w="2610" w:type="dxa"/>
            <w:shd w:val="clear" w:color="auto" w:fill="auto"/>
          </w:tcPr>
          <w:p w14:paraId="6604DBB4" w14:textId="77777777" w:rsidR="007B3FF5" w:rsidRPr="0065670B" w:rsidRDefault="007B3FF5" w:rsidP="00F05C84">
            <w:pPr>
              <w:widowControl w:val="0"/>
              <w:rPr>
                <w:rFonts w:ascii="Arial" w:hAnsi="Arial" w:cs="Arial"/>
                <w:b/>
                <w:sz w:val="20"/>
              </w:rPr>
            </w:pPr>
            <w:r w:rsidRPr="0065670B">
              <w:rPr>
                <w:rFonts w:ascii="Arial" w:hAnsi="Arial" w:cs="Arial"/>
                <w:b/>
                <w:sz w:val="20"/>
              </w:rPr>
              <w:t>Chemistry CST</w:t>
            </w:r>
          </w:p>
        </w:tc>
        <w:tc>
          <w:tcPr>
            <w:tcW w:w="1710" w:type="dxa"/>
            <w:shd w:val="clear" w:color="auto" w:fill="auto"/>
          </w:tcPr>
          <w:p w14:paraId="636D641A"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shd w:val="clear" w:color="auto" w:fill="auto"/>
          </w:tcPr>
          <w:p w14:paraId="76A61FDF"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5E219377" w14:textId="77777777" w:rsidR="007B3FF5" w:rsidRPr="0065670B" w:rsidRDefault="007B3FF5" w:rsidP="00F05C84">
            <w:pPr>
              <w:widowControl w:val="0"/>
              <w:jc w:val="center"/>
              <w:rPr>
                <w:rFonts w:ascii="Arial" w:hAnsi="Arial" w:cs="Arial"/>
                <w:sz w:val="20"/>
              </w:rPr>
            </w:pPr>
          </w:p>
        </w:tc>
        <w:tc>
          <w:tcPr>
            <w:tcW w:w="1800" w:type="dxa"/>
            <w:vMerge/>
          </w:tcPr>
          <w:p w14:paraId="492313F9" w14:textId="77777777" w:rsidR="007B3FF5" w:rsidRPr="0065670B" w:rsidRDefault="007B3FF5" w:rsidP="00F05C84">
            <w:pPr>
              <w:widowControl w:val="0"/>
              <w:rPr>
                <w:rFonts w:ascii="Arial" w:hAnsi="Arial" w:cs="Arial"/>
                <w:sz w:val="20"/>
              </w:rPr>
            </w:pPr>
          </w:p>
        </w:tc>
      </w:tr>
      <w:tr w:rsidR="007B3FF5" w:rsidRPr="00F009D4" w14:paraId="62E9A11C" w14:textId="77777777" w:rsidTr="00F05C84">
        <w:tc>
          <w:tcPr>
            <w:tcW w:w="2610" w:type="dxa"/>
            <w:shd w:val="clear" w:color="auto" w:fill="auto"/>
          </w:tcPr>
          <w:p w14:paraId="6B669611" w14:textId="77777777" w:rsidR="007B3FF5" w:rsidRPr="0065670B" w:rsidRDefault="007B3FF5" w:rsidP="00F05C84">
            <w:pPr>
              <w:widowControl w:val="0"/>
              <w:rPr>
                <w:rFonts w:ascii="Arial" w:hAnsi="Arial" w:cs="Arial"/>
                <w:b/>
                <w:sz w:val="20"/>
              </w:rPr>
            </w:pPr>
            <w:r w:rsidRPr="0065670B">
              <w:rPr>
                <w:rFonts w:ascii="Arial" w:hAnsi="Arial" w:cs="Arial"/>
                <w:b/>
                <w:sz w:val="20"/>
              </w:rPr>
              <w:t>Earth Science CST</w:t>
            </w:r>
          </w:p>
        </w:tc>
        <w:tc>
          <w:tcPr>
            <w:tcW w:w="1710" w:type="dxa"/>
            <w:shd w:val="clear" w:color="auto" w:fill="auto"/>
          </w:tcPr>
          <w:p w14:paraId="5997F446" w14:textId="77777777" w:rsidR="007B3FF5" w:rsidRPr="0065670B" w:rsidRDefault="007B3FF5" w:rsidP="00F05C84">
            <w:pPr>
              <w:widowControl w:val="0"/>
              <w:jc w:val="center"/>
              <w:rPr>
                <w:rFonts w:ascii="Arial" w:hAnsi="Arial" w:cs="Arial"/>
                <w:sz w:val="20"/>
              </w:rPr>
            </w:pPr>
            <w:r w:rsidRPr="0065670B">
              <w:rPr>
                <w:rFonts w:ascii="Arial" w:hAnsi="Arial" w:cs="Arial"/>
                <w:sz w:val="20"/>
              </w:rPr>
              <w:t>X</w:t>
            </w:r>
          </w:p>
        </w:tc>
        <w:tc>
          <w:tcPr>
            <w:tcW w:w="1980" w:type="dxa"/>
            <w:shd w:val="clear" w:color="auto" w:fill="auto"/>
          </w:tcPr>
          <w:p w14:paraId="35830310"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7E194A49" w14:textId="77777777" w:rsidR="007B3FF5" w:rsidRPr="0065670B" w:rsidRDefault="007B3FF5" w:rsidP="00F05C84">
            <w:pPr>
              <w:widowControl w:val="0"/>
              <w:jc w:val="center"/>
              <w:rPr>
                <w:rFonts w:ascii="Arial" w:hAnsi="Arial" w:cs="Arial"/>
                <w:sz w:val="20"/>
              </w:rPr>
            </w:pPr>
          </w:p>
        </w:tc>
        <w:tc>
          <w:tcPr>
            <w:tcW w:w="1800" w:type="dxa"/>
            <w:vMerge/>
          </w:tcPr>
          <w:p w14:paraId="2B43CBAE" w14:textId="77777777" w:rsidR="007B3FF5" w:rsidRPr="0065670B" w:rsidRDefault="007B3FF5" w:rsidP="00F05C84">
            <w:pPr>
              <w:widowControl w:val="0"/>
              <w:rPr>
                <w:rFonts w:ascii="Arial" w:hAnsi="Arial" w:cs="Arial"/>
                <w:sz w:val="20"/>
              </w:rPr>
            </w:pPr>
          </w:p>
        </w:tc>
      </w:tr>
      <w:tr w:rsidR="007B3FF5" w:rsidRPr="00F009D4" w14:paraId="3D5ACEF7" w14:textId="77777777" w:rsidTr="00F05C84">
        <w:tc>
          <w:tcPr>
            <w:tcW w:w="2610" w:type="dxa"/>
            <w:shd w:val="clear" w:color="auto" w:fill="auto"/>
          </w:tcPr>
          <w:p w14:paraId="37D69347" w14:textId="77777777" w:rsidR="007B3FF5" w:rsidRPr="0065670B" w:rsidRDefault="007B3FF5" w:rsidP="00F05C84">
            <w:pPr>
              <w:widowControl w:val="0"/>
              <w:rPr>
                <w:rFonts w:ascii="Arial" w:hAnsi="Arial" w:cs="Arial"/>
                <w:b/>
                <w:sz w:val="20"/>
              </w:rPr>
            </w:pPr>
            <w:r w:rsidRPr="0065670B">
              <w:rPr>
                <w:rFonts w:ascii="Arial" w:hAnsi="Arial" w:cs="Arial"/>
                <w:b/>
                <w:sz w:val="20"/>
              </w:rPr>
              <w:t>Physics CST</w:t>
            </w:r>
          </w:p>
        </w:tc>
        <w:tc>
          <w:tcPr>
            <w:tcW w:w="1710" w:type="dxa"/>
            <w:shd w:val="clear" w:color="auto" w:fill="auto"/>
          </w:tcPr>
          <w:p w14:paraId="3DDCD80B"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5C590240"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5DB82C70" w14:textId="77777777" w:rsidR="007B3FF5" w:rsidRPr="0065670B" w:rsidRDefault="007B3FF5" w:rsidP="00F05C84">
            <w:pPr>
              <w:widowControl w:val="0"/>
              <w:jc w:val="center"/>
              <w:rPr>
                <w:rFonts w:ascii="Arial" w:hAnsi="Arial" w:cs="Arial"/>
                <w:sz w:val="20"/>
              </w:rPr>
            </w:pPr>
          </w:p>
        </w:tc>
        <w:tc>
          <w:tcPr>
            <w:tcW w:w="1800" w:type="dxa"/>
            <w:vMerge/>
          </w:tcPr>
          <w:p w14:paraId="7D8DA0B2" w14:textId="77777777" w:rsidR="007B3FF5" w:rsidRPr="0065670B" w:rsidRDefault="007B3FF5" w:rsidP="00F05C84">
            <w:pPr>
              <w:widowControl w:val="0"/>
              <w:rPr>
                <w:rFonts w:ascii="Arial" w:hAnsi="Arial" w:cs="Arial"/>
                <w:sz w:val="20"/>
              </w:rPr>
            </w:pPr>
          </w:p>
        </w:tc>
      </w:tr>
      <w:tr w:rsidR="007B3FF5" w:rsidRPr="00F009D4" w14:paraId="0626B129" w14:textId="77777777" w:rsidTr="00F05C84">
        <w:tc>
          <w:tcPr>
            <w:tcW w:w="2610" w:type="dxa"/>
            <w:shd w:val="clear" w:color="auto" w:fill="auto"/>
          </w:tcPr>
          <w:p w14:paraId="5FC2AEC6" w14:textId="77777777" w:rsidR="007B3FF5" w:rsidRPr="0065670B" w:rsidRDefault="007B3FF5" w:rsidP="00F05C84">
            <w:pPr>
              <w:widowControl w:val="0"/>
              <w:rPr>
                <w:rFonts w:ascii="Arial" w:hAnsi="Arial" w:cs="Arial"/>
                <w:b/>
                <w:sz w:val="20"/>
              </w:rPr>
            </w:pPr>
            <w:r w:rsidRPr="0065670B">
              <w:rPr>
                <w:rFonts w:ascii="Arial" w:hAnsi="Arial" w:cs="Arial"/>
                <w:b/>
                <w:sz w:val="20"/>
              </w:rPr>
              <w:t>Latin CST</w:t>
            </w:r>
          </w:p>
        </w:tc>
        <w:tc>
          <w:tcPr>
            <w:tcW w:w="1710" w:type="dxa"/>
            <w:shd w:val="clear" w:color="auto" w:fill="auto"/>
          </w:tcPr>
          <w:p w14:paraId="4AB7C1FD"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0699DB82"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5786C079" w14:textId="77777777" w:rsidR="007B3FF5" w:rsidRPr="0065670B" w:rsidRDefault="007B3FF5" w:rsidP="00F05C84">
            <w:pPr>
              <w:widowControl w:val="0"/>
              <w:jc w:val="center"/>
              <w:rPr>
                <w:rFonts w:ascii="Arial" w:hAnsi="Arial" w:cs="Arial"/>
                <w:sz w:val="20"/>
              </w:rPr>
            </w:pPr>
          </w:p>
        </w:tc>
        <w:tc>
          <w:tcPr>
            <w:tcW w:w="1800" w:type="dxa"/>
            <w:vMerge/>
          </w:tcPr>
          <w:p w14:paraId="6792CF46" w14:textId="77777777" w:rsidR="007B3FF5" w:rsidRPr="0065670B" w:rsidRDefault="007B3FF5" w:rsidP="00F05C84">
            <w:pPr>
              <w:widowControl w:val="0"/>
              <w:rPr>
                <w:rFonts w:ascii="Arial" w:hAnsi="Arial" w:cs="Arial"/>
                <w:sz w:val="20"/>
              </w:rPr>
            </w:pPr>
          </w:p>
        </w:tc>
      </w:tr>
      <w:tr w:rsidR="007B3FF5" w:rsidRPr="00F009D4" w14:paraId="6EDEE8F6" w14:textId="77777777" w:rsidTr="00F05C84">
        <w:tc>
          <w:tcPr>
            <w:tcW w:w="2610" w:type="dxa"/>
            <w:shd w:val="clear" w:color="auto" w:fill="auto"/>
          </w:tcPr>
          <w:p w14:paraId="1567279F" w14:textId="77777777" w:rsidR="007B3FF5" w:rsidRPr="0065670B" w:rsidRDefault="007B3FF5" w:rsidP="00F05C84">
            <w:pPr>
              <w:widowControl w:val="0"/>
              <w:rPr>
                <w:rFonts w:ascii="Arial" w:hAnsi="Arial" w:cs="Arial"/>
                <w:b/>
                <w:sz w:val="20"/>
              </w:rPr>
            </w:pPr>
            <w:r w:rsidRPr="0065670B">
              <w:rPr>
                <w:rFonts w:ascii="Arial" w:hAnsi="Arial" w:cs="Arial"/>
                <w:b/>
                <w:sz w:val="20"/>
              </w:rPr>
              <w:t>Cantonese CST</w:t>
            </w:r>
          </w:p>
        </w:tc>
        <w:tc>
          <w:tcPr>
            <w:tcW w:w="1710" w:type="dxa"/>
            <w:shd w:val="clear" w:color="auto" w:fill="auto"/>
          </w:tcPr>
          <w:p w14:paraId="3167BB4E"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7389702E"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7AA19489" w14:textId="77777777" w:rsidR="007B3FF5" w:rsidRPr="0065670B" w:rsidRDefault="007B3FF5" w:rsidP="00F05C84">
            <w:pPr>
              <w:widowControl w:val="0"/>
              <w:jc w:val="center"/>
              <w:rPr>
                <w:rFonts w:ascii="Arial" w:hAnsi="Arial" w:cs="Arial"/>
                <w:sz w:val="20"/>
              </w:rPr>
            </w:pPr>
          </w:p>
        </w:tc>
        <w:tc>
          <w:tcPr>
            <w:tcW w:w="1800" w:type="dxa"/>
            <w:vMerge/>
          </w:tcPr>
          <w:p w14:paraId="23CC477A" w14:textId="77777777" w:rsidR="007B3FF5" w:rsidRPr="0065670B" w:rsidRDefault="007B3FF5" w:rsidP="00F05C84">
            <w:pPr>
              <w:widowControl w:val="0"/>
              <w:rPr>
                <w:rFonts w:ascii="Arial" w:hAnsi="Arial" w:cs="Arial"/>
                <w:sz w:val="20"/>
              </w:rPr>
            </w:pPr>
          </w:p>
        </w:tc>
      </w:tr>
      <w:tr w:rsidR="007B3FF5" w:rsidRPr="00F009D4" w14:paraId="269A778B" w14:textId="77777777" w:rsidTr="00F05C84">
        <w:tc>
          <w:tcPr>
            <w:tcW w:w="2610" w:type="dxa"/>
            <w:shd w:val="clear" w:color="auto" w:fill="auto"/>
          </w:tcPr>
          <w:p w14:paraId="789C16CE" w14:textId="77777777" w:rsidR="007B3FF5" w:rsidRPr="0065670B" w:rsidRDefault="007B3FF5" w:rsidP="00F05C84">
            <w:pPr>
              <w:widowControl w:val="0"/>
              <w:rPr>
                <w:rFonts w:ascii="Arial" w:hAnsi="Arial" w:cs="Arial"/>
                <w:b/>
                <w:sz w:val="20"/>
              </w:rPr>
            </w:pPr>
            <w:r w:rsidRPr="0065670B">
              <w:rPr>
                <w:rFonts w:ascii="Arial" w:hAnsi="Arial" w:cs="Arial"/>
                <w:b/>
                <w:sz w:val="20"/>
              </w:rPr>
              <w:t>French CST</w:t>
            </w:r>
          </w:p>
        </w:tc>
        <w:tc>
          <w:tcPr>
            <w:tcW w:w="1710" w:type="dxa"/>
            <w:shd w:val="clear" w:color="auto" w:fill="auto"/>
          </w:tcPr>
          <w:p w14:paraId="1723DD57"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55EF19DC"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50C00328" w14:textId="77777777" w:rsidR="007B3FF5" w:rsidRPr="0065670B" w:rsidRDefault="007B3FF5" w:rsidP="00F05C84">
            <w:pPr>
              <w:widowControl w:val="0"/>
              <w:jc w:val="center"/>
              <w:rPr>
                <w:rFonts w:ascii="Arial" w:hAnsi="Arial" w:cs="Arial"/>
                <w:sz w:val="20"/>
              </w:rPr>
            </w:pPr>
          </w:p>
        </w:tc>
        <w:tc>
          <w:tcPr>
            <w:tcW w:w="1800" w:type="dxa"/>
            <w:vMerge/>
          </w:tcPr>
          <w:p w14:paraId="7146077F" w14:textId="77777777" w:rsidR="007B3FF5" w:rsidRPr="0065670B" w:rsidRDefault="007B3FF5" w:rsidP="00F05C84">
            <w:pPr>
              <w:widowControl w:val="0"/>
              <w:rPr>
                <w:rFonts w:ascii="Arial" w:hAnsi="Arial" w:cs="Arial"/>
                <w:sz w:val="20"/>
              </w:rPr>
            </w:pPr>
          </w:p>
        </w:tc>
      </w:tr>
      <w:tr w:rsidR="007B3FF5" w:rsidRPr="00F009D4" w14:paraId="09C2A284" w14:textId="77777777" w:rsidTr="00F05C84">
        <w:tc>
          <w:tcPr>
            <w:tcW w:w="2610" w:type="dxa"/>
            <w:shd w:val="clear" w:color="auto" w:fill="auto"/>
          </w:tcPr>
          <w:p w14:paraId="0EE8D243" w14:textId="77777777" w:rsidR="007B3FF5" w:rsidRPr="0065670B" w:rsidRDefault="007B3FF5" w:rsidP="00F05C84">
            <w:pPr>
              <w:widowControl w:val="0"/>
              <w:rPr>
                <w:rFonts w:ascii="Arial" w:hAnsi="Arial" w:cs="Arial"/>
                <w:b/>
                <w:sz w:val="20"/>
              </w:rPr>
            </w:pPr>
            <w:r w:rsidRPr="0065670B">
              <w:rPr>
                <w:rFonts w:ascii="Arial" w:hAnsi="Arial" w:cs="Arial"/>
                <w:b/>
                <w:sz w:val="20"/>
              </w:rPr>
              <w:t>German CST</w:t>
            </w:r>
          </w:p>
        </w:tc>
        <w:tc>
          <w:tcPr>
            <w:tcW w:w="1710" w:type="dxa"/>
            <w:shd w:val="clear" w:color="auto" w:fill="auto"/>
          </w:tcPr>
          <w:p w14:paraId="14D701C0"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176AD913"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79167BD3" w14:textId="77777777" w:rsidR="007B3FF5" w:rsidRPr="0065670B" w:rsidRDefault="007B3FF5" w:rsidP="00F05C84">
            <w:pPr>
              <w:widowControl w:val="0"/>
              <w:jc w:val="center"/>
              <w:rPr>
                <w:rFonts w:ascii="Arial" w:hAnsi="Arial" w:cs="Arial"/>
                <w:sz w:val="20"/>
              </w:rPr>
            </w:pPr>
          </w:p>
        </w:tc>
        <w:tc>
          <w:tcPr>
            <w:tcW w:w="1800" w:type="dxa"/>
            <w:vMerge/>
          </w:tcPr>
          <w:p w14:paraId="6E994A41" w14:textId="77777777" w:rsidR="007B3FF5" w:rsidRPr="0065670B" w:rsidRDefault="007B3FF5" w:rsidP="00F05C84">
            <w:pPr>
              <w:widowControl w:val="0"/>
              <w:rPr>
                <w:rFonts w:ascii="Arial" w:hAnsi="Arial" w:cs="Arial"/>
                <w:sz w:val="20"/>
              </w:rPr>
            </w:pPr>
          </w:p>
        </w:tc>
      </w:tr>
      <w:tr w:rsidR="007B3FF5" w:rsidRPr="00F009D4" w14:paraId="6C94BC1F" w14:textId="77777777" w:rsidTr="00F05C84">
        <w:tc>
          <w:tcPr>
            <w:tcW w:w="2610" w:type="dxa"/>
            <w:shd w:val="clear" w:color="auto" w:fill="auto"/>
          </w:tcPr>
          <w:p w14:paraId="0AE16205" w14:textId="77777777" w:rsidR="007B3FF5" w:rsidRPr="0065670B" w:rsidRDefault="007B3FF5" w:rsidP="00F05C84">
            <w:pPr>
              <w:widowControl w:val="0"/>
              <w:rPr>
                <w:rFonts w:ascii="Arial" w:hAnsi="Arial" w:cs="Arial"/>
                <w:b/>
                <w:sz w:val="20"/>
              </w:rPr>
            </w:pPr>
            <w:r w:rsidRPr="0065670B">
              <w:rPr>
                <w:rFonts w:ascii="Arial" w:hAnsi="Arial" w:cs="Arial"/>
                <w:b/>
                <w:sz w:val="20"/>
              </w:rPr>
              <w:t>Greek CST</w:t>
            </w:r>
          </w:p>
        </w:tc>
        <w:tc>
          <w:tcPr>
            <w:tcW w:w="1710" w:type="dxa"/>
            <w:shd w:val="clear" w:color="auto" w:fill="auto"/>
          </w:tcPr>
          <w:p w14:paraId="037A18E9"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7E1A53DE"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531078D0" w14:textId="77777777" w:rsidR="007B3FF5" w:rsidRPr="0065670B" w:rsidRDefault="007B3FF5" w:rsidP="00F05C84">
            <w:pPr>
              <w:widowControl w:val="0"/>
              <w:jc w:val="center"/>
              <w:rPr>
                <w:rFonts w:ascii="Arial" w:hAnsi="Arial" w:cs="Arial"/>
                <w:sz w:val="20"/>
              </w:rPr>
            </w:pPr>
          </w:p>
        </w:tc>
        <w:tc>
          <w:tcPr>
            <w:tcW w:w="1800" w:type="dxa"/>
            <w:vMerge/>
          </w:tcPr>
          <w:p w14:paraId="39F7A57F" w14:textId="77777777" w:rsidR="007B3FF5" w:rsidRPr="0065670B" w:rsidRDefault="007B3FF5" w:rsidP="00F05C84">
            <w:pPr>
              <w:widowControl w:val="0"/>
              <w:rPr>
                <w:rFonts w:ascii="Arial" w:hAnsi="Arial" w:cs="Arial"/>
                <w:sz w:val="20"/>
              </w:rPr>
            </w:pPr>
          </w:p>
        </w:tc>
      </w:tr>
      <w:tr w:rsidR="007B3FF5" w:rsidRPr="00F009D4" w14:paraId="6890AB11" w14:textId="77777777" w:rsidTr="00F05C84">
        <w:tc>
          <w:tcPr>
            <w:tcW w:w="2610" w:type="dxa"/>
            <w:shd w:val="clear" w:color="auto" w:fill="auto"/>
          </w:tcPr>
          <w:p w14:paraId="2101D9F0" w14:textId="77777777" w:rsidR="007B3FF5" w:rsidRPr="0065670B" w:rsidRDefault="007B3FF5" w:rsidP="00F05C84">
            <w:pPr>
              <w:widowControl w:val="0"/>
              <w:rPr>
                <w:rFonts w:ascii="Arial" w:hAnsi="Arial" w:cs="Arial"/>
                <w:b/>
                <w:sz w:val="20"/>
              </w:rPr>
            </w:pPr>
            <w:r w:rsidRPr="0065670B">
              <w:rPr>
                <w:rFonts w:ascii="Arial" w:hAnsi="Arial" w:cs="Arial"/>
                <w:b/>
                <w:sz w:val="20"/>
              </w:rPr>
              <w:t>Hebrew CST</w:t>
            </w:r>
          </w:p>
        </w:tc>
        <w:tc>
          <w:tcPr>
            <w:tcW w:w="1710" w:type="dxa"/>
            <w:shd w:val="clear" w:color="auto" w:fill="auto"/>
          </w:tcPr>
          <w:p w14:paraId="5F129C96"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680DFC82"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7B9CF525" w14:textId="77777777" w:rsidR="007B3FF5" w:rsidRPr="0065670B" w:rsidRDefault="007B3FF5" w:rsidP="00F05C84">
            <w:pPr>
              <w:widowControl w:val="0"/>
              <w:jc w:val="center"/>
              <w:rPr>
                <w:rFonts w:ascii="Arial" w:hAnsi="Arial" w:cs="Arial"/>
                <w:sz w:val="20"/>
              </w:rPr>
            </w:pPr>
          </w:p>
        </w:tc>
        <w:tc>
          <w:tcPr>
            <w:tcW w:w="1800" w:type="dxa"/>
            <w:vMerge/>
          </w:tcPr>
          <w:p w14:paraId="4F757830" w14:textId="77777777" w:rsidR="007B3FF5" w:rsidRPr="0065670B" w:rsidRDefault="007B3FF5" w:rsidP="00F05C84">
            <w:pPr>
              <w:widowControl w:val="0"/>
              <w:rPr>
                <w:rFonts w:ascii="Arial" w:hAnsi="Arial" w:cs="Arial"/>
                <w:sz w:val="20"/>
              </w:rPr>
            </w:pPr>
          </w:p>
        </w:tc>
      </w:tr>
      <w:tr w:rsidR="007B3FF5" w:rsidRPr="00F009D4" w14:paraId="4EEDBA3E" w14:textId="77777777" w:rsidTr="00F05C84">
        <w:tc>
          <w:tcPr>
            <w:tcW w:w="2610" w:type="dxa"/>
            <w:shd w:val="clear" w:color="auto" w:fill="auto"/>
          </w:tcPr>
          <w:p w14:paraId="10FF9F05" w14:textId="77777777" w:rsidR="007B3FF5" w:rsidRPr="0065670B" w:rsidRDefault="007B3FF5" w:rsidP="00F05C84">
            <w:pPr>
              <w:widowControl w:val="0"/>
              <w:rPr>
                <w:rFonts w:ascii="Arial" w:hAnsi="Arial" w:cs="Arial"/>
                <w:b/>
                <w:sz w:val="20"/>
              </w:rPr>
            </w:pPr>
            <w:r w:rsidRPr="0065670B">
              <w:rPr>
                <w:rFonts w:ascii="Arial" w:hAnsi="Arial" w:cs="Arial"/>
                <w:b/>
                <w:sz w:val="20"/>
              </w:rPr>
              <w:t>Italian CST</w:t>
            </w:r>
          </w:p>
        </w:tc>
        <w:tc>
          <w:tcPr>
            <w:tcW w:w="1710" w:type="dxa"/>
            <w:shd w:val="clear" w:color="auto" w:fill="auto"/>
          </w:tcPr>
          <w:p w14:paraId="39842F40"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1F157914"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15D2AB0B" w14:textId="77777777" w:rsidR="007B3FF5" w:rsidRPr="0065670B" w:rsidRDefault="007B3FF5" w:rsidP="00F05C84">
            <w:pPr>
              <w:widowControl w:val="0"/>
              <w:jc w:val="center"/>
              <w:rPr>
                <w:rFonts w:ascii="Arial" w:hAnsi="Arial" w:cs="Arial"/>
                <w:sz w:val="20"/>
              </w:rPr>
            </w:pPr>
          </w:p>
        </w:tc>
        <w:tc>
          <w:tcPr>
            <w:tcW w:w="1800" w:type="dxa"/>
            <w:vMerge/>
          </w:tcPr>
          <w:p w14:paraId="4DF87001" w14:textId="77777777" w:rsidR="007B3FF5" w:rsidRPr="0065670B" w:rsidRDefault="007B3FF5" w:rsidP="00F05C84">
            <w:pPr>
              <w:widowControl w:val="0"/>
              <w:rPr>
                <w:rFonts w:ascii="Arial" w:hAnsi="Arial" w:cs="Arial"/>
                <w:sz w:val="20"/>
              </w:rPr>
            </w:pPr>
          </w:p>
        </w:tc>
      </w:tr>
      <w:tr w:rsidR="007B3FF5" w:rsidRPr="00F009D4" w14:paraId="44A3C5AC" w14:textId="77777777" w:rsidTr="00F05C84">
        <w:tc>
          <w:tcPr>
            <w:tcW w:w="2610" w:type="dxa"/>
            <w:shd w:val="clear" w:color="auto" w:fill="auto"/>
          </w:tcPr>
          <w:p w14:paraId="110EBB3C" w14:textId="77777777" w:rsidR="007B3FF5" w:rsidRPr="0065670B" w:rsidRDefault="007B3FF5" w:rsidP="00F05C84">
            <w:pPr>
              <w:widowControl w:val="0"/>
              <w:rPr>
                <w:rFonts w:ascii="Arial" w:hAnsi="Arial" w:cs="Arial"/>
                <w:b/>
                <w:sz w:val="20"/>
              </w:rPr>
            </w:pPr>
            <w:r w:rsidRPr="0065670B">
              <w:rPr>
                <w:rFonts w:ascii="Arial" w:hAnsi="Arial" w:cs="Arial"/>
                <w:b/>
                <w:sz w:val="20"/>
              </w:rPr>
              <w:t>Japanese CST</w:t>
            </w:r>
          </w:p>
        </w:tc>
        <w:tc>
          <w:tcPr>
            <w:tcW w:w="1710" w:type="dxa"/>
            <w:shd w:val="clear" w:color="auto" w:fill="auto"/>
          </w:tcPr>
          <w:p w14:paraId="7D31B70C"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774847C9"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AF6D0BF" w14:textId="77777777" w:rsidR="007B3FF5" w:rsidRPr="0065670B" w:rsidRDefault="007B3FF5" w:rsidP="00F05C84">
            <w:pPr>
              <w:widowControl w:val="0"/>
              <w:jc w:val="center"/>
              <w:rPr>
                <w:rFonts w:ascii="Arial" w:hAnsi="Arial" w:cs="Arial"/>
                <w:sz w:val="20"/>
              </w:rPr>
            </w:pPr>
          </w:p>
        </w:tc>
        <w:tc>
          <w:tcPr>
            <w:tcW w:w="1800" w:type="dxa"/>
            <w:vMerge/>
          </w:tcPr>
          <w:p w14:paraId="59B30A6C" w14:textId="77777777" w:rsidR="007B3FF5" w:rsidRPr="0065670B" w:rsidRDefault="007B3FF5" w:rsidP="00F05C84">
            <w:pPr>
              <w:widowControl w:val="0"/>
              <w:rPr>
                <w:rFonts w:ascii="Arial" w:hAnsi="Arial" w:cs="Arial"/>
                <w:sz w:val="20"/>
              </w:rPr>
            </w:pPr>
          </w:p>
        </w:tc>
      </w:tr>
      <w:tr w:rsidR="007B3FF5" w:rsidRPr="00F009D4" w14:paraId="7BBA24D3" w14:textId="77777777" w:rsidTr="00F05C84">
        <w:tc>
          <w:tcPr>
            <w:tcW w:w="2610" w:type="dxa"/>
            <w:shd w:val="clear" w:color="auto" w:fill="auto"/>
          </w:tcPr>
          <w:p w14:paraId="59E33BAA" w14:textId="77777777" w:rsidR="007B3FF5" w:rsidRPr="0065670B" w:rsidRDefault="007B3FF5" w:rsidP="00F05C84">
            <w:pPr>
              <w:widowControl w:val="0"/>
              <w:rPr>
                <w:rFonts w:ascii="Arial" w:hAnsi="Arial" w:cs="Arial"/>
                <w:b/>
                <w:sz w:val="20"/>
              </w:rPr>
            </w:pPr>
            <w:r w:rsidRPr="0065670B">
              <w:rPr>
                <w:rFonts w:ascii="Arial" w:hAnsi="Arial" w:cs="Arial"/>
                <w:b/>
                <w:sz w:val="20"/>
              </w:rPr>
              <w:t>Mandarin CST</w:t>
            </w:r>
          </w:p>
        </w:tc>
        <w:tc>
          <w:tcPr>
            <w:tcW w:w="1710" w:type="dxa"/>
            <w:shd w:val="clear" w:color="auto" w:fill="auto"/>
          </w:tcPr>
          <w:p w14:paraId="7D74BCF9"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0282A2F5"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68B24647" w14:textId="77777777" w:rsidR="007B3FF5" w:rsidRPr="0065670B" w:rsidRDefault="007B3FF5" w:rsidP="00F05C84">
            <w:pPr>
              <w:widowControl w:val="0"/>
              <w:jc w:val="center"/>
              <w:rPr>
                <w:rFonts w:ascii="Arial" w:hAnsi="Arial" w:cs="Arial"/>
                <w:sz w:val="20"/>
              </w:rPr>
            </w:pPr>
          </w:p>
        </w:tc>
        <w:tc>
          <w:tcPr>
            <w:tcW w:w="1800" w:type="dxa"/>
            <w:vMerge/>
          </w:tcPr>
          <w:p w14:paraId="1A3EF142" w14:textId="77777777" w:rsidR="007B3FF5" w:rsidRPr="0065670B" w:rsidRDefault="007B3FF5" w:rsidP="00F05C84">
            <w:pPr>
              <w:widowControl w:val="0"/>
              <w:rPr>
                <w:rFonts w:ascii="Arial" w:hAnsi="Arial" w:cs="Arial"/>
                <w:sz w:val="20"/>
              </w:rPr>
            </w:pPr>
          </w:p>
        </w:tc>
      </w:tr>
      <w:tr w:rsidR="007B3FF5" w:rsidRPr="00F009D4" w14:paraId="4CEB6FB7" w14:textId="77777777" w:rsidTr="00F05C84">
        <w:tc>
          <w:tcPr>
            <w:tcW w:w="2610" w:type="dxa"/>
            <w:shd w:val="clear" w:color="auto" w:fill="auto"/>
          </w:tcPr>
          <w:p w14:paraId="2F23A72B" w14:textId="77777777" w:rsidR="007B3FF5" w:rsidRPr="0065670B" w:rsidRDefault="007B3FF5" w:rsidP="00F05C84">
            <w:pPr>
              <w:widowControl w:val="0"/>
              <w:rPr>
                <w:rFonts w:ascii="Arial" w:hAnsi="Arial" w:cs="Arial"/>
                <w:b/>
                <w:sz w:val="20"/>
              </w:rPr>
            </w:pPr>
            <w:r w:rsidRPr="0065670B">
              <w:rPr>
                <w:rFonts w:ascii="Arial" w:hAnsi="Arial" w:cs="Arial"/>
                <w:b/>
                <w:sz w:val="20"/>
              </w:rPr>
              <w:t>Russian CST</w:t>
            </w:r>
          </w:p>
        </w:tc>
        <w:tc>
          <w:tcPr>
            <w:tcW w:w="1710" w:type="dxa"/>
            <w:shd w:val="clear" w:color="auto" w:fill="auto"/>
          </w:tcPr>
          <w:p w14:paraId="05D0E17C"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396702C0"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3FE15C23" w14:textId="77777777" w:rsidR="007B3FF5" w:rsidRPr="0065670B" w:rsidRDefault="007B3FF5" w:rsidP="00F05C84">
            <w:pPr>
              <w:widowControl w:val="0"/>
              <w:jc w:val="center"/>
              <w:rPr>
                <w:rFonts w:ascii="Arial" w:hAnsi="Arial" w:cs="Arial"/>
                <w:sz w:val="20"/>
              </w:rPr>
            </w:pPr>
          </w:p>
        </w:tc>
        <w:tc>
          <w:tcPr>
            <w:tcW w:w="1800" w:type="dxa"/>
            <w:vMerge/>
          </w:tcPr>
          <w:p w14:paraId="43988321" w14:textId="77777777" w:rsidR="007B3FF5" w:rsidRPr="0065670B" w:rsidRDefault="007B3FF5" w:rsidP="00F05C84">
            <w:pPr>
              <w:widowControl w:val="0"/>
              <w:rPr>
                <w:rFonts w:ascii="Arial" w:hAnsi="Arial" w:cs="Arial"/>
                <w:sz w:val="20"/>
              </w:rPr>
            </w:pPr>
          </w:p>
        </w:tc>
      </w:tr>
      <w:tr w:rsidR="007B3FF5" w:rsidRPr="00F009D4" w14:paraId="5AC3C39C" w14:textId="77777777" w:rsidTr="00F05C84">
        <w:tc>
          <w:tcPr>
            <w:tcW w:w="2610" w:type="dxa"/>
            <w:shd w:val="clear" w:color="auto" w:fill="auto"/>
          </w:tcPr>
          <w:p w14:paraId="7F299A71" w14:textId="77777777" w:rsidR="007B3FF5" w:rsidRPr="0065670B" w:rsidRDefault="007B3FF5" w:rsidP="00F05C84">
            <w:pPr>
              <w:widowControl w:val="0"/>
              <w:rPr>
                <w:rFonts w:ascii="Arial" w:hAnsi="Arial" w:cs="Arial"/>
                <w:b/>
                <w:sz w:val="20"/>
              </w:rPr>
            </w:pPr>
            <w:r w:rsidRPr="0065670B">
              <w:rPr>
                <w:rFonts w:ascii="Arial" w:hAnsi="Arial" w:cs="Arial"/>
                <w:b/>
                <w:sz w:val="20"/>
              </w:rPr>
              <w:t>Spanish CST</w:t>
            </w:r>
          </w:p>
        </w:tc>
        <w:tc>
          <w:tcPr>
            <w:tcW w:w="1710" w:type="dxa"/>
            <w:shd w:val="clear" w:color="auto" w:fill="auto"/>
          </w:tcPr>
          <w:p w14:paraId="7A16CE85"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57FDACB1"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39D6DD31" w14:textId="77777777" w:rsidR="007B3FF5" w:rsidRPr="0065670B" w:rsidRDefault="007B3FF5" w:rsidP="00F05C84">
            <w:pPr>
              <w:widowControl w:val="0"/>
              <w:jc w:val="center"/>
              <w:rPr>
                <w:rFonts w:ascii="Arial" w:hAnsi="Arial" w:cs="Arial"/>
                <w:sz w:val="20"/>
              </w:rPr>
            </w:pPr>
          </w:p>
        </w:tc>
        <w:tc>
          <w:tcPr>
            <w:tcW w:w="1800" w:type="dxa"/>
            <w:vMerge/>
          </w:tcPr>
          <w:p w14:paraId="02F060F2" w14:textId="77777777" w:rsidR="007B3FF5" w:rsidRPr="0065670B" w:rsidRDefault="007B3FF5" w:rsidP="00F05C84">
            <w:pPr>
              <w:widowControl w:val="0"/>
              <w:rPr>
                <w:rFonts w:ascii="Arial" w:hAnsi="Arial" w:cs="Arial"/>
                <w:sz w:val="20"/>
              </w:rPr>
            </w:pPr>
          </w:p>
        </w:tc>
      </w:tr>
      <w:tr w:rsidR="007B3FF5" w:rsidRPr="00065061" w14:paraId="446A2E55" w14:textId="77777777" w:rsidTr="00F05C84">
        <w:trPr>
          <w:cantSplit/>
        </w:trPr>
        <w:tc>
          <w:tcPr>
            <w:tcW w:w="2610" w:type="dxa"/>
            <w:shd w:val="clear" w:color="auto" w:fill="auto"/>
          </w:tcPr>
          <w:p w14:paraId="23340B25" w14:textId="77777777" w:rsidR="007B3FF5" w:rsidRPr="0065670B" w:rsidRDefault="007B3FF5" w:rsidP="00F05C84">
            <w:pPr>
              <w:widowControl w:val="0"/>
              <w:rPr>
                <w:rFonts w:ascii="Arial" w:hAnsi="Arial" w:cs="Arial"/>
                <w:b/>
                <w:sz w:val="20"/>
              </w:rPr>
            </w:pPr>
            <w:r w:rsidRPr="0065670B">
              <w:rPr>
                <w:rFonts w:ascii="Arial" w:hAnsi="Arial" w:cs="Arial"/>
                <w:b/>
                <w:sz w:val="20"/>
              </w:rPr>
              <w:t>English to Speakers of Other Languages CST</w:t>
            </w:r>
          </w:p>
        </w:tc>
        <w:tc>
          <w:tcPr>
            <w:tcW w:w="1710" w:type="dxa"/>
            <w:shd w:val="clear" w:color="auto" w:fill="auto"/>
          </w:tcPr>
          <w:p w14:paraId="1E9C6242"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70725351"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6CF3465B" w14:textId="77777777" w:rsidR="007B3FF5" w:rsidRPr="0065670B" w:rsidRDefault="007B3FF5" w:rsidP="00F05C84">
            <w:pPr>
              <w:widowControl w:val="0"/>
              <w:jc w:val="center"/>
              <w:rPr>
                <w:rFonts w:ascii="Arial" w:hAnsi="Arial" w:cs="Arial"/>
                <w:sz w:val="20"/>
              </w:rPr>
            </w:pPr>
          </w:p>
        </w:tc>
        <w:tc>
          <w:tcPr>
            <w:tcW w:w="1800" w:type="dxa"/>
            <w:vMerge/>
          </w:tcPr>
          <w:p w14:paraId="4BDEFBAE" w14:textId="77777777" w:rsidR="007B3FF5" w:rsidRPr="0065670B" w:rsidRDefault="007B3FF5" w:rsidP="00F05C84">
            <w:pPr>
              <w:widowControl w:val="0"/>
              <w:rPr>
                <w:rFonts w:ascii="Arial" w:hAnsi="Arial" w:cs="Arial"/>
                <w:sz w:val="20"/>
              </w:rPr>
            </w:pPr>
          </w:p>
        </w:tc>
      </w:tr>
      <w:tr w:rsidR="007B3FF5" w:rsidRPr="00065061" w14:paraId="4F855B13" w14:textId="77777777" w:rsidTr="00F05C84">
        <w:tc>
          <w:tcPr>
            <w:tcW w:w="2610" w:type="dxa"/>
            <w:shd w:val="clear" w:color="auto" w:fill="auto"/>
          </w:tcPr>
          <w:p w14:paraId="388050D7" w14:textId="77777777" w:rsidR="007B3FF5" w:rsidRPr="0065670B" w:rsidRDefault="007B3FF5" w:rsidP="00F05C84">
            <w:pPr>
              <w:widowControl w:val="0"/>
              <w:rPr>
                <w:rFonts w:ascii="Arial" w:hAnsi="Arial" w:cs="Arial"/>
                <w:b/>
                <w:sz w:val="20"/>
              </w:rPr>
            </w:pPr>
            <w:r w:rsidRPr="0065670B">
              <w:rPr>
                <w:rFonts w:ascii="Arial" w:hAnsi="Arial" w:cs="Arial"/>
                <w:b/>
                <w:sz w:val="20"/>
              </w:rPr>
              <w:t>Students w/ Disabilities CST</w:t>
            </w:r>
          </w:p>
        </w:tc>
        <w:tc>
          <w:tcPr>
            <w:tcW w:w="1710" w:type="dxa"/>
            <w:shd w:val="clear" w:color="auto" w:fill="auto"/>
          </w:tcPr>
          <w:p w14:paraId="2DAA1967"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719D6154"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3DABB659" w14:textId="77777777" w:rsidR="007B3FF5" w:rsidRPr="0065670B" w:rsidRDefault="007B3FF5" w:rsidP="00F05C84">
            <w:pPr>
              <w:widowControl w:val="0"/>
              <w:jc w:val="center"/>
              <w:rPr>
                <w:rFonts w:ascii="Arial" w:hAnsi="Arial" w:cs="Arial"/>
                <w:sz w:val="20"/>
              </w:rPr>
            </w:pPr>
          </w:p>
        </w:tc>
        <w:tc>
          <w:tcPr>
            <w:tcW w:w="1800" w:type="dxa"/>
            <w:vMerge/>
          </w:tcPr>
          <w:p w14:paraId="7F7F3E48" w14:textId="77777777" w:rsidR="007B3FF5" w:rsidRPr="0065670B" w:rsidRDefault="007B3FF5" w:rsidP="00F05C84">
            <w:pPr>
              <w:widowControl w:val="0"/>
              <w:jc w:val="center"/>
              <w:rPr>
                <w:rFonts w:ascii="Arial" w:hAnsi="Arial" w:cs="Arial"/>
                <w:sz w:val="20"/>
              </w:rPr>
            </w:pPr>
          </w:p>
        </w:tc>
      </w:tr>
      <w:tr w:rsidR="007B3FF5" w:rsidRPr="00F009D4" w14:paraId="22527D22" w14:textId="77777777" w:rsidTr="00F05C84">
        <w:tc>
          <w:tcPr>
            <w:tcW w:w="2610" w:type="dxa"/>
            <w:shd w:val="clear" w:color="auto" w:fill="auto"/>
          </w:tcPr>
          <w:p w14:paraId="4A03B8C0" w14:textId="77777777" w:rsidR="007B3FF5" w:rsidRPr="0065670B" w:rsidRDefault="007B3FF5" w:rsidP="00F05C84">
            <w:pPr>
              <w:widowControl w:val="0"/>
              <w:rPr>
                <w:rFonts w:ascii="Arial" w:hAnsi="Arial" w:cs="Arial"/>
                <w:b/>
                <w:sz w:val="20"/>
              </w:rPr>
            </w:pPr>
            <w:r w:rsidRPr="0065670B">
              <w:rPr>
                <w:rFonts w:ascii="Arial" w:hAnsi="Arial" w:cs="Arial"/>
                <w:b/>
                <w:sz w:val="20"/>
              </w:rPr>
              <w:t>American Sign Language CST</w:t>
            </w:r>
          </w:p>
        </w:tc>
        <w:tc>
          <w:tcPr>
            <w:tcW w:w="1710" w:type="dxa"/>
            <w:shd w:val="clear" w:color="auto" w:fill="auto"/>
          </w:tcPr>
          <w:p w14:paraId="0BD37738"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4A914E2C"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4370DBFB" w14:textId="77777777" w:rsidR="007B3FF5" w:rsidRPr="0065670B" w:rsidRDefault="007B3FF5" w:rsidP="00F05C84">
            <w:pPr>
              <w:widowControl w:val="0"/>
              <w:jc w:val="center"/>
              <w:rPr>
                <w:rFonts w:ascii="Arial" w:hAnsi="Arial" w:cs="Arial"/>
                <w:sz w:val="20"/>
              </w:rPr>
            </w:pPr>
          </w:p>
        </w:tc>
        <w:tc>
          <w:tcPr>
            <w:tcW w:w="1800" w:type="dxa"/>
            <w:vMerge/>
          </w:tcPr>
          <w:p w14:paraId="5BB3F889" w14:textId="77777777" w:rsidR="007B3FF5" w:rsidRPr="0065670B" w:rsidRDefault="007B3FF5" w:rsidP="00F05C84">
            <w:pPr>
              <w:widowControl w:val="0"/>
              <w:jc w:val="center"/>
              <w:rPr>
                <w:rFonts w:ascii="Arial" w:hAnsi="Arial" w:cs="Arial"/>
                <w:sz w:val="20"/>
              </w:rPr>
            </w:pPr>
          </w:p>
        </w:tc>
      </w:tr>
      <w:tr w:rsidR="007B3FF5" w:rsidRPr="00F009D4" w14:paraId="1F8AEFBE" w14:textId="77777777" w:rsidTr="00F05C84">
        <w:tc>
          <w:tcPr>
            <w:tcW w:w="2610" w:type="dxa"/>
            <w:shd w:val="clear" w:color="auto" w:fill="auto"/>
          </w:tcPr>
          <w:p w14:paraId="51974144" w14:textId="77777777" w:rsidR="007B3FF5" w:rsidRPr="0065670B" w:rsidRDefault="007B3FF5" w:rsidP="00F05C84">
            <w:pPr>
              <w:widowControl w:val="0"/>
              <w:rPr>
                <w:rFonts w:ascii="Arial" w:hAnsi="Arial" w:cs="Arial"/>
                <w:b/>
                <w:sz w:val="20"/>
              </w:rPr>
            </w:pPr>
            <w:r w:rsidRPr="0065670B">
              <w:rPr>
                <w:rFonts w:ascii="Arial" w:hAnsi="Arial" w:cs="Arial"/>
                <w:b/>
                <w:sz w:val="20"/>
              </w:rPr>
              <w:t>Blind &amp; Visually Impaired CST</w:t>
            </w:r>
          </w:p>
        </w:tc>
        <w:tc>
          <w:tcPr>
            <w:tcW w:w="1710" w:type="dxa"/>
            <w:shd w:val="clear" w:color="auto" w:fill="auto"/>
          </w:tcPr>
          <w:p w14:paraId="32AFA538"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1762352E"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2D9EE567" w14:textId="77777777" w:rsidR="007B3FF5" w:rsidRPr="0065670B" w:rsidRDefault="007B3FF5" w:rsidP="00F05C84">
            <w:pPr>
              <w:widowControl w:val="0"/>
              <w:jc w:val="center"/>
              <w:rPr>
                <w:rFonts w:ascii="Arial" w:hAnsi="Arial" w:cs="Arial"/>
                <w:sz w:val="20"/>
              </w:rPr>
            </w:pPr>
          </w:p>
        </w:tc>
        <w:tc>
          <w:tcPr>
            <w:tcW w:w="1800" w:type="dxa"/>
            <w:vMerge/>
          </w:tcPr>
          <w:p w14:paraId="43D36308" w14:textId="77777777" w:rsidR="007B3FF5" w:rsidRPr="0065670B" w:rsidRDefault="007B3FF5" w:rsidP="00F05C84">
            <w:pPr>
              <w:widowControl w:val="0"/>
              <w:jc w:val="center"/>
              <w:rPr>
                <w:rFonts w:ascii="Arial" w:hAnsi="Arial" w:cs="Arial"/>
                <w:sz w:val="20"/>
              </w:rPr>
            </w:pPr>
          </w:p>
        </w:tc>
      </w:tr>
      <w:tr w:rsidR="007B3FF5" w:rsidRPr="00F009D4" w14:paraId="7B082CA8" w14:textId="77777777" w:rsidTr="00F05C84">
        <w:tc>
          <w:tcPr>
            <w:tcW w:w="2610" w:type="dxa"/>
            <w:shd w:val="clear" w:color="auto" w:fill="auto"/>
          </w:tcPr>
          <w:p w14:paraId="301C0A97" w14:textId="77777777" w:rsidR="007B3FF5" w:rsidRPr="008C334A" w:rsidRDefault="007B3FF5" w:rsidP="00F05C84">
            <w:pPr>
              <w:widowControl w:val="0"/>
              <w:rPr>
                <w:rFonts w:ascii="Arial" w:hAnsi="Arial" w:cs="Arial"/>
                <w:b/>
                <w:sz w:val="20"/>
                <w:highlight w:val="yellow"/>
              </w:rPr>
            </w:pPr>
            <w:r w:rsidRPr="00CD51D2">
              <w:rPr>
                <w:rFonts w:ascii="Arial" w:hAnsi="Arial" w:cs="Arial"/>
                <w:b/>
                <w:sz w:val="20"/>
              </w:rPr>
              <w:t>Computer Science</w:t>
            </w:r>
          </w:p>
        </w:tc>
        <w:tc>
          <w:tcPr>
            <w:tcW w:w="1710" w:type="dxa"/>
            <w:shd w:val="clear" w:color="auto" w:fill="auto"/>
          </w:tcPr>
          <w:p w14:paraId="3ECF1008" w14:textId="77777777" w:rsidR="007B3FF5" w:rsidRPr="008C334A" w:rsidRDefault="007B3FF5" w:rsidP="00F05C84">
            <w:pPr>
              <w:widowControl w:val="0"/>
              <w:jc w:val="center"/>
              <w:rPr>
                <w:rFonts w:ascii="Arial" w:hAnsi="Arial" w:cs="Arial"/>
                <w:sz w:val="20"/>
                <w:highlight w:val="yellow"/>
              </w:rPr>
            </w:pPr>
          </w:p>
        </w:tc>
        <w:tc>
          <w:tcPr>
            <w:tcW w:w="1980" w:type="dxa"/>
            <w:shd w:val="clear" w:color="auto" w:fill="auto"/>
          </w:tcPr>
          <w:p w14:paraId="28A6E032" w14:textId="77777777" w:rsidR="007B3FF5" w:rsidRPr="008C334A" w:rsidRDefault="007B3FF5" w:rsidP="00F05C84">
            <w:pPr>
              <w:widowControl w:val="0"/>
              <w:jc w:val="center"/>
              <w:rPr>
                <w:rFonts w:ascii="Arial" w:hAnsi="Arial" w:cs="Arial"/>
                <w:sz w:val="20"/>
                <w:highlight w:val="yellow"/>
              </w:rPr>
            </w:pPr>
            <w:r w:rsidRPr="00CD51D2">
              <w:rPr>
                <w:rFonts w:ascii="Arial" w:hAnsi="Arial" w:cs="Arial"/>
                <w:sz w:val="20"/>
              </w:rPr>
              <w:t>X</w:t>
            </w:r>
          </w:p>
        </w:tc>
        <w:tc>
          <w:tcPr>
            <w:tcW w:w="2160" w:type="dxa"/>
            <w:shd w:val="clear" w:color="auto" w:fill="auto"/>
          </w:tcPr>
          <w:p w14:paraId="24F3971D" w14:textId="77777777" w:rsidR="007B3FF5" w:rsidRPr="0065670B" w:rsidRDefault="007B3FF5" w:rsidP="00F05C84">
            <w:pPr>
              <w:widowControl w:val="0"/>
              <w:jc w:val="center"/>
              <w:rPr>
                <w:rFonts w:ascii="Arial" w:hAnsi="Arial" w:cs="Arial"/>
                <w:sz w:val="20"/>
              </w:rPr>
            </w:pPr>
          </w:p>
        </w:tc>
        <w:tc>
          <w:tcPr>
            <w:tcW w:w="1800" w:type="dxa"/>
            <w:vMerge/>
          </w:tcPr>
          <w:p w14:paraId="2FF8E8CF" w14:textId="77777777" w:rsidR="007B3FF5" w:rsidRPr="0065670B" w:rsidRDefault="007B3FF5" w:rsidP="00F05C84">
            <w:pPr>
              <w:widowControl w:val="0"/>
              <w:jc w:val="center"/>
              <w:rPr>
                <w:rFonts w:ascii="Arial" w:hAnsi="Arial" w:cs="Arial"/>
                <w:sz w:val="20"/>
              </w:rPr>
            </w:pPr>
          </w:p>
        </w:tc>
      </w:tr>
      <w:tr w:rsidR="007B3FF5" w:rsidRPr="00F009D4" w14:paraId="253E1B2D" w14:textId="77777777" w:rsidTr="00F05C84">
        <w:tc>
          <w:tcPr>
            <w:tcW w:w="2610" w:type="dxa"/>
            <w:shd w:val="clear" w:color="auto" w:fill="auto"/>
          </w:tcPr>
          <w:p w14:paraId="03A6129C" w14:textId="77777777" w:rsidR="007B3FF5" w:rsidRPr="0065670B" w:rsidRDefault="007B3FF5" w:rsidP="00F05C84">
            <w:pPr>
              <w:widowControl w:val="0"/>
              <w:rPr>
                <w:rFonts w:ascii="Arial" w:hAnsi="Arial" w:cs="Arial"/>
                <w:b/>
                <w:sz w:val="20"/>
              </w:rPr>
            </w:pPr>
            <w:r w:rsidRPr="0065670B">
              <w:rPr>
                <w:rFonts w:ascii="Arial" w:hAnsi="Arial" w:cs="Arial"/>
                <w:b/>
                <w:sz w:val="20"/>
              </w:rPr>
              <w:t xml:space="preserve">Deaf &amp; Hard of Hearing CST </w:t>
            </w:r>
          </w:p>
        </w:tc>
        <w:tc>
          <w:tcPr>
            <w:tcW w:w="1710" w:type="dxa"/>
            <w:shd w:val="clear" w:color="auto" w:fill="auto"/>
          </w:tcPr>
          <w:p w14:paraId="15249B9A"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38722DE0"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0F56B66E" w14:textId="77777777" w:rsidR="007B3FF5" w:rsidRPr="0065670B" w:rsidRDefault="007B3FF5" w:rsidP="00F05C84">
            <w:pPr>
              <w:widowControl w:val="0"/>
              <w:jc w:val="center"/>
              <w:rPr>
                <w:rFonts w:ascii="Arial" w:hAnsi="Arial" w:cs="Arial"/>
                <w:sz w:val="20"/>
              </w:rPr>
            </w:pPr>
          </w:p>
        </w:tc>
        <w:tc>
          <w:tcPr>
            <w:tcW w:w="1800" w:type="dxa"/>
            <w:vMerge/>
          </w:tcPr>
          <w:p w14:paraId="0CA15B74" w14:textId="77777777" w:rsidR="007B3FF5" w:rsidRPr="0065670B" w:rsidRDefault="007B3FF5" w:rsidP="00F05C84">
            <w:pPr>
              <w:widowControl w:val="0"/>
              <w:jc w:val="center"/>
              <w:rPr>
                <w:rFonts w:ascii="Arial" w:hAnsi="Arial" w:cs="Arial"/>
                <w:sz w:val="20"/>
              </w:rPr>
            </w:pPr>
          </w:p>
        </w:tc>
      </w:tr>
      <w:tr w:rsidR="007B3FF5" w:rsidRPr="00F009D4" w14:paraId="26846837" w14:textId="77777777" w:rsidTr="00F05C84">
        <w:tc>
          <w:tcPr>
            <w:tcW w:w="2610" w:type="dxa"/>
            <w:shd w:val="clear" w:color="auto" w:fill="auto"/>
          </w:tcPr>
          <w:p w14:paraId="5AA5635D" w14:textId="77777777" w:rsidR="007B3FF5" w:rsidRPr="0065670B" w:rsidRDefault="007B3FF5" w:rsidP="00F05C84">
            <w:pPr>
              <w:widowControl w:val="0"/>
              <w:rPr>
                <w:rFonts w:ascii="Arial" w:hAnsi="Arial" w:cs="Arial"/>
                <w:b/>
                <w:sz w:val="20"/>
              </w:rPr>
            </w:pPr>
            <w:r w:rsidRPr="0065670B">
              <w:rPr>
                <w:rFonts w:ascii="Arial" w:hAnsi="Arial" w:cs="Arial"/>
                <w:b/>
                <w:sz w:val="20"/>
              </w:rPr>
              <w:t>Gifted Education CST</w:t>
            </w:r>
          </w:p>
        </w:tc>
        <w:tc>
          <w:tcPr>
            <w:tcW w:w="1710" w:type="dxa"/>
            <w:shd w:val="clear" w:color="auto" w:fill="auto"/>
          </w:tcPr>
          <w:p w14:paraId="15E1D4B5"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13A9E924"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7861C532" w14:textId="77777777" w:rsidR="007B3FF5" w:rsidRPr="0065670B" w:rsidRDefault="007B3FF5" w:rsidP="00F05C84">
            <w:pPr>
              <w:widowControl w:val="0"/>
              <w:jc w:val="center"/>
              <w:rPr>
                <w:rFonts w:ascii="Arial" w:hAnsi="Arial" w:cs="Arial"/>
                <w:sz w:val="20"/>
              </w:rPr>
            </w:pPr>
          </w:p>
        </w:tc>
        <w:tc>
          <w:tcPr>
            <w:tcW w:w="1800" w:type="dxa"/>
            <w:vMerge/>
          </w:tcPr>
          <w:p w14:paraId="59D6F511" w14:textId="77777777" w:rsidR="007B3FF5" w:rsidRPr="0065670B" w:rsidRDefault="007B3FF5" w:rsidP="00F05C84">
            <w:pPr>
              <w:widowControl w:val="0"/>
              <w:jc w:val="center"/>
              <w:rPr>
                <w:rFonts w:ascii="Arial" w:hAnsi="Arial" w:cs="Arial"/>
                <w:sz w:val="20"/>
              </w:rPr>
            </w:pPr>
          </w:p>
        </w:tc>
      </w:tr>
      <w:tr w:rsidR="007B3FF5" w:rsidRPr="00F009D4" w14:paraId="68D45A1B" w14:textId="77777777" w:rsidTr="00F05C84">
        <w:tc>
          <w:tcPr>
            <w:tcW w:w="2610" w:type="dxa"/>
            <w:shd w:val="clear" w:color="auto" w:fill="auto"/>
          </w:tcPr>
          <w:p w14:paraId="409ED40E" w14:textId="77777777" w:rsidR="007B3FF5" w:rsidRPr="0065670B" w:rsidRDefault="007B3FF5" w:rsidP="00F05C84">
            <w:pPr>
              <w:widowControl w:val="0"/>
              <w:rPr>
                <w:rFonts w:ascii="Arial" w:hAnsi="Arial" w:cs="Arial"/>
                <w:b/>
                <w:sz w:val="20"/>
              </w:rPr>
            </w:pPr>
            <w:r w:rsidRPr="0065670B">
              <w:rPr>
                <w:rFonts w:ascii="Arial" w:hAnsi="Arial" w:cs="Arial"/>
                <w:b/>
                <w:sz w:val="20"/>
              </w:rPr>
              <w:t>Literacy CST</w:t>
            </w:r>
          </w:p>
        </w:tc>
        <w:tc>
          <w:tcPr>
            <w:tcW w:w="1710" w:type="dxa"/>
            <w:shd w:val="clear" w:color="auto" w:fill="auto"/>
          </w:tcPr>
          <w:p w14:paraId="283A0144"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tcPr>
          <w:p w14:paraId="544F61EC" w14:textId="77777777" w:rsidR="007B3FF5" w:rsidRPr="0065670B" w:rsidRDefault="007B3FF5" w:rsidP="00F05C84">
            <w:pPr>
              <w:widowControl w:val="0"/>
              <w:jc w:val="center"/>
              <w:rPr>
                <w:rFonts w:ascii="Arial" w:hAnsi="Arial" w:cs="Arial"/>
                <w:sz w:val="20"/>
              </w:rPr>
            </w:pPr>
          </w:p>
        </w:tc>
        <w:tc>
          <w:tcPr>
            <w:tcW w:w="2160" w:type="dxa"/>
            <w:shd w:val="clear" w:color="auto" w:fill="auto"/>
          </w:tcPr>
          <w:p w14:paraId="046C7ADF" w14:textId="77777777" w:rsidR="007B3FF5" w:rsidRPr="0065670B" w:rsidRDefault="007B3FF5" w:rsidP="00F05C84">
            <w:pPr>
              <w:widowControl w:val="0"/>
              <w:jc w:val="center"/>
              <w:rPr>
                <w:rFonts w:ascii="Arial" w:hAnsi="Arial" w:cs="Arial"/>
                <w:sz w:val="20"/>
              </w:rPr>
            </w:pPr>
          </w:p>
        </w:tc>
        <w:tc>
          <w:tcPr>
            <w:tcW w:w="1800" w:type="dxa"/>
            <w:vMerge/>
          </w:tcPr>
          <w:p w14:paraId="50B27236" w14:textId="77777777" w:rsidR="007B3FF5" w:rsidRPr="0065670B" w:rsidRDefault="007B3FF5" w:rsidP="00F05C84">
            <w:pPr>
              <w:widowControl w:val="0"/>
              <w:jc w:val="center"/>
              <w:rPr>
                <w:rFonts w:ascii="Arial" w:hAnsi="Arial" w:cs="Arial"/>
                <w:sz w:val="20"/>
              </w:rPr>
            </w:pPr>
          </w:p>
        </w:tc>
      </w:tr>
      <w:tr w:rsidR="007B3FF5" w:rsidRPr="00F009D4" w14:paraId="0B3563C4" w14:textId="77777777" w:rsidTr="00F05C84">
        <w:trPr>
          <w:trHeight w:hRule="exact" w:val="288"/>
        </w:trPr>
        <w:tc>
          <w:tcPr>
            <w:tcW w:w="2610" w:type="dxa"/>
            <w:shd w:val="clear" w:color="auto" w:fill="auto"/>
            <w:vAlign w:val="center"/>
          </w:tcPr>
          <w:p w14:paraId="3591AB81" w14:textId="77777777" w:rsidR="007B3FF5" w:rsidRPr="0065670B" w:rsidRDefault="007B3FF5" w:rsidP="00F05C84">
            <w:pPr>
              <w:widowControl w:val="0"/>
              <w:rPr>
                <w:rFonts w:ascii="Arial" w:hAnsi="Arial" w:cs="Arial"/>
                <w:b/>
                <w:sz w:val="20"/>
              </w:rPr>
            </w:pPr>
            <w:r w:rsidRPr="0065670B">
              <w:rPr>
                <w:rFonts w:ascii="Arial" w:hAnsi="Arial" w:cs="Arial"/>
                <w:b/>
                <w:sz w:val="20"/>
              </w:rPr>
              <w:t>Agriculture CST</w:t>
            </w:r>
          </w:p>
        </w:tc>
        <w:tc>
          <w:tcPr>
            <w:tcW w:w="1710" w:type="dxa"/>
            <w:shd w:val="clear" w:color="auto" w:fill="auto"/>
            <w:vAlign w:val="center"/>
          </w:tcPr>
          <w:p w14:paraId="306D4AB5"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6BD7C93C" w14:textId="77777777" w:rsidR="007B3FF5" w:rsidRPr="0065670B" w:rsidRDefault="007B3FF5" w:rsidP="00F05C84">
            <w:pPr>
              <w:widowControl w:val="0"/>
              <w:jc w:val="center"/>
              <w:rPr>
                <w:rFonts w:ascii="Arial" w:hAnsi="Arial" w:cs="Arial"/>
                <w:sz w:val="20"/>
              </w:rPr>
            </w:pPr>
          </w:p>
        </w:tc>
        <w:tc>
          <w:tcPr>
            <w:tcW w:w="2160" w:type="dxa"/>
            <w:shd w:val="clear" w:color="auto" w:fill="auto"/>
            <w:vAlign w:val="center"/>
          </w:tcPr>
          <w:p w14:paraId="504FE793" w14:textId="77777777" w:rsidR="007B3FF5" w:rsidRPr="0065670B" w:rsidRDefault="007B3FF5" w:rsidP="00F05C84">
            <w:pPr>
              <w:widowControl w:val="0"/>
              <w:jc w:val="center"/>
              <w:rPr>
                <w:rFonts w:ascii="Arial" w:hAnsi="Arial" w:cs="Arial"/>
                <w:sz w:val="20"/>
              </w:rPr>
            </w:pPr>
          </w:p>
        </w:tc>
        <w:tc>
          <w:tcPr>
            <w:tcW w:w="1800" w:type="dxa"/>
            <w:vMerge/>
          </w:tcPr>
          <w:p w14:paraId="2473D815" w14:textId="77777777" w:rsidR="007B3FF5" w:rsidRPr="0065670B" w:rsidRDefault="007B3FF5" w:rsidP="00F05C84">
            <w:pPr>
              <w:widowControl w:val="0"/>
              <w:jc w:val="center"/>
              <w:rPr>
                <w:rFonts w:ascii="Arial" w:hAnsi="Arial" w:cs="Arial"/>
                <w:sz w:val="20"/>
              </w:rPr>
            </w:pPr>
          </w:p>
        </w:tc>
      </w:tr>
      <w:tr w:rsidR="007B3FF5" w:rsidRPr="00F009D4" w14:paraId="7423CA57" w14:textId="77777777" w:rsidTr="00F05C84">
        <w:trPr>
          <w:trHeight w:hRule="exact" w:val="505"/>
        </w:trPr>
        <w:tc>
          <w:tcPr>
            <w:tcW w:w="2610" w:type="dxa"/>
            <w:shd w:val="clear" w:color="auto" w:fill="auto"/>
            <w:vAlign w:val="center"/>
          </w:tcPr>
          <w:p w14:paraId="1A410A48" w14:textId="1D68CBEB" w:rsidR="007B3FF5" w:rsidRPr="0065670B" w:rsidRDefault="007B3FF5" w:rsidP="00F05C84">
            <w:pPr>
              <w:widowControl w:val="0"/>
              <w:rPr>
                <w:rFonts w:ascii="Arial" w:hAnsi="Arial" w:cs="Arial"/>
                <w:b/>
                <w:sz w:val="20"/>
              </w:rPr>
            </w:pPr>
            <w:r w:rsidRPr="0065670B">
              <w:rPr>
                <w:rFonts w:ascii="Arial" w:hAnsi="Arial" w:cs="Arial"/>
                <w:b/>
                <w:sz w:val="20"/>
              </w:rPr>
              <w:t>Business &amp; Marketing CST</w:t>
            </w:r>
          </w:p>
        </w:tc>
        <w:tc>
          <w:tcPr>
            <w:tcW w:w="1710" w:type="dxa"/>
            <w:shd w:val="clear" w:color="auto" w:fill="auto"/>
            <w:vAlign w:val="center"/>
          </w:tcPr>
          <w:p w14:paraId="4C3428D9" w14:textId="77777777" w:rsidR="007B3FF5" w:rsidRPr="0065670B" w:rsidRDefault="007B3FF5" w:rsidP="00F05C84">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080FEB9F" w14:textId="77777777" w:rsidR="007B3FF5" w:rsidRPr="0065670B" w:rsidRDefault="007B3FF5" w:rsidP="00F05C84">
            <w:pPr>
              <w:widowControl w:val="0"/>
              <w:jc w:val="center"/>
              <w:rPr>
                <w:rFonts w:ascii="Arial" w:hAnsi="Arial" w:cs="Arial"/>
                <w:sz w:val="20"/>
              </w:rPr>
            </w:pPr>
          </w:p>
        </w:tc>
        <w:tc>
          <w:tcPr>
            <w:tcW w:w="2160" w:type="dxa"/>
            <w:shd w:val="clear" w:color="auto" w:fill="auto"/>
            <w:vAlign w:val="center"/>
          </w:tcPr>
          <w:p w14:paraId="65CEDD9E" w14:textId="77777777" w:rsidR="007B3FF5" w:rsidRPr="0065670B" w:rsidRDefault="007B3FF5" w:rsidP="00F05C84">
            <w:pPr>
              <w:widowControl w:val="0"/>
              <w:jc w:val="center"/>
              <w:rPr>
                <w:rFonts w:ascii="Arial" w:hAnsi="Arial" w:cs="Arial"/>
                <w:sz w:val="20"/>
              </w:rPr>
            </w:pPr>
          </w:p>
        </w:tc>
        <w:tc>
          <w:tcPr>
            <w:tcW w:w="1800" w:type="dxa"/>
            <w:vMerge/>
          </w:tcPr>
          <w:p w14:paraId="4C18F2B4" w14:textId="77777777" w:rsidR="007B3FF5" w:rsidRPr="0065670B" w:rsidRDefault="007B3FF5" w:rsidP="00F05C84">
            <w:pPr>
              <w:widowControl w:val="0"/>
              <w:jc w:val="center"/>
              <w:rPr>
                <w:rFonts w:ascii="Arial" w:hAnsi="Arial" w:cs="Arial"/>
                <w:sz w:val="20"/>
              </w:rPr>
            </w:pPr>
          </w:p>
        </w:tc>
      </w:tr>
      <w:tr w:rsidR="00C7141E" w:rsidRPr="00F009D4" w14:paraId="4FB54B6A" w14:textId="77777777" w:rsidTr="00F05C84">
        <w:trPr>
          <w:trHeight w:hRule="exact" w:val="505"/>
        </w:trPr>
        <w:tc>
          <w:tcPr>
            <w:tcW w:w="2610" w:type="dxa"/>
            <w:shd w:val="clear" w:color="auto" w:fill="auto"/>
            <w:vAlign w:val="center"/>
          </w:tcPr>
          <w:p w14:paraId="57D2DA46" w14:textId="0D037742" w:rsidR="00C7141E" w:rsidRPr="0065670B" w:rsidRDefault="00C7141E" w:rsidP="00C7141E">
            <w:pPr>
              <w:widowControl w:val="0"/>
              <w:rPr>
                <w:rFonts w:ascii="Arial" w:hAnsi="Arial" w:cs="Arial"/>
                <w:b/>
                <w:sz w:val="20"/>
              </w:rPr>
            </w:pPr>
            <w:r w:rsidRPr="0065670B">
              <w:rPr>
                <w:rFonts w:ascii="Arial" w:hAnsi="Arial" w:cs="Arial"/>
                <w:b/>
                <w:sz w:val="20"/>
              </w:rPr>
              <w:t>Business &amp; Marketing CST</w:t>
            </w:r>
            <w:r>
              <w:rPr>
                <w:rFonts w:ascii="Arial" w:hAnsi="Arial" w:cs="Arial"/>
                <w:b/>
                <w:sz w:val="20"/>
              </w:rPr>
              <w:t xml:space="preserve"> Revised</w:t>
            </w:r>
          </w:p>
        </w:tc>
        <w:tc>
          <w:tcPr>
            <w:tcW w:w="1710" w:type="dxa"/>
            <w:shd w:val="clear" w:color="auto" w:fill="auto"/>
            <w:vAlign w:val="center"/>
          </w:tcPr>
          <w:p w14:paraId="4F0C8479" w14:textId="77777777" w:rsidR="00C7141E" w:rsidRDefault="00C7141E" w:rsidP="00C7141E">
            <w:pPr>
              <w:widowControl w:val="0"/>
              <w:jc w:val="center"/>
              <w:rPr>
                <w:rFonts w:ascii="Arial" w:hAnsi="Arial" w:cs="Arial"/>
                <w:sz w:val="20"/>
              </w:rPr>
            </w:pPr>
          </w:p>
        </w:tc>
        <w:tc>
          <w:tcPr>
            <w:tcW w:w="1980" w:type="dxa"/>
            <w:shd w:val="clear" w:color="auto" w:fill="auto"/>
            <w:vAlign w:val="center"/>
          </w:tcPr>
          <w:p w14:paraId="2E42F604" w14:textId="5902C7BD"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59E4CC0C" w14:textId="77777777" w:rsidR="00C7141E" w:rsidRPr="0065670B" w:rsidRDefault="00C7141E" w:rsidP="00C7141E">
            <w:pPr>
              <w:widowControl w:val="0"/>
              <w:jc w:val="center"/>
              <w:rPr>
                <w:rFonts w:ascii="Arial" w:hAnsi="Arial" w:cs="Arial"/>
                <w:sz w:val="20"/>
              </w:rPr>
            </w:pPr>
          </w:p>
        </w:tc>
        <w:tc>
          <w:tcPr>
            <w:tcW w:w="1800" w:type="dxa"/>
            <w:vMerge/>
          </w:tcPr>
          <w:p w14:paraId="3974C4F9" w14:textId="77777777" w:rsidR="00C7141E" w:rsidRPr="0065670B" w:rsidRDefault="00C7141E" w:rsidP="00C7141E">
            <w:pPr>
              <w:widowControl w:val="0"/>
              <w:jc w:val="center"/>
              <w:rPr>
                <w:rFonts w:ascii="Arial" w:hAnsi="Arial" w:cs="Arial"/>
                <w:sz w:val="20"/>
              </w:rPr>
            </w:pPr>
          </w:p>
        </w:tc>
      </w:tr>
      <w:tr w:rsidR="00C7141E" w:rsidRPr="00F009D4" w14:paraId="0A87A569" w14:textId="77777777" w:rsidTr="00F05C84">
        <w:trPr>
          <w:trHeight w:hRule="exact" w:val="288"/>
        </w:trPr>
        <w:tc>
          <w:tcPr>
            <w:tcW w:w="2610" w:type="dxa"/>
            <w:shd w:val="clear" w:color="auto" w:fill="auto"/>
            <w:vAlign w:val="center"/>
          </w:tcPr>
          <w:p w14:paraId="1C165B7A" w14:textId="77777777" w:rsidR="00C7141E" w:rsidRPr="0065670B" w:rsidRDefault="00C7141E" w:rsidP="00C7141E">
            <w:pPr>
              <w:widowControl w:val="0"/>
              <w:rPr>
                <w:rFonts w:ascii="Arial" w:hAnsi="Arial" w:cs="Arial"/>
                <w:b/>
                <w:sz w:val="20"/>
              </w:rPr>
            </w:pPr>
            <w:r w:rsidRPr="0065670B">
              <w:rPr>
                <w:rFonts w:ascii="Arial" w:hAnsi="Arial" w:cs="Arial"/>
                <w:b/>
                <w:sz w:val="20"/>
              </w:rPr>
              <w:t>Dance CST</w:t>
            </w:r>
          </w:p>
        </w:tc>
        <w:tc>
          <w:tcPr>
            <w:tcW w:w="1710" w:type="dxa"/>
            <w:shd w:val="clear" w:color="auto" w:fill="auto"/>
            <w:vAlign w:val="center"/>
          </w:tcPr>
          <w:p w14:paraId="20C01224" w14:textId="77777777" w:rsidR="00C7141E" w:rsidRPr="0065670B" w:rsidRDefault="00C7141E" w:rsidP="00C7141E">
            <w:pPr>
              <w:widowControl w:val="0"/>
              <w:jc w:val="center"/>
              <w:rPr>
                <w:rFonts w:ascii="Arial" w:hAnsi="Arial" w:cs="Arial"/>
                <w:sz w:val="20"/>
              </w:rPr>
            </w:pPr>
            <w:r w:rsidRPr="00CD51D2">
              <w:rPr>
                <w:rFonts w:ascii="Arial" w:hAnsi="Arial" w:cs="Arial"/>
                <w:sz w:val="20"/>
              </w:rPr>
              <w:t>X</w:t>
            </w:r>
          </w:p>
        </w:tc>
        <w:tc>
          <w:tcPr>
            <w:tcW w:w="1980" w:type="dxa"/>
            <w:shd w:val="clear" w:color="auto" w:fill="auto"/>
            <w:vAlign w:val="center"/>
          </w:tcPr>
          <w:p w14:paraId="0384B91C"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15BE2C55" w14:textId="77777777" w:rsidR="00C7141E" w:rsidRPr="0065670B" w:rsidRDefault="00C7141E" w:rsidP="00C7141E">
            <w:pPr>
              <w:widowControl w:val="0"/>
              <w:jc w:val="center"/>
              <w:rPr>
                <w:rFonts w:ascii="Arial" w:hAnsi="Arial" w:cs="Arial"/>
                <w:sz w:val="20"/>
              </w:rPr>
            </w:pPr>
          </w:p>
        </w:tc>
        <w:tc>
          <w:tcPr>
            <w:tcW w:w="1800" w:type="dxa"/>
            <w:vMerge/>
          </w:tcPr>
          <w:p w14:paraId="3BB78575" w14:textId="77777777" w:rsidR="00C7141E" w:rsidRPr="0065670B" w:rsidRDefault="00C7141E" w:rsidP="00C7141E">
            <w:pPr>
              <w:widowControl w:val="0"/>
              <w:jc w:val="center"/>
              <w:rPr>
                <w:rFonts w:ascii="Arial" w:hAnsi="Arial" w:cs="Arial"/>
                <w:sz w:val="20"/>
              </w:rPr>
            </w:pPr>
          </w:p>
        </w:tc>
      </w:tr>
      <w:tr w:rsidR="00C7141E" w:rsidRPr="00F009D4" w14:paraId="546F6F1C" w14:textId="77777777" w:rsidTr="00F05C84">
        <w:tc>
          <w:tcPr>
            <w:tcW w:w="2610" w:type="dxa"/>
            <w:tcBorders>
              <w:top w:val="nil"/>
            </w:tcBorders>
            <w:shd w:val="clear" w:color="auto" w:fill="auto"/>
          </w:tcPr>
          <w:p w14:paraId="10E160B3" w14:textId="77777777" w:rsidR="00C7141E" w:rsidRPr="0065670B" w:rsidRDefault="00C7141E" w:rsidP="00C7141E">
            <w:pPr>
              <w:widowControl w:val="0"/>
              <w:rPr>
                <w:rFonts w:ascii="Arial" w:hAnsi="Arial" w:cs="Arial"/>
                <w:b/>
                <w:sz w:val="20"/>
              </w:rPr>
            </w:pPr>
            <w:r w:rsidRPr="0065670B">
              <w:rPr>
                <w:rFonts w:ascii="Arial" w:hAnsi="Arial" w:cs="Arial"/>
                <w:b/>
                <w:sz w:val="20"/>
              </w:rPr>
              <w:t>Educational Technology Specialist CST</w:t>
            </w:r>
          </w:p>
        </w:tc>
        <w:tc>
          <w:tcPr>
            <w:tcW w:w="1710" w:type="dxa"/>
            <w:tcBorders>
              <w:top w:val="nil"/>
            </w:tcBorders>
            <w:shd w:val="clear" w:color="auto" w:fill="auto"/>
            <w:vAlign w:val="center"/>
          </w:tcPr>
          <w:p w14:paraId="3147654E"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tcBorders>
              <w:top w:val="nil"/>
            </w:tcBorders>
            <w:shd w:val="clear" w:color="auto" w:fill="auto"/>
            <w:vAlign w:val="center"/>
          </w:tcPr>
          <w:p w14:paraId="1B06369B" w14:textId="77777777" w:rsidR="00C7141E" w:rsidRPr="0065670B" w:rsidRDefault="00C7141E" w:rsidP="00C7141E">
            <w:pPr>
              <w:widowControl w:val="0"/>
              <w:jc w:val="center"/>
              <w:rPr>
                <w:rFonts w:ascii="Arial" w:hAnsi="Arial" w:cs="Arial"/>
                <w:sz w:val="20"/>
              </w:rPr>
            </w:pPr>
          </w:p>
        </w:tc>
        <w:tc>
          <w:tcPr>
            <w:tcW w:w="2160" w:type="dxa"/>
            <w:tcBorders>
              <w:top w:val="nil"/>
            </w:tcBorders>
            <w:shd w:val="clear" w:color="auto" w:fill="auto"/>
            <w:vAlign w:val="center"/>
          </w:tcPr>
          <w:p w14:paraId="5869A6E8" w14:textId="77777777" w:rsidR="00C7141E" w:rsidRPr="0065670B" w:rsidRDefault="00C7141E" w:rsidP="00C7141E">
            <w:pPr>
              <w:widowControl w:val="0"/>
              <w:jc w:val="center"/>
              <w:rPr>
                <w:rFonts w:ascii="Arial" w:hAnsi="Arial" w:cs="Arial"/>
                <w:sz w:val="20"/>
              </w:rPr>
            </w:pPr>
          </w:p>
        </w:tc>
        <w:tc>
          <w:tcPr>
            <w:tcW w:w="1800" w:type="dxa"/>
            <w:vMerge/>
          </w:tcPr>
          <w:p w14:paraId="683500E0" w14:textId="77777777" w:rsidR="00C7141E" w:rsidRPr="0065670B" w:rsidRDefault="00C7141E" w:rsidP="00C7141E">
            <w:pPr>
              <w:widowControl w:val="0"/>
              <w:jc w:val="center"/>
              <w:rPr>
                <w:rFonts w:ascii="Arial" w:hAnsi="Arial" w:cs="Arial"/>
                <w:sz w:val="20"/>
              </w:rPr>
            </w:pPr>
          </w:p>
        </w:tc>
      </w:tr>
      <w:tr w:rsidR="00C7141E" w:rsidRPr="00F009D4" w14:paraId="799B38A5" w14:textId="77777777" w:rsidTr="00F05C84">
        <w:trPr>
          <w:trHeight w:hRule="exact" w:val="505"/>
        </w:trPr>
        <w:tc>
          <w:tcPr>
            <w:tcW w:w="2610" w:type="dxa"/>
            <w:shd w:val="clear" w:color="auto" w:fill="auto"/>
            <w:vAlign w:val="center"/>
          </w:tcPr>
          <w:p w14:paraId="520667ED" w14:textId="77777777" w:rsidR="00C7141E" w:rsidRPr="0065670B" w:rsidRDefault="00C7141E" w:rsidP="00C7141E">
            <w:pPr>
              <w:widowControl w:val="0"/>
              <w:rPr>
                <w:rFonts w:ascii="Arial" w:hAnsi="Arial" w:cs="Arial"/>
                <w:b/>
                <w:sz w:val="20"/>
              </w:rPr>
            </w:pPr>
            <w:r w:rsidRPr="0065670B">
              <w:rPr>
                <w:rFonts w:ascii="Arial" w:hAnsi="Arial" w:cs="Arial"/>
                <w:b/>
                <w:sz w:val="20"/>
              </w:rPr>
              <w:t>Family &amp; Consumer Science CST</w:t>
            </w:r>
          </w:p>
        </w:tc>
        <w:tc>
          <w:tcPr>
            <w:tcW w:w="1710" w:type="dxa"/>
            <w:shd w:val="clear" w:color="auto" w:fill="auto"/>
            <w:vAlign w:val="center"/>
          </w:tcPr>
          <w:p w14:paraId="5ACDD85F"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25F29638"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6679B6C9" w14:textId="77777777" w:rsidR="00C7141E" w:rsidRPr="0065670B" w:rsidRDefault="00C7141E" w:rsidP="00C7141E">
            <w:pPr>
              <w:widowControl w:val="0"/>
              <w:jc w:val="center"/>
              <w:rPr>
                <w:rFonts w:ascii="Arial" w:hAnsi="Arial" w:cs="Arial"/>
                <w:sz w:val="20"/>
              </w:rPr>
            </w:pPr>
          </w:p>
        </w:tc>
        <w:tc>
          <w:tcPr>
            <w:tcW w:w="1800" w:type="dxa"/>
            <w:vMerge/>
          </w:tcPr>
          <w:p w14:paraId="6666320E" w14:textId="77777777" w:rsidR="00C7141E" w:rsidRPr="0065670B" w:rsidRDefault="00C7141E" w:rsidP="00C7141E">
            <w:pPr>
              <w:widowControl w:val="0"/>
              <w:jc w:val="center"/>
              <w:rPr>
                <w:rFonts w:ascii="Arial" w:hAnsi="Arial" w:cs="Arial"/>
                <w:sz w:val="20"/>
              </w:rPr>
            </w:pPr>
          </w:p>
        </w:tc>
      </w:tr>
      <w:tr w:rsidR="00C7141E" w:rsidRPr="00F009D4" w14:paraId="3724F852" w14:textId="77777777" w:rsidTr="00F05C84">
        <w:trPr>
          <w:trHeight w:hRule="exact" w:val="288"/>
        </w:trPr>
        <w:tc>
          <w:tcPr>
            <w:tcW w:w="2610" w:type="dxa"/>
            <w:shd w:val="clear" w:color="auto" w:fill="auto"/>
            <w:vAlign w:val="center"/>
          </w:tcPr>
          <w:p w14:paraId="52D911EB" w14:textId="77777777" w:rsidR="00C7141E" w:rsidRPr="0065670B" w:rsidRDefault="00C7141E" w:rsidP="00C7141E">
            <w:pPr>
              <w:widowControl w:val="0"/>
              <w:rPr>
                <w:rFonts w:ascii="Arial" w:hAnsi="Arial" w:cs="Arial"/>
                <w:b/>
                <w:sz w:val="20"/>
              </w:rPr>
            </w:pPr>
            <w:r w:rsidRPr="0065670B">
              <w:rPr>
                <w:rFonts w:ascii="Arial" w:hAnsi="Arial" w:cs="Arial"/>
                <w:b/>
                <w:sz w:val="20"/>
              </w:rPr>
              <w:t>Health Education CST</w:t>
            </w:r>
          </w:p>
        </w:tc>
        <w:tc>
          <w:tcPr>
            <w:tcW w:w="1710" w:type="dxa"/>
            <w:shd w:val="clear" w:color="auto" w:fill="auto"/>
            <w:vAlign w:val="center"/>
          </w:tcPr>
          <w:p w14:paraId="6C914780"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1C70DF41"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31318DDE" w14:textId="77777777" w:rsidR="00C7141E" w:rsidRPr="0065670B" w:rsidRDefault="00C7141E" w:rsidP="00C7141E">
            <w:pPr>
              <w:widowControl w:val="0"/>
              <w:jc w:val="center"/>
              <w:rPr>
                <w:rFonts w:ascii="Arial" w:hAnsi="Arial" w:cs="Arial"/>
                <w:sz w:val="20"/>
              </w:rPr>
            </w:pPr>
          </w:p>
        </w:tc>
        <w:tc>
          <w:tcPr>
            <w:tcW w:w="1800" w:type="dxa"/>
            <w:vMerge/>
          </w:tcPr>
          <w:p w14:paraId="551C3B8A" w14:textId="77777777" w:rsidR="00C7141E" w:rsidRPr="0065670B" w:rsidRDefault="00C7141E" w:rsidP="00C7141E">
            <w:pPr>
              <w:widowControl w:val="0"/>
              <w:jc w:val="center"/>
              <w:rPr>
                <w:rFonts w:ascii="Arial" w:hAnsi="Arial" w:cs="Arial"/>
                <w:sz w:val="20"/>
              </w:rPr>
            </w:pPr>
          </w:p>
        </w:tc>
      </w:tr>
      <w:tr w:rsidR="00C7141E" w:rsidRPr="00F009D4" w14:paraId="79EBF957" w14:textId="77777777" w:rsidTr="00F05C84">
        <w:trPr>
          <w:trHeight w:hRule="exact" w:val="514"/>
        </w:trPr>
        <w:tc>
          <w:tcPr>
            <w:tcW w:w="2610" w:type="dxa"/>
            <w:shd w:val="clear" w:color="auto" w:fill="auto"/>
            <w:vAlign w:val="center"/>
          </w:tcPr>
          <w:p w14:paraId="20573DCE" w14:textId="77777777" w:rsidR="00C7141E" w:rsidRPr="0065670B" w:rsidRDefault="00C7141E" w:rsidP="00C7141E">
            <w:pPr>
              <w:widowControl w:val="0"/>
              <w:rPr>
                <w:rFonts w:ascii="Arial" w:hAnsi="Arial" w:cs="Arial"/>
                <w:b/>
                <w:sz w:val="20"/>
              </w:rPr>
            </w:pPr>
            <w:r w:rsidRPr="0065670B">
              <w:rPr>
                <w:rFonts w:ascii="Arial" w:hAnsi="Arial" w:cs="Arial"/>
                <w:b/>
                <w:sz w:val="20"/>
              </w:rPr>
              <w:t>Library Media Specialist CST</w:t>
            </w:r>
          </w:p>
        </w:tc>
        <w:tc>
          <w:tcPr>
            <w:tcW w:w="1710" w:type="dxa"/>
            <w:shd w:val="clear" w:color="auto" w:fill="auto"/>
            <w:vAlign w:val="center"/>
          </w:tcPr>
          <w:p w14:paraId="4DEABD69"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41713A1D"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2FCF43A0" w14:textId="77777777" w:rsidR="00C7141E" w:rsidRPr="0065670B" w:rsidRDefault="00C7141E" w:rsidP="00C7141E">
            <w:pPr>
              <w:widowControl w:val="0"/>
              <w:jc w:val="center"/>
              <w:rPr>
                <w:rFonts w:ascii="Arial" w:hAnsi="Arial" w:cs="Arial"/>
                <w:sz w:val="20"/>
              </w:rPr>
            </w:pPr>
          </w:p>
        </w:tc>
        <w:tc>
          <w:tcPr>
            <w:tcW w:w="1800" w:type="dxa"/>
            <w:vMerge/>
          </w:tcPr>
          <w:p w14:paraId="3D6229D7" w14:textId="77777777" w:rsidR="00C7141E" w:rsidRPr="0065670B" w:rsidRDefault="00C7141E" w:rsidP="00C7141E">
            <w:pPr>
              <w:widowControl w:val="0"/>
              <w:jc w:val="center"/>
              <w:rPr>
                <w:rFonts w:ascii="Arial" w:hAnsi="Arial" w:cs="Arial"/>
                <w:sz w:val="20"/>
              </w:rPr>
            </w:pPr>
          </w:p>
        </w:tc>
      </w:tr>
      <w:tr w:rsidR="00C7141E" w:rsidRPr="00F009D4" w14:paraId="6362C9C3" w14:textId="77777777" w:rsidTr="00F05C84">
        <w:trPr>
          <w:trHeight w:hRule="exact" w:val="288"/>
        </w:trPr>
        <w:tc>
          <w:tcPr>
            <w:tcW w:w="2610" w:type="dxa"/>
            <w:shd w:val="clear" w:color="auto" w:fill="auto"/>
            <w:vAlign w:val="center"/>
          </w:tcPr>
          <w:p w14:paraId="6CC96F72" w14:textId="77777777" w:rsidR="00C7141E" w:rsidRPr="0065670B" w:rsidRDefault="00C7141E" w:rsidP="00C7141E">
            <w:pPr>
              <w:widowControl w:val="0"/>
              <w:rPr>
                <w:rFonts w:ascii="Arial" w:hAnsi="Arial" w:cs="Arial"/>
                <w:b/>
                <w:sz w:val="20"/>
              </w:rPr>
            </w:pPr>
            <w:r w:rsidRPr="0065670B">
              <w:rPr>
                <w:rFonts w:ascii="Arial" w:hAnsi="Arial" w:cs="Arial"/>
                <w:b/>
                <w:sz w:val="20"/>
              </w:rPr>
              <w:t>Music CST</w:t>
            </w:r>
          </w:p>
        </w:tc>
        <w:tc>
          <w:tcPr>
            <w:tcW w:w="1710" w:type="dxa"/>
            <w:shd w:val="clear" w:color="auto" w:fill="auto"/>
            <w:vAlign w:val="center"/>
          </w:tcPr>
          <w:p w14:paraId="06C55789" w14:textId="77777777" w:rsidR="00C7141E" w:rsidRPr="0065670B" w:rsidRDefault="00C7141E" w:rsidP="00C7141E">
            <w:pPr>
              <w:widowControl w:val="0"/>
              <w:jc w:val="center"/>
              <w:rPr>
                <w:rFonts w:ascii="Arial" w:hAnsi="Arial" w:cs="Arial"/>
                <w:sz w:val="20"/>
              </w:rPr>
            </w:pPr>
            <w:r w:rsidRPr="00CD51D2">
              <w:rPr>
                <w:rFonts w:ascii="Arial" w:hAnsi="Arial" w:cs="Arial"/>
                <w:sz w:val="20"/>
              </w:rPr>
              <w:t>X</w:t>
            </w:r>
          </w:p>
        </w:tc>
        <w:tc>
          <w:tcPr>
            <w:tcW w:w="1980" w:type="dxa"/>
            <w:shd w:val="clear" w:color="auto" w:fill="auto"/>
            <w:vAlign w:val="center"/>
          </w:tcPr>
          <w:p w14:paraId="5BBBE4A1"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523EE7BA" w14:textId="77777777" w:rsidR="00C7141E" w:rsidRPr="0065670B" w:rsidRDefault="00C7141E" w:rsidP="00C7141E">
            <w:pPr>
              <w:widowControl w:val="0"/>
              <w:jc w:val="center"/>
              <w:rPr>
                <w:rFonts w:ascii="Arial" w:hAnsi="Arial" w:cs="Arial"/>
                <w:sz w:val="20"/>
              </w:rPr>
            </w:pPr>
          </w:p>
        </w:tc>
        <w:tc>
          <w:tcPr>
            <w:tcW w:w="1800" w:type="dxa"/>
            <w:vMerge/>
          </w:tcPr>
          <w:p w14:paraId="524CB258" w14:textId="77777777" w:rsidR="00C7141E" w:rsidRPr="0065670B" w:rsidRDefault="00C7141E" w:rsidP="00C7141E">
            <w:pPr>
              <w:widowControl w:val="0"/>
              <w:jc w:val="center"/>
              <w:rPr>
                <w:rFonts w:ascii="Arial" w:hAnsi="Arial" w:cs="Arial"/>
                <w:sz w:val="20"/>
              </w:rPr>
            </w:pPr>
          </w:p>
        </w:tc>
      </w:tr>
      <w:tr w:rsidR="00C7141E" w:rsidRPr="00F009D4" w14:paraId="4FD9B4B7" w14:textId="77777777" w:rsidTr="00F05C84">
        <w:trPr>
          <w:trHeight w:hRule="exact" w:val="288"/>
        </w:trPr>
        <w:tc>
          <w:tcPr>
            <w:tcW w:w="2610" w:type="dxa"/>
            <w:shd w:val="clear" w:color="auto" w:fill="auto"/>
            <w:vAlign w:val="center"/>
          </w:tcPr>
          <w:p w14:paraId="5FE317FA" w14:textId="77777777" w:rsidR="00C7141E" w:rsidRPr="0065670B" w:rsidRDefault="00C7141E" w:rsidP="00C7141E">
            <w:pPr>
              <w:widowControl w:val="0"/>
              <w:rPr>
                <w:rFonts w:ascii="Arial" w:hAnsi="Arial" w:cs="Arial"/>
                <w:b/>
                <w:sz w:val="20"/>
              </w:rPr>
            </w:pPr>
            <w:r w:rsidRPr="0065670B">
              <w:rPr>
                <w:rFonts w:ascii="Arial" w:hAnsi="Arial" w:cs="Arial"/>
                <w:b/>
                <w:sz w:val="20"/>
              </w:rPr>
              <w:t>Physical Education CST</w:t>
            </w:r>
          </w:p>
        </w:tc>
        <w:tc>
          <w:tcPr>
            <w:tcW w:w="1710" w:type="dxa"/>
            <w:shd w:val="clear" w:color="auto" w:fill="auto"/>
            <w:vAlign w:val="center"/>
          </w:tcPr>
          <w:p w14:paraId="261BBF5E"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1189420F"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59B7E2CF" w14:textId="77777777" w:rsidR="00C7141E" w:rsidRPr="0065670B" w:rsidRDefault="00C7141E" w:rsidP="00C7141E">
            <w:pPr>
              <w:widowControl w:val="0"/>
              <w:jc w:val="center"/>
              <w:rPr>
                <w:rFonts w:ascii="Arial" w:hAnsi="Arial" w:cs="Arial"/>
                <w:sz w:val="20"/>
              </w:rPr>
            </w:pPr>
          </w:p>
        </w:tc>
        <w:tc>
          <w:tcPr>
            <w:tcW w:w="1800" w:type="dxa"/>
            <w:vMerge/>
          </w:tcPr>
          <w:p w14:paraId="7E85033A" w14:textId="77777777" w:rsidR="00C7141E" w:rsidRPr="0065670B" w:rsidRDefault="00C7141E" w:rsidP="00C7141E">
            <w:pPr>
              <w:widowControl w:val="0"/>
              <w:jc w:val="center"/>
              <w:rPr>
                <w:rFonts w:ascii="Arial" w:hAnsi="Arial" w:cs="Arial"/>
                <w:sz w:val="20"/>
              </w:rPr>
            </w:pPr>
          </w:p>
        </w:tc>
      </w:tr>
      <w:tr w:rsidR="00C7141E" w:rsidRPr="00F009D4" w14:paraId="5A6BB50F" w14:textId="77777777" w:rsidTr="00F05C84">
        <w:trPr>
          <w:trHeight w:hRule="exact" w:val="487"/>
        </w:trPr>
        <w:tc>
          <w:tcPr>
            <w:tcW w:w="2610" w:type="dxa"/>
            <w:shd w:val="clear" w:color="auto" w:fill="auto"/>
            <w:vAlign w:val="center"/>
          </w:tcPr>
          <w:p w14:paraId="6DF6B901" w14:textId="77777777" w:rsidR="00C7141E" w:rsidRPr="0065670B" w:rsidRDefault="00C7141E" w:rsidP="00C7141E">
            <w:pPr>
              <w:widowControl w:val="0"/>
              <w:rPr>
                <w:rFonts w:ascii="Arial" w:hAnsi="Arial" w:cs="Arial"/>
                <w:b/>
                <w:sz w:val="20"/>
              </w:rPr>
            </w:pPr>
            <w:r w:rsidRPr="0065670B">
              <w:rPr>
                <w:rFonts w:ascii="Arial" w:hAnsi="Arial" w:cs="Arial"/>
                <w:b/>
                <w:sz w:val="20"/>
              </w:rPr>
              <w:t>Technology Education CST</w:t>
            </w:r>
          </w:p>
        </w:tc>
        <w:tc>
          <w:tcPr>
            <w:tcW w:w="1710" w:type="dxa"/>
            <w:shd w:val="clear" w:color="auto" w:fill="auto"/>
            <w:vAlign w:val="center"/>
          </w:tcPr>
          <w:p w14:paraId="2D24441D"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1980" w:type="dxa"/>
            <w:shd w:val="clear" w:color="auto" w:fill="auto"/>
            <w:vAlign w:val="center"/>
          </w:tcPr>
          <w:p w14:paraId="6355E3FA" w14:textId="77777777" w:rsidR="00C7141E" w:rsidRPr="0065670B" w:rsidRDefault="00C7141E" w:rsidP="00C7141E">
            <w:pPr>
              <w:widowControl w:val="0"/>
              <w:jc w:val="center"/>
              <w:rPr>
                <w:rFonts w:ascii="Arial" w:hAnsi="Arial" w:cs="Arial"/>
                <w:sz w:val="20"/>
              </w:rPr>
            </w:pPr>
          </w:p>
        </w:tc>
        <w:tc>
          <w:tcPr>
            <w:tcW w:w="2160" w:type="dxa"/>
            <w:shd w:val="clear" w:color="auto" w:fill="auto"/>
            <w:vAlign w:val="center"/>
          </w:tcPr>
          <w:p w14:paraId="7117C6AF" w14:textId="77777777" w:rsidR="00C7141E" w:rsidRPr="0065670B" w:rsidRDefault="00C7141E" w:rsidP="00C7141E">
            <w:pPr>
              <w:widowControl w:val="0"/>
              <w:jc w:val="center"/>
              <w:rPr>
                <w:rFonts w:ascii="Arial" w:hAnsi="Arial" w:cs="Arial"/>
                <w:sz w:val="20"/>
              </w:rPr>
            </w:pPr>
          </w:p>
        </w:tc>
        <w:tc>
          <w:tcPr>
            <w:tcW w:w="1800" w:type="dxa"/>
            <w:vMerge/>
          </w:tcPr>
          <w:p w14:paraId="382E11C0" w14:textId="77777777" w:rsidR="00C7141E" w:rsidRPr="0065670B" w:rsidRDefault="00C7141E" w:rsidP="00C7141E">
            <w:pPr>
              <w:widowControl w:val="0"/>
              <w:jc w:val="center"/>
              <w:rPr>
                <w:rFonts w:ascii="Arial" w:hAnsi="Arial" w:cs="Arial"/>
                <w:sz w:val="20"/>
              </w:rPr>
            </w:pPr>
          </w:p>
        </w:tc>
      </w:tr>
      <w:tr w:rsidR="00C7141E" w:rsidRPr="00F009D4" w14:paraId="40E61270" w14:textId="77777777" w:rsidTr="00F05C84">
        <w:trPr>
          <w:trHeight w:hRule="exact" w:val="288"/>
        </w:trPr>
        <w:tc>
          <w:tcPr>
            <w:tcW w:w="2610" w:type="dxa"/>
            <w:tcBorders>
              <w:bottom w:val="single" w:sz="4" w:space="0" w:color="auto"/>
            </w:tcBorders>
            <w:shd w:val="clear" w:color="auto" w:fill="auto"/>
            <w:vAlign w:val="center"/>
          </w:tcPr>
          <w:p w14:paraId="710DF722" w14:textId="77777777" w:rsidR="00C7141E" w:rsidRPr="0065670B" w:rsidRDefault="00C7141E" w:rsidP="00C7141E">
            <w:pPr>
              <w:widowControl w:val="0"/>
              <w:rPr>
                <w:rFonts w:ascii="Arial" w:hAnsi="Arial" w:cs="Arial"/>
                <w:b/>
                <w:sz w:val="20"/>
              </w:rPr>
            </w:pPr>
            <w:r w:rsidRPr="0065670B">
              <w:rPr>
                <w:rFonts w:ascii="Arial" w:hAnsi="Arial" w:cs="Arial"/>
                <w:b/>
                <w:sz w:val="20"/>
              </w:rPr>
              <w:t>Theater (Theatre) CST</w:t>
            </w:r>
          </w:p>
        </w:tc>
        <w:tc>
          <w:tcPr>
            <w:tcW w:w="1710" w:type="dxa"/>
            <w:tcBorders>
              <w:bottom w:val="single" w:sz="4" w:space="0" w:color="auto"/>
            </w:tcBorders>
            <w:shd w:val="clear" w:color="auto" w:fill="auto"/>
            <w:vAlign w:val="center"/>
          </w:tcPr>
          <w:p w14:paraId="3FCEC8C4" w14:textId="77777777" w:rsidR="00C7141E" w:rsidRPr="0065670B" w:rsidRDefault="00C7141E" w:rsidP="00C7141E">
            <w:pPr>
              <w:widowControl w:val="0"/>
              <w:jc w:val="center"/>
              <w:rPr>
                <w:rFonts w:ascii="Arial" w:hAnsi="Arial" w:cs="Arial"/>
                <w:sz w:val="20"/>
              </w:rPr>
            </w:pPr>
            <w:r w:rsidRPr="00CD51D2">
              <w:rPr>
                <w:rFonts w:ascii="Arial" w:hAnsi="Arial" w:cs="Arial"/>
                <w:sz w:val="20"/>
              </w:rPr>
              <w:t>X</w:t>
            </w:r>
          </w:p>
        </w:tc>
        <w:tc>
          <w:tcPr>
            <w:tcW w:w="1980" w:type="dxa"/>
            <w:tcBorders>
              <w:bottom w:val="single" w:sz="4" w:space="0" w:color="auto"/>
            </w:tcBorders>
            <w:shd w:val="clear" w:color="auto" w:fill="auto"/>
            <w:vAlign w:val="center"/>
          </w:tcPr>
          <w:p w14:paraId="7AF8D2F4" w14:textId="77777777" w:rsidR="00C7141E" w:rsidRPr="0065670B" w:rsidRDefault="00C7141E" w:rsidP="00C7141E">
            <w:pPr>
              <w:widowControl w:val="0"/>
              <w:jc w:val="center"/>
              <w:rPr>
                <w:rFonts w:ascii="Arial" w:hAnsi="Arial" w:cs="Arial"/>
                <w:sz w:val="20"/>
              </w:rPr>
            </w:pPr>
          </w:p>
        </w:tc>
        <w:tc>
          <w:tcPr>
            <w:tcW w:w="2160" w:type="dxa"/>
            <w:tcBorders>
              <w:bottom w:val="single" w:sz="4" w:space="0" w:color="auto"/>
            </w:tcBorders>
            <w:shd w:val="clear" w:color="auto" w:fill="auto"/>
            <w:vAlign w:val="center"/>
          </w:tcPr>
          <w:p w14:paraId="36C1CCFB" w14:textId="77777777" w:rsidR="00C7141E" w:rsidRPr="0065670B" w:rsidRDefault="00C7141E" w:rsidP="00C7141E">
            <w:pPr>
              <w:widowControl w:val="0"/>
              <w:jc w:val="center"/>
              <w:rPr>
                <w:rFonts w:ascii="Arial" w:hAnsi="Arial" w:cs="Arial"/>
                <w:sz w:val="20"/>
              </w:rPr>
            </w:pPr>
          </w:p>
        </w:tc>
        <w:tc>
          <w:tcPr>
            <w:tcW w:w="1800" w:type="dxa"/>
            <w:vMerge/>
          </w:tcPr>
          <w:p w14:paraId="43E19A37" w14:textId="77777777" w:rsidR="00C7141E" w:rsidRPr="0065670B" w:rsidRDefault="00C7141E" w:rsidP="00C7141E">
            <w:pPr>
              <w:widowControl w:val="0"/>
              <w:jc w:val="center"/>
              <w:rPr>
                <w:rFonts w:ascii="Arial" w:hAnsi="Arial" w:cs="Arial"/>
                <w:sz w:val="20"/>
              </w:rPr>
            </w:pPr>
          </w:p>
        </w:tc>
      </w:tr>
      <w:tr w:rsidR="00C7141E" w:rsidRPr="00F009D4" w14:paraId="26B0EF98" w14:textId="77777777" w:rsidTr="00F05C84">
        <w:trPr>
          <w:trHeight w:hRule="exact" w:val="325"/>
        </w:trPr>
        <w:tc>
          <w:tcPr>
            <w:tcW w:w="2610" w:type="dxa"/>
            <w:tcBorders>
              <w:bottom w:val="double" w:sz="4" w:space="0" w:color="auto"/>
            </w:tcBorders>
            <w:shd w:val="clear" w:color="auto" w:fill="auto"/>
            <w:vAlign w:val="center"/>
          </w:tcPr>
          <w:p w14:paraId="30236A71" w14:textId="59B738FB" w:rsidR="00C7141E" w:rsidRDefault="00C7141E" w:rsidP="00C7141E">
            <w:pPr>
              <w:widowControl w:val="0"/>
              <w:rPr>
                <w:rFonts w:ascii="Arial" w:hAnsi="Arial" w:cs="Arial"/>
                <w:b/>
                <w:sz w:val="20"/>
              </w:rPr>
            </w:pPr>
            <w:r w:rsidRPr="0065670B">
              <w:rPr>
                <w:rFonts w:ascii="Arial" w:hAnsi="Arial" w:cs="Arial"/>
                <w:b/>
                <w:sz w:val="20"/>
              </w:rPr>
              <w:t>Visual Arts CST</w:t>
            </w:r>
          </w:p>
          <w:p w14:paraId="6511DD68" w14:textId="77777777" w:rsidR="00261A97" w:rsidRDefault="00261A97" w:rsidP="00C7141E">
            <w:pPr>
              <w:widowControl w:val="0"/>
              <w:rPr>
                <w:rFonts w:ascii="Arial" w:hAnsi="Arial" w:cs="Arial"/>
                <w:b/>
                <w:sz w:val="20"/>
              </w:rPr>
            </w:pPr>
          </w:p>
          <w:p w14:paraId="555E2016" w14:textId="537AFC07" w:rsidR="00261A97" w:rsidRPr="0065670B" w:rsidRDefault="00261A97" w:rsidP="00C7141E">
            <w:pPr>
              <w:widowControl w:val="0"/>
              <w:rPr>
                <w:rFonts w:ascii="Arial" w:hAnsi="Arial" w:cs="Arial"/>
                <w:b/>
                <w:sz w:val="20"/>
              </w:rPr>
            </w:pPr>
          </w:p>
        </w:tc>
        <w:tc>
          <w:tcPr>
            <w:tcW w:w="1710" w:type="dxa"/>
            <w:tcBorders>
              <w:bottom w:val="double" w:sz="4" w:space="0" w:color="auto"/>
            </w:tcBorders>
            <w:shd w:val="clear" w:color="auto" w:fill="auto"/>
            <w:vAlign w:val="center"/>
          </w:tcPr>
          <w:p w14:paraId="1701DE30" w14:textId="77777777" w:rsidR="00C7141E" w:rsidRPr="0065670B" w:rsidRDefault="00C7141E" w:rsidP="00C7141E">
            <w:pPr>
              <w:widowControl w:val="0"/>
              <w:jc w:val="center"/>
              <w:rPr>
                <w:rFonts w:ascii="Arial" w:hAnsi="Arial" w:cs="Arial"/>
                <w:sz w:val="20"/>
              </w:rPr>
            </w:pPr>
            <w:r w:rsidRPr="00CD51D2">
              <w:rPr>
                <w:rFonts w:ascii="Arial" w:hAnsi="Arial" w:cs="Arial"/>
                <w:sz w:val="20"/>
              </w:rPr>
              <w:t>X</w:t>
            </w:r>
          </w:p>
        </w:tc>
        <w:tc>
          <w:tcPr>
            <w:tcW w:w="1980" w:type="dxa"/>
            <w:tcBorders>
              <w:bottom w:val="double" w:sz="4" w:space="0" w:color="auto"/>
            </w:tcBorders>
            <w:shd w:val="clear" w:color="auto" w:fill="auto"/>
            <w:vAlign w:val="center"/>
          </w:tcPr>
          <w:p w14:paraId="3DB58405" w14:textId="77777777" w:rsidR="00C7141E" w:rsidRPr="0065670B" w:rsidRDefault="00C7141E" w:rsidP="00C7141E">
            <w:pPr>
              <w:widowControl w:val="0"/>
              <w:jc w:val="center"/>
              <w:rPr>
                <w:rFonts w:ascii="Arial" w:hAnsi="Arial" w:cs="Arial"/>
                <w:sz w:val="20"/>
              </w:rPr>
            </w:pPr>
          </w:p>
        </w:tc>
        <w:tc>
          <w:tcPr>
            <w:tcW w:w="2160" w:type="dxa"/>
            <w:tcBorders>
              <w:bottom w:val="double" w:sz="4" w:space="0" w:color="auto"/>
            </w:tcBorders>
            <w:shd w:val="clear" w:color="auto" w:fill="auto"/>
            <w:vAlign w:val="center"/>
          </w:tcPr>
          <w:p w14:paraId="77969093" w14:textId="77777777" w:rsidR="00C7141E" w:rsidRPr="0065670B" w:rsidRDefault="00C7141E" w:rsidP="00C7141E">
            <w:pPr>
              <w:widowControl w:val="0"/>
              <w:jc w:val="center"/>
              <w:rPr>
                <w:rFonts w:ascii="Arial" w:hAnsi="Arial" w:cs="Arial"/>
                <w:sz w:val="20"/>
              </w:rPr>
            </w:pPr>
          </w:p>
        </w:tc>
        <w:tc>
          <w:tcPr>
            <w:tcW w:w="1800" w:type="dxa"/>
            <w:vMerge/>
            <w:tcBorders>
              <w:bottom w:val="double" w:sz="4" w:space="0" w:color="auto"/>
            </w:tcBorders>
          </w:tcPr>
          <w:p w14:paraId="663552A8" w14:textId="77777777" w:rsidR="00C7141E" w:rsidRPr="0065670B" w:rsidRDefault="00C7141E" w:rsidP="00C7141E">
            <w:pPr>
              <w:widowControl w:val="0"/>
              <w:jc w:val="center"/>
              <w:rPr>
                <w:rFonts w:ascii="Arial" w:hAnsi="Arial" w:cs="Arial"/>
                <w:sz w:val="20"/>
              </w:rPr>
            </w:pPr>
          </w:p>
        </w:tc>
      </w:tr>
      <w:tr w:rsidR="00C7141E" w:rsidRPr="00F009D4" w14:paraId="3EC46E72" w14:textId="77777777" w:rsidTr="00F05C84">
        <w:trPr>
          <w:cantSplit/>
          <w:trHeight w:hRule="exact" w:val="282"/>
        </w:trPr>
        <w:tc>
          <w:tcPr>
            <w:tcW w:w="2610" w:type="dxa"/>
            <w:tcBorders>
              <w:top w:val="double" w:sz="4" w:space="0" w:color="auto"/>
            </w:tcBorders>
            <w:shd w:val="clear" w:color="auto" w:fill="auto"/>
            <w:vAlign w:val="center"/>
          </w:tcPr>
          <w:p w14:paraId="6CE457A8" w14:textId="77777777" w:rsidR="00C7141E" w:rsidRPr="0065670B" w:rsidRDefault="00C7141E" w:rsidP="00C7141E">
            <w:pPr>
              <w:widowControl w:val="0"/>
              <w:rPr>
                <w:rFonts w:ascii="Arial" w:hAnsi="Arial" w:cs="Arial"/>
                <w:b/>
                <w:sz w:val="20"/>
              </w:rPr>
            </w:pPr>
            <w:r w:rsidRPr="0065670B">
              <w:rPr>
                <w:rFonts w:ascii="Arial" w:hAnsi="Arial" w:cs="Arial"/>
                <w:b/>
                <w:sz w:val="20"/>
              </w:rPr>
              <w:t xml:space="preserve">BEA </w:t>
            </w:r>
            <w:r>
              <w:rPr>
                <w:rFonts w:ascii="Arial" w:hAnsi="Arial" w:cs="Arial"/>
                <w:b/>
                <w:sz w:val="20"/>
              </w:rPr>
              <w:t>–</w:t>
            </w:r>
            <w:r w:rsidRPr="0065670B">
              <w:rPr>
                <w:rFonts w:ascii="Arial" w:hAnsi="Arial" w:cs="Arial"/>
                <w:b/>
                <w:sz w:val="20"/>
              </w:rPr>
              <w:t xml:space="preserve"> Albanian</w:t>
            </w:r>
          </w:p>
        </w:tc>
        <w:tc>
          <w:tcPr>
            <w:tcW w:w="1710" w:type="dxa"/>
            <w:tcBorders>
              <w:top w:val="double" w:sz="4" w:space="0" w:color="auto"/>
            </w:tcBorders>
            <w:shd w:val="clear" w:color="auto" w:fill="auto"/>
          </w:tcPr>
          <w:p w14:paraId="0F03C624" w14:textId="77777777" w:rsidR="00C7141E" w:rsidRPr="0065670B" w:rsidRDefault="00C7141E" w:rsidP="00C7141E">
            <w:pPr>
              <w:widowControl w:val="0"/>
              <w:jc w:val="center"/>
              <w:rPr>
                <w:rFonts w:ascii="Arial" w:hAnsi="Arial" w:cs="Arial"/>
                <w:sz w:val="20"/>
              </w:rPr>
            </w:pPr>
          </w:p>
        </w:tc>
        <w:tc>
          <w:tcPr>
            <w:tcW w:w="1980" w:type="dxa"/>
            <w:tcBorders>
              <w:top w:val="double" w:sz="4" w:space="0" w:color="auto"/>
            </w:tcBorders>
            <w:shd w:val="clear" w:color="auto" w:fill="auto"/>
          </w:tcPr>
          <w:p w14:paraId="1ED4FB2B"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tcBorders>
              <w:top w:val="double" w:sz="4" w:space="0" w:color="auto"/>
            </w:tcBorders>
            <w:shd w:val="clear" w:color="auto" w:fill="auto"/>
          </w:tcPr>
          <w:p w14:paraId="6BB45AEA" w14:textId="77777777" w:rsidR="00C7141E" w:rsidRPr="0065670B" w:rsidRDefault="00C7141E" w:rsidP="00C7141E">
            <w:pPr>
              <w:widowControl w:val="0"/>
              <w:jc w:val="center"/>
              <w:rPr>
                <w:rFonts w:ascii="Arial" w:hAnsi="Arial" w:cs="Arial"/>
                <w:sz w:val="20"/>
              </w:rPr>
            </w:pPr>
          </w:p>
        </w:tc>
        <w:tc>
          <w:tcPr>
            <w:tcW w:w="1800" w:type="dxa"/>
            <w:vMerge w:val="restart"/>
            <w:tcBorders>
              <w:top w:val="double" w:sz="4" w:space="0" w:color="auto"/>
            </w:tcBorders>
            <w:vAlign w:val="center"/>
          </w:tcPr>
          <w:p w14:paraId="4D9CE4B2" w14:textId="134215C7" w:rsidR="00C7141E" w:rsidRDefault="00D33719" w:rsidP="00C7141E">
            <w:pPr>
              <w:jc w:val="center"/>
              <w:rPr>
                <w:rFonts w:ascii="Arial" w:hAnsi="Arial" w:cs="Arial"/>
                <w:color w:val="000000"/>
                <w:sz w:val="20"/>
              </w:rPr>
            </w:pPr>
            <w:r>
              <w:rPr>
                <w:rFonts w:ascii="Arial" w:hAnsi="Arial" w:cs="Arial"/>
                <w:color w:val="000000"/>
                <w:sz w:val="20"/>
              </w:rPr>
              <w:t>$79</w:t>
            </w:r>
          </w:p>
          <w:p w14:paraId="694A256B" w14:textId="5C8A6791" w:rsidR="00FF7724" w:rsidRDefault="00FF7724" w:rsidP="00C7141E">
            <w:pPr>
              <w:jc w:val="center"/>
              <w:rPr>
                <w:rFonts w:ascii="Arial" w:hAnsi="Arial" w:cs="Arial"/>
                <w:color w:val="000000"/>
                <w:sz w:val="20"/>
              </w:rPr>
            </w:pPr>
          </w:p>
          <w:p w14:paraId="44B3FC85" w14:textId="47EB41CC" w:rsidR="00FF7724" w:rsidRDefault="00FF7724" w:rsidP="00C7141E">
            <w:pPr>
              <w:jc w:val="center"/>
              <w:rPr>
                <w:rFonts w:ascii="Arial" w:hAnsi="Arial" w:cs="Arial"/>
                <w:color w:val="000000"/>
                <w:sz w:val="20"/>
              </w:rPr>
            </w:pPr>
          </w:p>
          <w:p w14:paraId="274813E4" w14:textId="132FD112" w:rsidR="00FF7724" w:rsidRDefault="00FF7724" w:rsidP="00C7141E">
            <w:pPr>
              <w:jc w:val="center"/>
              <w:rPr>
                <w:rFonts w:ascii="Arial" w:hAnsi="Arial" w:cs="Arial"/>
                <w:color w:val="000000"/>
                <w:sz w:val="20"/>
              </w:rPr>
            </w:pPr>
          </w:p>
          <w:p w14:paraId="2C745EB5" w14:textId="0761FDF4" w:rsidR="00FF7724" w:rsidRDefault="00FF7724" w:rsidP="00C7141E">
            <w:pPr>
              <w:jc w:val="center"/>
              <w:rPr>
                <w:rFonts w:ascii="Arial" w:hAnsi="Arial" w:cs="Arial"/>
                <w:color w:val="000000"/>
                <w:sz w:val="20"/>
              </w:rPr>
            </w:pPr>
          </w:p>
          <w:p w14:paraId="555835F5" w14:textId="341ADA50" w:rsidR="00FF7724" w:rsidRDefault="00FF7724" w:rsidP="00C7141E">
            <w:pPr>
              <w:jc w:val="center"/>
              <w:rPr>
                <w:rFonts w:ascii="Arial" w:hAnsi="Arial" w:cs="Arial"/>
                <w:color w:val="000000"/>
                <w:sz w:val="20"/>
              </w:rPr>
            </w:pPr>
          </w:p>
          <w:p w14:paraId="0535EE88" w14:textId="010C851E" w:rsidR="00FF7724" w:rsidRDefault="00FF7724" w:rsidP="00C7141E">
            <w:pPr>
              <w:jc w:val="center"/>
              <w:rPr>
                <w:rFonts w:ascii="Arial" w:hAnsi="Arial" w:cs="Arial"/>
                <w:color w:val="000000"/>
                <w:sz w:val="20"/>
              </w:rPr>
            </w:pPr>
          </w:p>
          <w:p w14:paraId="585B7BBB" w14:textId="48A698BD" w:rsidR="00FF7724" w:rsidRDefault="00FF7724" w:rsidP="00C7141E">
            <w:pPr>
              <w:jc w:val="center"/>
              <w:rPr>
                <w:rFonts w:ascii="Arial" w:hAnsi="Arial" w:cs="Arial"/>
                <w:color w:val="000000"/>
                <w:sz w:val="20"/>
              </w:rPr>
            </w:pPr>
          </w:p>
          <w:p w14:paraId="3A3E6DDE" w14:textId="0809A403" w:rsidR="00FF7724" w:rsidRDefault="00FF7724" w:rsidP="00C7141E">
            <w:pPr>
              <w:jc w:val="center"/>
              <w:rPr>
                <w:rFonts w:ascii="Arial" w:hAnsi="Arial" w:cs="Arial"/>
                <w:color w:val="000000"/>
                <w:sz w:val="20"/>
              </w:rPr>
            </w:pPr>
          </w:p>
          <w:p w14:paraId="74E5A9B4" w14:textId="29AC5B73" w:rsidR="00FF7724" w:rsidRDefault="00FF7724" w:rsidP="00C7141E">
            <w:pPr>
              <w:jc w:val="center"/>
              <w:rPr>
                <w:rFonts w:ascii="Arial" w:hAnsi="Arial" w:cs="Arial"/>
                <w:color w:val="000000"/>
                <w:sz w:val="20"/>
              </w:rPr>
            </w:pPr>
          </w:p>
          <w:p w14:paraId="543D0465" w14:textId="4C05AB7F" w:rsidR="00FF7724" w:rsidRDefault="00FF7724" w:rsidP="00C7141E">
            <w:pPr>
              <w:jc w:val="center"/>
              <w:rPr>
                <w:rFonts w:ascii="Arial" w:hAnsi="Arial" w:cs="Arial"/>
                <w:color w:val="000000"/>
                <w:sz w:val="20"/>
              </w:rPr>
            </w:pPr>
            <w:r>
              <w:rPr>
                <w:rFonts w:ascii="Arial" w:hAnsi="Arial" w:cs="Arial"/>
                <w:color w:val="000000"/>
                <w:sz w:val="20"/>
              </w:rPr>
              <w:t>$79</w:t>
            </w:r>
          </w:p>
          <w:p w14:paraId="7FFA420A" w14:textId="318A554E" w:rsidR="00C7141E" w:rsidRPr="0065670B" w:rsidRDefault="00C7141E" w:rsidP="00CD7588">
            <w:pPr>
              <w:jc w:val="center"/>
              <w:rPr>
                <w:rFonts w:ascii="Arial" w:hAnsi="Arial" w:cs="Arial"/>
                <w:sz w:val="20"/>
              </w:rPr>
            </w:pPr>
          </w:p>
        </w:tc>
      </w:tr>
      <w:tr w:rsidR="00C7141E" w:rsidRPr="00F009D4" w14:paraId="7842F992" w14:textId="77777777" w:rsidTr="00F05C84">
        <w:trPr>
          <w:cantSplit/>
          <w:trHeight w:hRule="exact" w:val="245"/>
        </w:trPr>
        <w:tc>
          <w:tcPr>
            <w:tcW w:w="2610" w:type="dxa"/>
            <w:shd w:val="clear" w:color="auto" w:fill="auto"/>
            <w:vAlign w:val="center"/>
          </w:tcPr>
          <w:p w14:paraId="10CDEC26" w14:textId="77777777" w:rsidR="00C7141E" w:rsidRPr="0065670B" w:rsidRDefault="00C7141E" w:rsidP="00C7141E">
            <w:pPr>
              <w:widowControl w:val="0"/>
              <w:rPr>
                <w:rFonts w:ascii="Arial" w:hAnsi="Arial" w:cs="Arial"/>
                <w:b/>
                <w:sz w:val="20"/>
              </w:rPr>
            </w:pPr>
            <w:r w:rsidRPr="0065670B">
              <w:rPr>
                <w:rFonts w:ascii="Arial" w:hAnsi="Arial" w:cs="Arial"/>
                <w:b/>
                <w:sz w:val="20"/>
              </w:rPr>
              <w:lastRenderedPageBreak/>
              <w:t>BEA – Arabic</w:t>
            </w:r>
          </w:p>
        </w:tc>
        <w:tc>
          <w:tcPr>
            <w:tcW w:w="1710" w:type="dxa"/>
            <w:shd w:val="clear" w:color="auto" w:fill="auto"/>
            <w:vAlign w:val="center"/>
          </w:tcPr>
          <w:p w14:paraId="46E93463"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7B8B97D9"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354D5086" w14:textId="77777777" w:rsidR="00C7141E" w:rsidRPr="0065670B" w:rsidRDefault="00C7141E" w:rsidP="00C7141E">
            <w:pPr>
              <w:widowControl w:val="0"/>
              <w:jc w:val="center"/>
              <w:rPr>
                <w:rFonts w:ascii="Arial" w:hAnsi="Arial" w:cs="Arial"/>
                <w:sz w:val="20"/>
              </w:rPr>
            </w:pPr>
          </w:p>
        </w:tc>
        <w:tc>
          <w:tcPr>
            <w:tcW w:w="1800" w:type="dxa"/>
            <w:vMerge/>
          </w:tcPr>
          <w:p w14:paraId="721705B6" w14:textId="77777777" w:rsidR="00C7141E" w:rsidRPr="0065670B" w:rsidRDefault="00C7141E" w:rsidP="00C7141E">
            <w:pPr>
              <w:widowControl w:val="0"/>
              <w:jc w:val="center"/>
              <w:rPr>
                <w:rFonts w:ascii="Arial" w:hAnsi="Arial" w:cs="Arial"/>
                <w:sz w:val="20"/>
              </w:rPr>
            </w:pPr>
          </w:p>
        </w:tc>
      </w:tr>
      <w:tr w:rsidR="00C7141E" w:rsidRPr="00F009D4" w14:paraId="1B2C4F1E" w14:textId="77777777" w:rsidTr="00F05C84">
        <w:trPr>
          <w:cantSplit/>
          <w:trHeight w:hRule="exact" w:val="245"/>
        </w:trPr>
        <w:tc>
          <w:tcPr>
            <w:tcW w:w="2610" w:type="dxa"/>
            <w:shd w:val="clear" w:color="auto" w:fill="auto"/>
            <w:vAlign w:val="center"/>
          </w:tcPr>
          <w:p w14:paraId="3C6D49F4" w14:textId="77777777" w:rsidR="00C7141E" w:rsidRPr="0065670B" w:rsidRDefault="00C7141E" w:rsidP="00C7141E">
            <w:pPr>
              <w:widowControl w:val="0"/>
              <w:rPr>
                <w:rFonts w:ascii="Arial" w:hAnsi="Arial" w:cs="Arial"/>
                <w:b/>
                <w:sz w:val="20"/>
              </w:rPr>
            </w:pPr>
            <w:r w:rsidRPr="0065670B">
              <w:rPr>
                <w:rFonts w:ascii="Arial" w:hAnsi="Arial" w:cs="Arial"/>
                <w:b/>
                <w:sz w:val="20"/>
              </w:rPr>
              <w:t>BEA – Bengali</w:t>
            </w:r>
          </w:p>
        </w:tc>
        <w:tc>
          <w:tcPr>
            <w:tcW w:w="1710" w:type="dxa"/>
            <w:shd w:val="clear" w:color="auto" w:fill="auto"/>
            <w:vAlign w:val="center"/>
          </w:tcPr>
          <w:p w14:paraId="47BAEF7B"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982135A"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3E2D6373" w14:textId="77777777" w:rsidR="00C7141E" w:rsidRPr="0065670B" w:rsidRDefault="00C7141E" w:rsidP="00C7141E">
            <w:pPr>
              <w:widowControl w:val="0"/>
              <w:jc w:val="center"/>
              <w:rPr>
                <w:rFonts w:ascii="Arial" w:hAnsi="Arial" w:cs="Arial"/>
                <w:sz w:val="20"/>
              </w:rPr>
            </w:pPr>
          </w:p>
        </w:tc>
        <w:tc>
          <w:tcPr>
            <w:tcW w:w="1800" w:type="dxa"/>
            <w:vMerge/>
          </w:tcPr>
          <w:p w14:paraId="6E4D0100" w14:textId="77777777" w:rsidR="00C7141E" w:rsidRPr="0065670B" w:rsidRDefault="00C7141E" w:rsidP="00C7141E">
            <w:pPr>
              <w:widowControl w:val="0"/>
              <w:jc w:val="center"/>
              <w:rPr>
                <w:rFonts w:ascii="Arial" w:hAnsi="Arial" w:cs="Arial"/>
                <w:sz w:val="20"/>
              </w:rPr>
            </w:pPr>
          </w:p>
        </w:tc>
      </w:tr>
      <w:tr w:rsidR="00C7141E" w:rsidRPr="00F009D4" w14:paraId="0E55F216" w14:textId="77777777" w:rsidTr="00F05C84">
        <w:trPr>
          <w:cantSplit/>
          <w:trHeight w:hRule="exact" w:val="245"/>
        </w:trPr>
        <w:tc>
          <w:tcPr>
            <w:tcW w:w="2610" w:type="dxa"/>
            <w:shd w:val="clear" w:color="auto" w:fill="auto"/>
            <w:vAlign w:val="center"/>
          </w:tcPr>
          <w:p w14:paraId="0DE3FDF4" w14:textId="77777777" w:rsidR="00C7141E" w:rsidRPr="0065670B" w:rsidRDefault="00C7141E" w:rsidP="00C7141E">
            <w:pPr>
              <w:widowControl w:val="0"/>
              <w:rPr>
                <w:rFonts w:ascii="Arial" w:hAnsi="Arial" w:cs="Arial"/>
                <w:b/>
                <w:sz w:val="20"/>
              </w:rPr>
            </w:pPr>
            <w:r w:rsidRPr="0065670B">
              <w:rPr>
                <w:rFonts w:ascii="Arial" w:hAnsi="Arial" w:cs="Arial"/>
                <w:b/>
                <w:sz w:val="20"/>
              </w:rPr>
              <w:t>BEA – Cantonese</w:t>
            </w:r>
          </w:p>
        </w:tc>
        <w:tc>
          <w:tcPr>
            <w:tcW w:w="1710" w:type="dxa"/>
            <w:shd w:val="clear" w:color="auto" w:fill="auto"/>
            <w:vAlign w:val="center"/>
          </w:tcPr>
          <w:p w14:paraId="7E923B20"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4AF33163"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6EBA790E" w14:textId="77777777" w:rsidR="00C7141E" w:rsidRPr="0065670B" w:rsidRDefault="00C7141E" w:rsidP="00C7141E">
            <w:pPr>
              <w:widowControl w:val="0"/>
              <w:jc w:val="center"/>
              <w:rPr>
                <w:rFonts w:ascii="Arial" w:hAnsi="Arial" w:cs="Arial"/>
                <w:sz w:val="20"/>
              </w:rPr>
            </w:pPr>
          </w:p>
        </w:tc>
        <w:tc>
          <w:tcPr>
            <w:tcW w:w="1800" w:type="dxa"/>
            <w:vMerge/>
          </w:tcPr>
          <w:p w14:paraId="02C302FA" w14:textId="77777777" w:rsidR="00C7141E" w:rsidRPr="0065670B" w:rsidRDefault="00C7141E" w:rsidP="00C7141E">
            <w:pPr>
              <w:widowControl w:val="0"/>
              <w:jc w:val="center"/>
              <w:rPr>
                <w:rFonts w:ascii="Arial" w:hAnsi="Arial" w:cs="Arial"/>
                <w:sz w:val="20"/>
              </w:rPr>
            </w:pPr>
          </w:p>
        </w:tc>
      </w:tr>
      <w:tr w:rsidR="00C7141E" w:rsidRPr="00F009D4" w14:paraId="70FC765E" w14:textId="77777777" w:rsidTr="00F05C84">
        <w:trPr>
          <w:cantSplit/>
          <w:trHeight w:hRule="exact" w:val="245"/>
        </w:trPr>
        <w:tc>
          <w:tcPr>
            <w:tcW w:w="2610" w:type="dxa"/>
            <w:shd w:val="clear" w:color="auto" w:fill="auto"/>
            <w:vAlign w:val="center"/>
          </w:tcPr>
          <w:p w14:paraId="1234F17E" w14:textId="77777777" w:rsidR="00C7141E" w:rsidRPr="0065670B" w:rsidRDefault="00C7141E" w:rsidP="00C7141E">
            <w:pPr>
              <w:widowControl w:val="0"/>
              <w:rPr>
                <w:rFonts w:ascii="Arial" w:hAnsi="Arial" w:cs="Arial"/>
                <w:b/>
                <w:sz w:val="20"/>
              </w:rPr>
            </w:pPr>
            <w:r>
              <w:rPr>
                <w:rFonts w:ascii="Arial" w:hAnsi="Arial" w:cs="Arial"/>
                <w:b/>
                <w:sz w:val="20"/>
              </w:rPr>
              <w:t xml:space="preserve">BEA – Farsi </w:t>
            </w:r>
          </w:p>
        </w:tc>
        <w:tc>
          <w:tcPr>
            <w:tcW w:w="1710" w:type="dxa"/>
            <w:shd w:val="clear" w:color="auto" w:fill="auto"/>
            <w:vAlign w:val="center"/>
          </w:tcPr>
          <w:p w14:paraId="14211B6F"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5262EB1"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34DA0D13" w14:textId="77777777" w:rsidR="00C7141E" w:rsidRPr="0065670B" w:rsidRDefault="00C7141E" w:rsidP="00C7141E">
            <w:pPr>
              <w:widowControl w:val="0"/>
              <w:jc w:val="center"/>
              <w:rPr>
                <w:rFonts w:ascii="Arial" w:hAnsi="Arial" w:cs="Arial"/>
                <w:sz w:val="20"/>
              </w:rPr>
            </w:pPr>
          </w:p>
        </w:tc>
        <w:tc>
          <w:tcPr>
            <w:tcW w:w="1800" w:type="dxa"/>
            <w:vMerge/>
          </w:tcPr>
          <w:p w14:paraId="2C346466" w14:textId="77777777" w:rsidR="00C7141E" w:rsidRPr="0065670B" w:rsidRDefault="00C7141E" w:rsidP="00C7141E">
            <w:pPr>
              <w:widowControl w:val="0"/>
              <w:jc w:val="center"/>
              <w:rPr>
                <w:rFonts w:ascii="Arial" w:hAnsi="Arial" w:cs="Arial"/>
                <w:sz w:val="20"/>
              </w:rPr>
            </w:pPr>
          </w:p>
        </w:tc>
      </w:tr>
      <w:tr w:rsidR="00C7141E" w:rsidRPr="00F009D4" w14:paraId="3F202AD8" w14:textId="77777777" w:rsidTr="00F05C84">
        <w:trPr>
          <w:cantSplit/>
          <w:trHeight w:hRule="exact" w:val="245"/>
        </w:trPr>
        <w:tc>
          <w:tcPr>
            <w:tcW w:w="2610" w:type="dxa"/>
            <w:shd w:val="clear" w:color="auto" w:fill="auto"/>
            <w:vAlign w:val="center"/>
          </w:tcPr>
          <w:p w14:paraId="2055E1C5" w14:textId="77777777" w:rsidR="00C7141E" w:rsidRPr="0065670B" w:rsidRDefault="00C7141E" w:rsidP="00C7141E">
            <w:pPr>
              <w:widowControl w:val="0"/>
              <w:rPr>
                <w:rFonts w:ascii="Arial" w:hAnsi="Arial" w:cs="Arial"/>
                <w:b/>
                <w:sz w:val="20"/>
              </w:rPr>
            </w:pPr>
            <w:r w:rsidRPr="0065670B">
              <w:rPr>
                <w:rFonts w:ascii="Arial" w:hAnsi="Arial" w:cs="Arial"/>
                <w:b/>
                <w:sz w:val="20"/>
              </w:rPr>
              <w:t>BEA – French</w:t>
            </w:r>
          </w:p>
        </w:tc>
        <w:tc>
          <w:tcPr>
            <w:tcW w:w="1710" w:type="dxa"/>
            <w:shd w:val="clear" w:color="auto" w:fill="auto"/>
            <w:vAlign w:val="center"/>
          </w:tcPr>
          <w:p w14:paraId="19C31284"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BAA2486"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794808F6" w14:textId="77777777" w:rsidR="00C7141E" w:rsidRPr="0065670B" w:rsidRDefault="00C7141E" w:rsidP="00C7141E">
            <w:pPr>
              <w:widowControl w:val="0"/>
              <w:jc w:val="center"/>
              <w:rPr>
                <w:rFonts w:ascii="Arial" w:hAnsi="Arial" w:cs="Arial"/>
                <w:sz w:val="20"/>
              </w:rPr>
            </w:pPr>
          </w:p>
        </w:tc>
        <w:tc>
          <w:tcPr>
            <w:tcW w:w="1800" w:type="dxa"/>
            <w:vMerge/>
          </w:tcPr>
          <w:p w14:paraId="5B8CAEF1" w14:textId="77777777" w:rsidR="00C7141E" w:rsidRPr="0065670B" w:rsidRDefault="00C7141E" w:rsidP="00C7141E">
            <w:pPr>
              <w:widowControl w:val="0"/>
              <w:jc w:val="center"/>
              <w:rPr>
                <w:rFonts w:ascii="Arial" w:hAnsi="Arial" w:cs="Arial"/>
                <w:sz w:val="20"/>
              </w:rPr>
            </w:pPr>
          </w:p>
        </w:tc>
      </w:tr>
      <w:tr w:rsidR="00C7141E" w:rsidRPr="00F009D4" w14:paraId="670B31C2" w14:textId="77777777" w:rsidTr="00F05C84">
        <w:trPr>
          <w:cantSplit/>
          <w:trHeight w:hRule="exact" w:val="245"/>
        </w:trPr>
        <w:tc>
          <w:tcPr>
            <w:tcW w:w="2610" w:type="dxa"/>
            <w:shd w:val="clear" w:color="auto" w:fill="auto"/>
            <w:vAlign w:val="center"/>
          </w:tcPr>
          <w:p w14:paraId="50186B65" w14:textId="77777777" w:rsidR="00C7141E" w:rsidRPr="0065670B" w:rsidRDefault="00C7141E" w:rsidP="00C7141E">
            <w:pPr>
              <w:widowControl w:val="0"/>
              <w:rPr>
                <w:rFonts w:ascii="Arial" w:hAnsi="Arial" w:cs="Arial"/>
                <w:b/>
                <w:sz w:val="20"/>
              </w:rPr>
            </w:pPr>
            <w:r>
              <w:rPr>
                <w:rFonts w:ascii="Arial" w:hAnsi="Arial" w:cs="Arial"/>
                <w:b/>
                <w:sz w:val="20"/>
              </w:rPr>
              <w:t xml:space="preserve">BEA – German </w:t>
            </w:r>
          </w:p>
        </w:tc>
        <w:tc>
          <w:tcPr>
            <w:tcW w:w="1710" w:type="dxa"/>
            <w:shd w:val="clear" w:color="auto" w:fill="auto"/>
            <w:vAlign w:val="center"/>
          </w:tcPr>
          <w:p w14:paraId="53DCF41B"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E8D97A8"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78FFFECA" w14:textId="77777777" w:rsidR="00C7141E" w:rsidRPr="0065670B" w:rsidRDefault="00C7141E" w:rsidP="00C7141E">
            <w:pPr>
              <w:widowControl w:val="0"/>
              <w:jc w:val="center"/>
              <w:rPr>
                <w:rFonts w:ascii="Arial" w:hAnsi="Arial" w:cs="Arial"/>
                <w:sz w:val="20"/>
              </w:rPr>
            </w:pPr>
          </w:p>
        </w:tc>
        <w:tc>
          <w:tcPr>
            <w:tcW w:w="1800" w:type="dxa"/>
            <w:vMerge/>
          </w:tcPr>
          <w:p w14:paraId="0FDE87C4" w14:textId="77777777" w:rsidR="00C7141E" w:rsidRPr="0065670B" w:rsidRDefault="00C7141E" w:rsidP="00C7141E">
            <w:pPr>
              <w:widowControl w:val="0"/>
              <w:jc w:val="center"/>
              <w:rPr>
                <w:rFonts w:ascii="Arial" w:hAnsi="Arial" w:cs="Arial"/>
                <w:sz w:val="20"/>
              </w:rPr>
            </w:pPr>
          </w:p>
        </w:tc>
      </w:tr>
      <w:tr w:rsidR="00C7141E" w:rsidRPr="00F009D4" w14:paraId="312577A2" w14:textId="77777777" w:rsidTr="00F05C84">
        <w:trPr>
          <w:cantSplit/>
          <w:trHeight w:hRule="exact" w:val="245"/>
        </w:trPr>
        <w:tc>
          <w:tcPr>
            <w:tcW w:w="2610" w:type="dxa"/>
            <w:shd w:val="clear" w:color="auto" w:fill="auto"/>
            <w:vAlign w:val="center"/>
          </w:tcPr>
          <w:p w14:paraId="3380CB39" w14:textId="77777777" w:rsidR="00C7141E" w:rsidRPr="0065670B" w:rsidRDefault="00C7141E" w:rsidP="00C7141E">
            <w:pPr>
              <w:widowControl w:val="0"/>
              <w:rPr>
                <w:rFonts w:ascii="Arial" w:hAnsi="Arial" w:cs="Arial"/>
                <w:b/>
                <w:sz w:val="20"/>
              </w:rPr>
            </w:pPr>
            <w:r w:rsidRPr="0065670B">
              <w:rPr>
                <w:rFonts w:ascii="Arial" w:hAnsi="Arial" w:cs="Arial"/>
                <w:b/>
                <w:sz w:val="20"/>
              </w:rPr>
              <w:t>BEA – Greek</w:t>
            </w:r>
          </w:p>
        </w:tc>
        <w:tc>
          <w:tcPr>
            <w:tcW w:w="1710" w:type="dxa"/>
            <w:shd w:val="clear" w:color="auto" w:fill="auto"/>
            <w:vAlign w:val="center"/>
          </w:tcPr>
          <w:p w14:paraId="6F012B30"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1AE2B658"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067A02A6" w14:textId="77777777" w:rsidR="00C7141E" w:rsidRPr="0065670B" w:rsidRDefault="00C7141E" w:rsidP="00C7141E">
            <w:pPr>
              <w:widowControl w:val="0"/>
              <w:jc w:val="center"/>
              <w:rPr>
                <w:rFonts w:ascii="Arial" w:hAnsi="Arial" w:cs="Arial"/>
                <w:sz w:val="20"/>
              </w:rPr>
            </w:pPr>
          </w:p>
        </w:tc>
        <w:tc>
          <w:tcPr>
            <w:tcW w:w="1800" w:type="dxa"/>
            <w:vMerge/>
          </w:tcPr>
          <w:p w14:paraId="11C44205" w14:textId="77777777" w:rsidR="00C7141E" w:rsidRPr="0065670B" w:rsidRDefault="00C7141E" w:rsidP="00C7141E">
            <w:pPr>
              <w:widowControl w:val="0"/>
              <w:jc w:val="center"/>
              <w:rPr>
                <w:rFonts w:ascii="Arial" w:hAnsi="Arial" w:cs="Arial"/>
                <w:sz w:val="20"/>
              </w:rPr>
            </w:pPr>
          </w:p>
        </w:tc>
      </w:tr>
      <w:tr w:rsidR="00C7141E" w:rsidRPr="00F009D4" w14:paraId="49E0B22E" w14:textId="77777777" w:rsidTr="00F05C84">
        <w:trPr>
          <w:cantSplit/>
          <w:trHeight w:hRule="exact" w:val="245"/>
        </w:trPr>
        <w:tc>
          <w:tcPr>
            <w:tcW w:w="2610" w:type="dxa"/>
            <w:shd w:val="clear" w:color="auto" w:fill="auto"/>
            <w:vAlign w:val="center"/>
          </w:tcPr>
          <w:p w14:paraId="056B5613" w14:textId="77777777" w:rsidR="00C7141E" w:rsidRPr="0065670B" w:rsidRDefault="00C7141E" w:rsidP="00C7141E">
            <w:pPr>
              <w:widowControl w:val="0"/>
              <w:rPr>
                <w:rFonts w:ascii="Arial" w:hAnsi="Arial" w:cs="Arial"/>
                <w:b/>
                <w:sz w:val="20"/>
              </w:rPr>
            </w:pPr>
            <w:r w:rsidRPr="0065670B">
              <w:rPr>
                <w:rFonts w:ascii="Arial" w:hAnsi="Arial" w:cs="Arial"/>
                <w:b/>
                <w:sz w:val="20"/>
              </w:rPr>
              <w:t>BEA – Haitian Creole</w:t>
            </w:r>
          </w:p>
        </w:tc>
        <w:tc>
          <w:tcPr>
            <w:tcW w:w="1710" w:type="dxa"/>
            <w:shd w:val="clear" w:color="auto" w:fill="auto"/>
            <w:vAlign w:val="center"/>
          </w:tcPr>
          <w:p w14:paraId="01D1D0AD"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93F320B"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386FCEDA" w14:textId="77777777" w:rsidR="00C7141E" w:rsidRPr="0065670B" w:rsidRDefault="00C7141E" w:rsidP="00C7141E">
            <w:pPr>
              <w:widowControl w:val="0"/>
              <w:jc w:val="center"/>
              <w:rPr>
                <w:rFonts w:ascii="Arial" w:hAnsi="Arial" w:cs="Arial"/>
                <w:sz w:val="20"/>
              </w:rPr>
            </w:pPr>
          </w:p>
        </w:tc>
        <w:tc>
          <w:tcPr>
            <w:tcW w:w="1800" w:type="dxa"/>
            <w:vMerge/>
          </w:tcPr>
          <w:p w14:paraId="345F5F88" w14:textId="77777777" w:rsidR="00C7141E" w:rsidRPr="0065670B" w:rsidRDefault="00C7141E" w:rsidP="00C7141E">
            <w:pPr>
              <w:widowControl w:val="0"/>
              <w:jc w:val="center"/>
              <w:rPr>
                <w:rFonts w:ascii="Arial" w:hAnsi="Arial" w:cs="Arial"/>
                <w:sz w:val="20"/>
              </w:rPr>
            </w:pPr>
          </w:p>
        </w:tc>
      </w:tr>
      <w:tr w:rsidR="00C7141E" w:rsidRPr="00F009D4" w14:paraId="2006F389" w14:textId="77777777" w:rsidTr="00F05C84">
        <w:trPr>
          <w:cantSplit/>
          <w:trHeight w:hRule="exact" w:val="245"/>
        </w:trPr>
        <w:tc>
          <w:tcPr>
            <w:tcW w:w="2610" w:type="dxa"/>
            <w:shd w:val="clear" w:color="auto" w:fill="auto"/>
            <w:vAlign w:val="center"/>
          </w:tcPr>
          <w:p w14:paraId="4C207D61" w14:textId="77777777" w:rsidR="00C7141E" w:rsidRPr="0065670B" w:rsidRDefault="00C7141E" w:rsidP="00C7141E">
            <w:pPr>
              <w:widowControl w:val="0"/>
              <w:rPr>
                <w:rFonts w:ascii="Arial" w:hAnsi="Arial" w:cs="Arial"/>
                <w:b/>
                <w:sz w:val="20"/>
              </w:rPr>
            </w:pPr>
            <w:r w:rsidRPr="0065670B">
              <w:rPr>
                <w:rFonts w:ascii="Arial" w:hAnsi="Arial" w:cs="Arial"/>
                <w:b/>
                <w:sz w:val="20"/>
              </w:rPr>
              <w:t>BEA – Hebrew</w:t>
            </w:r>
          </w:p>
        </w:tc>
        <w:tc>
          <w:tcPr>
            <w:tcW w:w="1710" w:type="dxa"/>
            <w:shd w:val="clear" w:color="auto" w:fill="auto"/>
            <w:vAlign w:val="center"/>
          </w:tcPr>
          <w:p w14:paraId="1576D6F2"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0B20BA30"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019386BA" w14:textId="77777777" w:rsidR="00C7141E" w:rsidRPr="0065670B" w:rsidRDefault="00C7141E" w:rsidP="00C7141E">
            <w:pPr>
              <w:widowControl w:val="0"/>
              <w:jc w:val="center"/>
              <w:rPr>
                <w:rFonts w:ascii="Arial" w:hAnsi="Arial" w:cs="Arial"/>
                <w:sz w:val="20"/>
              </w:rPr>
            </w:pPr>
          </w:p>
        </w:tc>
        <w:tc>
          <w:tcPr>
            <w:tcW w:w="1800" w:type="dxa"/>
            <w:vMerge/>
          </w:tcPr>
          <w:p w14:paraId="13A44565" w14:textId="77777777" w:rsidR="00C7141E" w:rsidRPr="0065670B" w:rsidRDefault="00C7141E" w:rsidP="00C7141E">
            <w:pPr>
              <w:widowControl w:val="0"/>
              <w:jc w:val="center"/>
              <w:rPr>
                <w:rFonts w:ascii="Arial" w:hAnsi="Arial" w:cs="Arial"/>
                <w:sz w:val="20"/>
              </w:rPr>
            </w:pPr>
          </w:p>
        </w:tc>
      </w:tr>
      <w:tr w:rsidR="00C7141E" w:rsidRPr="00F009D4" w14:paraId="1E412EC0" w14:textId="77777777" w:rsidTr="00F05C84">
        <w:trPr>
          <w:cantSplit/>
          <w:trHeight w:hRule="exact" w:val="245"/>
        </w:trPr>
        <w:tc>
          <w:tcPr>
            <w:tcW w:w="2610" w:type="dxa"/>
            <w:shd w:val="clear" w:color="auto" w:fill="auto"/>
            <w:vAlign w:val="center"/>
          </w:tcPr>
          <w:p w14:paraId="45B98475" w14:textId="77777777" w:rsidR="00C7141E" w:rsidRPr="0065670B" w:rsidRDefault="00C7141E" w:rsidP="00C7141E">
            <w:pPr>
              <w:widowControl w:val="0"/>
              <w:rPr>
                <w:rFonts w:ascii="Arial" w:hAnsi="Arial" w:cs="Arial"/>
                <w:b/>
                <w:sz w:val="20"/>
              </w:rPr>
            </w:pPr>
            <w:r w:rsidRPr="0065670B">
              <w:rPr>
                <w:rFonts w:ascii="Arial" w:hAnsi="Arial" w:cs="Arial"/>
                <w:b/>
                <w:sz w:val="20"/>
              </w:rPr>
              <w:t>BEA – Hindi</w:t>
            </w:r>
          </w:p>
        </w:tc>
        <w:tc>
          <w:tcPr>
            <w:tcW w:w="1710" w:type="dxa"/>
            <w:shd w:val="clear" w:color="auto" w:fill="auto"/>
            <w:vAlign w:val="center"/>
          </w:tcPr>
          <w:p w14:paraId="791B48BE"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26C28714"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0FC4CD08" w14:textId="77777777" w:rsidR="00C7141E" w:rsidRPr="0065670B" w:rsidRDefault="00C7141E" w:rsidP="00C7141E">
            <w:pPr>
              <w:widowControl w:val="0"/>
              <w:jc w:val="center"/>
              <w:rPr>
                <w:rFonts w:ascii="Arial" w:hAnsi="Arial" w:cs="Arial"/>
                <w:sz w:val="20"/>
              </w:rPr>
            </w:pPr>
          </w:p>
        </w:tc>
        <w:tc>
          <w:tcPr>
            <w:tcW w:w="1800" w:type="dxa"/>
            <w:vMerge/>
          </w:tcPr>
          <w:p w14:paraId="0BFA5951" w14:textId="77777777" w:rsidR="00C7141E" w:rsidRPr="0065670B" w:rsidRDefault="00C7141E" w:rsidP="00C7141E">
            <w:pPr>
              <w:widowControl w:val="0"/>
              <w:jc w:val="center"/>
              <w:rPr>
                <w:rFonts w:ascii="Arial" w:hAnsi="Arial" w:cs="Arial"/>
                <w:sz w:val="20"/>
              </w:rPr>
            </w:pPr>
          </w:p>
        </w:tc>
      </w:tr>
      <w:tr w:rsidR="00C7141E" w:rsidRPr="00F009D4" w14:paraId="3BF387AD" w14:textId="77777777" w:rsidTr="00F05C84">
        <w:trPr>
          <w:cantSplit/>
          <w:trHeight w:hRule="exact" w:val="245"/>
        </w:trPr>
        <w:tc>
          <w:tcPr>
            <w:tcW w:w="2610" w:type="dxa"/>
            <w:shd w:val="clear" w:color="auto" w:fill="auto"/>
            <w:vAlign w:val="center"/>
          </w:tcPr>
          <w:p w14:paraId="45AB49AD" w14:textId="77777777" w:rsidR="00C7141E" w:rsidRPr="0065670B" w:rsidRDefault="00C7141E" w:rsidP="00C7141E">
            <w:pPr>
              <w:widowControl w:val="0"/>
              <w:rPr>
                <w:rFonts w:ascii="Arial" w:hAnsi="Arial" w:cs="Arial"/>
                <w:b/>
                <w:sz w:val="20"/>
              </w:rPr>
            </w:pPr>
            <w:r>
              <w:rPr>
                <w:rFonts w:ascii="Arial" w:hAnsi="Arial" w:cs="Arial"/>
                <w:b/>
                <w:sz w:val="20"/>
              </w:rPr>
              <w:t xml:space="preserve">BEA – Igbo </w:t>
            </w:r>
          </w:p>
        </w:tc>
        <w:tc>
          <w:tcPr>
            <w:tcW w:w="1710" w:type="dxa"/>
            <w:shd w:val="clear" w:color="auto" w:fill="auto"/>
            <w:vAlign w:val="center"/>
          </w:tcPr>
          <w:p w14:paraId="57364817"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87876D1"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20730F50" w14:textId="77777777" w:rsidR="00C7141E" w:rsidRPr="0065670B" w:rsidRDefault="00C7141E" w:rsidP="00C7141E">
            <w:pPr>
              <w:widowControl w:val="0"/>
              <w:jc w:val="center"/>
              <w:rPr>
                <w:rFonts w:ascii="Arial" w:hAnsi="Arial" w:cs="Arial"/>
                <w:sz w:val="20"/>
              </w:rPr>
            </w:pPr>
          </w:p>
        </w:tc>
        <w:tc>
          <w:tcPr>
            <w:tcW w:w="1800" w:type="dxa"/>
            <w:vMerge/>
          </w:tcPr>
          <w:p w14:paraId="791F2C4D" w14:textId="77777777" w:rsidR="00C7141E" w:rsidRPr="0065670B" w:rsidRDefault="00C7141E" w:rsidP="00C7141E">
            <w:pPr>
              <w:widowControl w:val="0"/>
              <w:jc w:val="center"/>
              <w:rPr>
                <w:rFonts w:ascii="Arial" w:hAnsi="Arial" w:cs="Arial"/>
                <w:sz w:val="20"/>
              </w:rPr>
            </w:pPr>
          </w:p>
        </w:tc>
      </w:tr>
      <w:tr w:rsidR="00C7141E" w:rsidRPr="00F009D4" w14:paraId="5B05F8A2" w14:textId="77777777" w:rsidTr="00F05C84">
        <w:trPr>
          <w:cantSplit/>
          <w:trHeight w:hRule="exact" w:val="245"/>
        </w:trPr>
        <w:tc>
          <w:tcPr>
            <w:tcW w:w="2610" w:type="dxa"/>
            <w:shd w:val="clear" w:color="auto" w:fill="auto"/>
            <w:vAlign w:val="center"/>
          </w:tcPr>
          <w:p w14:paraId="08A8BB83" w14:textId="77777777" w:rsidR="00C7141E" w:rsidRPr="0065670B" w:rsidRDefault="00C7141E" w:rsidP="00C7141E">
            <w:pPr>
              <w:widowControl w:val="0"/>
              <w:rPr>
                <w:rFonts w:ascii="Arial" w:hAnsi="Arial" w:cs="Arial"/>
                <w:b/>
                <w:sz w:val="20"/>
              </w:rPr>
            </w:pPr>
            <w:r w:rsidRPr="0065670B">
              <w:rPr>
                <w:rFonts w:ascii="Arial" w:hAnsi="Arial" w:cs="Arial"/>
                <w:b/>
                <w:sz w:val="20"/>
              </w:rPr>
              <w:t>BEA – Italian</w:t>
            </w:r>
          </w:p>
        </w:tc>
        <w:tc>
          <w:tcPr>
            <w:tcW w:w="1710" w:type="dxa"/>
            <w:shd w:val="clear" w:color="auto" w:fill="auto"/>
            <w:vAlign w:val="center"/>
          </w:tcPr>
          <w:p w14:paraId="4C2E44E4"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2615B06D"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91E1805" w14:textId="77777777" w:rsidR="00C7141E" w:rsidRPr="0065670B" w:rsidRDefault="00C7141E" w:rsidP="00C7141E">
            <w:pPr>
              <w:widowControl w:val="0"/>
              <w:jc w:val="center"/>
              <w:rPr>
                <w:rFonts w:ascii="Arial" w:hAnsi="Arial" w:cs="Arial"/>
                <w:sz w:val="20"/>
              </w:rPr>
            </w:pPr>
          </w:p>
        </w:tc>
        <w:tc>
          <w:tcPr>
            <w:tcW w:w="1800" w:type="dxa"/>
            <w:vMerge/>
          </w:tcPr>
          <w:p w14:paraId="028C4A2B" w14:textId="77777777" w:rsidR="00C7141E" w:rsidRPr="0065670B" w:rsidRDefault="00C7141E" w:rsidP="00C7141E">
            <w:pPr>
              <w:widowControl w:val="0"/>
              <w:jc w:val="center"/>
              <w:rPr>
                <w:rFonts w:ascii="Arial" w:hAnsi="Arial" w:cs="Arial"/>
                <w:sz w:val="20"/>
              </w:rPr>
            </w:pPr>
          </w:p>
        </w:tc>
      </w:tr>
      <w:tr w:rsidR="00C7141E" w:rsidRPr="00F009D4" w14:paraId="39687229" w14:textId="77777777" w:rsidTr="00F05C84">
        <w:trPr>
          <w:cantSplit/>
          <w:trHeight w:hRule="exact" w:val="245"/>
        </w:trPr>
        <w:tc>
          <w:tcPr>
            <w:tcW w:w="2610" w:type="dxa"/>
            <w:shd w:val="clear" w:color="auto" w:fill="auto"/>
            <w:vAlign w:val="center"/>
          </w:tcPr>
          <w:p w14:paraId="0F2054B8" w14:textId="77777777" w:rsidR="00C7141E" w:rsidRPr="0065670B" w:rsidRDefault="00C7141E" w:rsidP="00C7141E">
            <w:pPr>
              <w:widowControl w:val="0"/>
              <w:rPr>
                <w:rFonts w:ascii="Arial" w:hAnsi="Arial" w:cs="Arial"/>
                <w:b/>
                <w:sz w:val="20"/>
              </w:rPr>
            </w:pPr>
            <w:r w:rsidRPr="0065670B">
              <w:rPr>
                <w:rFonts w:ascii="Arial" w:hAnsi="Arial" w:cs="Arial"/>
                <w:b/>
                <w:sz w:val="20"/>
              </w:rPr>
              <w:t>BEA – Japanese</w:t>
            </w:r>
          </w:p>
        </w:tc>
        <w:tc>
          <w:tcPr>
            <w:tcW w:w="1710" w:type="dxa"/>
            <w:shd w:val="clear" w:color="auto" w:fill="auto"/>
            <w:vAlign w:val="center"/>
          </w:tcPr>
          <w:p w14:paraId="665ED69B"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F5BE840"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63E9C753" w14:textId="77777777" w:rsidR="00C7141E" w:rsidRPr="0065670B" w:rsidRDefault="00C7141E" w:rsidP="00C7141E">
            <w:pPr>
              <w:widowControl w:val="0"/>
              <w:jc w:val="center"/>
              <w:rPr>
                <w:rFonts w:ascii="Arial" w:hAnsi="Arial" w:cs="Arial"/>
                <w:sz w:val="20"/>
              </w:rPr>
            </w:pPr>
          </w:p>
        </w:tc>
        <w:tc>
          <w:tcPr>
            <w:tcW w:w="1800" w:type="dxa"/>
            <w:vMerge/>
          </w:tcPr>
          <w:p w14:paraId="1A90A075" w14:textId="77777777" w:rsidR="00C7141E" w:rsidRPr="0065670B" w:rsidRDefault="00C7141E" w:rsidP="00C7141E">
            <w:pPr>
              <w:widowControl w:val="0"/>
              <w:jc w:val="center"/>
              <w:rPr>
                <w:rFonts w:ascii="Arial" w:hAnsi="Arial" w:cs="Arial"/>
                <w:sz w:val="20"/>
              </w:rPr>
            </w:pPr>
          </w:p>
        </w:tc>
      </w:tr>
      <w:tr w:rsidR="00C7141E" w:rsidRPr="00F009D4" w14:paraId="20B7DB92" w14:textId="77777777" w:rsidTr="00F05C84">
        <w:trPr>
          <w:cantSplit/>
          <w:trHeight w:hRule="exact" w:val="245"/>
        </w:trPr>
        <w:tc>
          <w:tcPr>
            <w:tcW w:w="2610" w:type="dxa"/>
            <w:shd w:val="clear" w:color="auto" w:fill="auto"/>
            <w:vAlign w:val="center"/>
          </w:tcPr>
          <w:p w14:paraId="76F05792" w14:textId="77777777" w:rsidR="00C7141E" w:rsidRPr="0065670B" w:rsidRDefault="00C7141E" w:rsidP="00C7141E">
            <w:pPr>
              <w:widowControl w:val="0"/>
              <w:rPr>
                <w:rFonts w:ascii="Arial" w:hAnsi="Arial" w:cs="Arial"/>
                <w:b/>
                <w:sz w:val="20"/>
              </w:rPr>
            </w:pPr>
            <w:r w:rsidRPr="0065670B">
              <w:rPr>
                <w:rFonts w:ascii="Arial" w:hAnsi="Arial" w:cs="Arial"/>
                <w:b/>
                <w:sz w:val="20"/>
              </w:rPr>
              <w:t>BEA – Korean</w:t>
            </w:r>
          </w:p>
        </w:tc>
        <w:tc>
          <w:tcPr>
            <w:tcW w:w="1710" w:type="dxa"/>
            <w:shd w:val="clear" w:color="auto" w:fill="auto"/>
            <w:vAlign w:val="center"/>
          </w:tcPr>
          <w:p w14:paraId="7D5C8395"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130DB98"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A6548C9" w14:textId="77777777" w:rsidR="00C7141E" w:rsidRPr="0065670B" w:rsidRDefault="00C7141E" w:rsidP="00C7141E">
            <w:pPr>
              <w:widowControl w:val="0"/>
              <w:jc w:val="center"/>
              <w:rPr>
                <w:rFonts w:ascii="Arial" w:hAnsi="Arial" w:cs="Arial"/>
                <w:sz w:val="20"/>
              </w:rPr>
            </w:pPr>
          </w:p>
        </w:tc>
        <w:tc>
          <w:tcPr>
            <w:tcW w:w="1800" w:type="dxa"/>
            <w:vMerge/>
          </w:tcPr>
          <w:p w14:paraId="0AA61672" w14:textId="77777777" w:rsidR="00C7141E" w:rsidRPr="0065670B" w:rsidRDefault="00C7141E" w:rsidP="00C7141E">
            <w:pPr>
              <w:widowControl w:val="0"/>
              <w:jc w:val="center"/>
              <w:rPr>
                <w:rFonts w:ascii="Arial" w:hAnsi="Arial" w:cs="Arial"/>
                <w:sz w:val="20"/>
              </w:rPr>
            </w:pPr>
          </w:p>
        </w:tc>
      </w:tr>
      <w:tr w:rsidR="00C7141E" w:rsidRPr="00F009D4" w14:paraId="6631DF24" w14:textId="77777777" w:rsidTr="00F05C84">
        <w:trPr>
          <w:cantSplit/>
          <w:trHeight w:hRule="exact" w:val="245"/>
        </w:trPr>
        <w:tc>
          <w:tcPr>
            <w:tcW w:w="2610" w:type="dxa"/>
            <w:shd w:val="clear" w:color="auto" w:fill="auto"/>
            <w:vAlign w:val="center"/>
          </w:tcPr>
          <w:p w14:paraId="486F46CE" w14:textId="77777777" w:rsidR="00C7141E" w:rsidRPr="0065670B" w:rsidRDefault="00C7141E" w:rsidP="00C7141E">
            <w:pPr>
              <w:widowControl w:val="0"/>
              <w:rPr>
                <w:rFonts w:ascii="Arial" w:hAnsi="Arial" w:cs="Arial"/>
                <w:b/>
                <w:sz w:val="20"/>
              </w:rPr>
            </w:pPr>
            <w:r>
              <w:rPr>
                <w:rFonts w:ascii="Arial" w:hAnsi="Arial" w:cs="Arial"/>
                <w:b/>
                <w:sz w:val="20"/>
              </w:rPr>
              <w:t xml:space="preserve">BEA – Malayalam </w:t>
            </w:r>
          </w:p>
        </w:tc>
        <w:tc>
          <w:tcPr>
            <w:tcW w:w="1710" w:type="dxa"/>
            <w:shd w:val="clear" w:color="auto" w:fill="auto"/>
            <w:vAlign w:val="center"/>
          </w:tcPr>
          <w:p w14:paraId="6FFC33B6"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3958B604"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1B4B9CAF" w14:textId="77777777" w:rsidR="00C7141E" w:rsidRPr="0065670B" w:rsidRDefault="00C7141E" w:rsidP="00C7141E">
            <w:pPr>
              <w:widowControl w:val="0"/>
              <w:jc w:val="center"/>
              <w:rPr>
                <w:rFonts w:ascii="Arial" w:hAnsi="Arial" w:cs="Arial"/>
                <w:sz w:val="20"/>
              </w:rPr>
            </w:pPr>
          </w:p>
        </w:tc>
        <w:tc>
          <w:tcPr>
            <w:tcW w:w="1800" w:type="dxa"/>
            <w:vMerge/>
          </w:tcPr>
          <w:p w14:paraId="3EC6A843" w14:textId="77777777" w:rsidR="00C7141E" w:rsidRPr="0065670B" w:rsidRDefault="00C7141E" w:rsidP="00C7141E">
            <w:pPr>
              <w:widowControl w:val="0"/>
              <w:jc w:val="center"/>
              <w:rPr>
                <w:rFonts w:ascii="Arial" w:hAnsi="Arial" w:cs="Arial"/>
                <w:sz w:val="20"/>
              </w:rPr>
            </w:pPr>
          </w:p>
        </w:tc>
      </w:tr>
      <w:tr w:rsidR="00C7141E" w:rsidRPr="00F009D4" w14:paraId="6A63DDDC" w14:textId="77777777" w:rsidTr="00F05C84">
        <w:trPr>
          <w:cantSplit/>
          <w:trHeight w:hRule="exact" w:val="245"/>
        </w:trPr>
        <w:tc>
          <w:tcPr>
            <w:tcW w:w="2610" w:type="dxa"/>
            <w:shd w:val="clear" w:color="auto" w:fill="auto"/>
            <w:vAlign w:val="center"/>
          </w:tcPr>
          <w:p w14:paraId="224A48E3" w14:textId="77777777" w:rsidR="00C7141E" w:rsidRPr="0065670B" w:rsidRDefault="00C7141E" w:rsidP="00C7141E">
            <w:pPr>
              <w:widowControl w:val="0"/>
              <w:rPr>
                <w:rFonts w:ascii="Arial" w:hAnsi="Arial" w:cs="Arial"/>
                <w:b/>
                <w:sz w:val="20"/>
              </w:rPr>
            </w:pPr>
            <w:r w:rsidRPr="0065670B">
              <w:rPr>
                <w:rFonts w:ascii="Arial" w:hAnsi="Arial" w:cs="Arial"/>
                <w:b/>
                <w:sz w:val="20"/>
              </w:rPr>
              <w:t>BEA – Mandarin</w:t>
            </w:r>
          </w:p>
        </w:tc>
        <w:tc>
          <w:tcPr>
            <w:tcW w:w="1710" w:type="dxa"/>
            <w:shd w:val="clear" w:color="auto" w:fill="auto"/>
            <w:vAlign w:val="center"/>
          </w:tcPr>
          <w:p w14:paraId="16DAFA05"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9B64537"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108A400D" w14:textId="77777777" w:rsidR="00C7141E" w:rsidRPr="0065670B" w:rsidRDefault="00C7141E" w:rsidP="00C7141E">
            <w:pPr>
              <w:widowControl w:val="0"/>
              <w:jc w:val="center"/>
              <w:rPr>
                <w:rFonts w:ascii="Arial" w:hAnsi="Arial" w:cs="Arial"/>
                <w:sz w:val="20"/>
              </w:rPr>
            </w:pPr>
          </w:p>
        </w:tc>
        <w:tc>
          <w:tcPr>
            <w:tcW w:w="1800" w:type="dxa"/>
            <w:vMerge/>
          </w:tcPr>
          <w:p w14:paraId="22C7E9DF" w14:textId="77777777" w:rsidR="00C7141E" w:rsidRPr="0065670B" w:rsidRDefault="00C7141E" w:rsidP="00C7141E">
            <w:pPr>
              <w:widowControl w:val="0"/>
              <w:jc w:val="center"/>
              <w:rPr>
                <w:rFonts w:ascii="Arial" w:hAnsi="Arial" w:cs="Arial"/>
                <w:sz w:val="20"/>
              </w:rPr>
            </w:pPr>
          </w:p>
        </w:tc>
      </w:tr>
      <w:tr w:rsidR="00C7141E" w:rsidRPr="00F009D4" w14:paraId="06DFE5D3" w14:textId="77777777" w:rsidTr="00F05C84">
        <w:trPr>
          <w:cantSplit/>
          <w:trHeight w:hRule="exact" w:val="245"/>
        </w:trPr>
        <w:tc>
          <w:tcPr>
            <w:tcW w:w="2610" w:type="dxa"/>
            <w:shd w:val="clear" w:color="auto" w:fill="auto"/>
            <w:vAlign w:val="center"/>
          </w:tcPr>
          <w:p w14:paraId="14433690" w14:textId="77777777" w:rsidR="00C7141E" w:rsidRPr="0065670B" w:rsidRDefault="00C7141E" w:rsidP="00C7141E">
            <w:pPr>
              <w:widowControl w:val="0"/>
              <w:rPr>
                <w:rFonts w:ascii="Arial" w:hAnsi="Arial" w:cs="Arial"/>
                <w:b/>
                <w:sz w:val="20"/>
              </w:rPr>
            </w:pPr>
            <w:r w:rsidRPr="0065670B">
              <w:rPr>
                <w:rFonts w:ascii="Arial" w:hAnsi="Arial" w:cs="Arial"/>
                <w:b/>
                <w:sz w:val="20"/>
              </w:rPr>
              <w:t>BEA – Polish</w:t>
            </w:r>
          </w:p>
        </w:tc>
        <w:tc>
          <w:tcPr>
            <w:tcW w:w="1710" w:type="dxa"/>
            <w:shd w:val="clear" w:color="auto" w:fill="auto"/>
            <w:vAlign w:val="center"/>
          </w:tcPr>
          <w:p w14:paraId="7190EC87"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FCEFC6A"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2B654A3" w14:textId="77777777" w:rsidR="00C7141E" w:rsidRPr="0065670B" w:rsidRDefault="00C7141E" w:rsidP="00C7141E">
            <w:pPr>
              <w:widowControl w:val="0"/>
              <w:jc w:val="center"/>
              <w:rPr>
                <w:rFonts w:ascii="Arial" w:hAnsi="Arial" w:cs="Arial"/>
                <w:sz w:val="20"/>
              </w:rPr>
            </w:pPr>
          </w:p>
        </w:tc>
        <w:tc>
          <w:tcPr>
            <w:tcW w:w="1800" w:type="dxa"/>
            <w:vMerge/>
          </w:tcPr>
          <w:p w14:paraId="47D9BACB" w14:textId="77777777" w:rsidR="00C7141E" w:rsidRPr="0065670B" w:rsidRDefault="00C7141E" w:rsidP="00C7141E">
            <w:pPr>
              <w:widowControl w:val="0"/>
              <w:jc w:val="center"/>
              <w:rPr>
                <w:rFonts w:ascii="Arial" w:hAnsi="Arial" w:cs="Arial"/>
                <w:sz w:val="20"/>
              </w:rPr>
            </w:pPr>
          </w:p>
        </w:tc>
      </w:tr>
      <w:tr w:rsidR="00C7141E" w:rsidRPr="00F009D4" w14:paraId="192D933E" w14:textId="77777777" w:rsidTr="00F05C84">
        <w:trPr>
          <w:cantSplit/>
          <w:trHeight w:hRule="exact" w:val="245"/>
        </w:trPr>
        <w:tc>
          <w:tcPr>
            <w:tcW w:w="2610" w:type="dxa"/>
            <w:shd w:val="clear" w:color="auto" w:fill="auto"/>
            <w:vAlign w:val="center"/>
          </w:tcPr>
          <w:p w14:paraId="56808E97" w14:textId="77777777" w:rsidR="00C7141E" w:rsidRPr="0065670B" w:rsidRDefault="00C7141E" w:rsidP="00C7141E">
            <w:pPr>
              <w:widowControl w:val="0"/>
              <w:rPr>
                <w:rFonts w:ascii="Arial" w:hAnsi="Arial" w:cs="Arial"/>
                <w:b/>
                <w:sz w:val="20"/>
              </w:rPr>
            </w:pPr>
            <w:r w:rsidRPr="0065670B">
              <w:rPr>
                <w:rFonts w:ascii="Arial" w:hAnsi="Arial" w:cs="Arial"/>
                <w:b/>
                <w:sz w:val="20"/>
              </w:rPr>
              <w:t>BEA – Portuguese</w:t>
            </w:r>
          </w:p>
        </w:tc>
        <w:tc>
          <w:tcPr>
            <w:tcW w:w="1710" w:type="dxa"/>
            <w:shd w:val="clear" w:color="auto" w:fill="auto"/>
            <w:vAlign w:val="center"/>
          </w:tcPr>
          <w:p w14:paraId="1CEB26E0"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043F280F"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05F08246" w14:textId="77777777" w:rsidR="00C7141E" w:rsidRPr="0065670B" w:rsidRDefault="00C7141E" w:rsidP="00C7141E">
            <w:pPr>
              <w:widowControl w:val="0"/>
              <w:jc w:val="center"/>
              <w:rPr>
                <w:rFonts w:ascii="Arial" w:hAnsi="Arial" w:cs="Arial"/>
                <w:sz w:val="20"/>
              </w:rPr>
            </w:pPr>
          </w:p>
        </w:tc>
        <w:tc>
          <w:tcPr>
            <w:tcW w:w="1800" w:type="dxa"/>
            <w:vMerge/>
          </w:tcPr>
          <w:p w14:paraId="76C25B18" w14:textId="77777777" w:rsidR="00C7141E" w:rsidRPr="0065670B" w:rsidRDefault="00C7141E" w:rsidP="00C7141E">
            <w:pPr>
              <w:widowControl w:val="0"/>
              <w:jc w:val="center"/>
              <w:rPr>
                <w:rFonts w:ascii="Arial" w:hAnsi="Arial" w:cs="Arial"/>
                <w:sz w:val="20"/>
              </w:rPr>
            </w:pPr>
          </w:p>
        </w:tc>
      </w:tr>
      <w:tr w:rsidR="00C7141E" w:rsidRPr="00F009D4" w14:paraId="1D5B46A5" w14:textId="77777777" w:rsidTr="00F05C84">
        <w:trPr>
          <w:cantSplit/>
          <w:trHeight w:hRule="exact" w:val="244"/>
        </w:trPr>
        <w:tc>
          <w:tcPr>
            <w:tcW w:w="2610" w:type="dxa"/>
            <w:shd w:val="clear" w:color="auto" w:fill="auto"/>
            <w:vAlign w:val="center"/>
          </w:tcPr>
          <w:p w14:paraId="04767E2E" w14:textId="77777777" w:rsidR="00C7141E" w:rsidRPr="0065670B" w:rsidRDefault="00C7141E" w:rsidP="00C7141E">
            <w:pPr>
              <w:widowControl w:val="0"/>
              <w:rPr>
                <w:rFonts w:ascii="Arial" w:hAnsi="Arial" w:cs="Arial"/>
                <w:b/>
                <w:sz w:val="20"/>
              </w:rPr>
            </w:pPr>
            <w:r w:rsidRPr="0065670B">
              <w:rPr>
                <w:rFonts w:ascii="Arial" w:hAnsi="Arial" w:cs="Arial"/>
                <w:b/>
                <w:sz w:val="20"/>
              </w:rPr>
              <w:t>BEA – Punjabi</w:t>
            </w:r>
          </w:p>
        </w:tc>
        <w:tc>
          <w:tcPr>
            <w:tcW w:w="1710" w:type="dxa"/>
            <w:shd w:val="clear" w:color="auto" w:fill="auto"/>
            <w:vAlign w:val="center"/>
          </w:tcPr>
          <w:p w14:paraId="50D35738"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56C5D523"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7E8E78BA" w14:textId="77777777" w:rsidR="00C7141E" w:rsidRPr="0065670B" w:rsidRDefault="00C7141E" w:rsidP="00C7141E">
            <w:pPr>
              <w:widowControl w:val="0"/>
              <w:jc w:val="center"/>
              <w:rPr>
                <w:rFonts w:ascii="Arial" w:hAnsi="Arial" w:cs="Arial"/>
                <w:sz w:val="20"/>
              </w:rPr>
            </w:pPr>
          </w:p>
        </w:tc>
        <w:tc>
          <w:tcPr>
            <w:tcW w:w="1800" w:type="dxa"/>
            <w:vMerge/>
          </w:tcPr>
          <w:p w14:paraId="3ABA6FAE" w14:textId="77777777" w:rsidR="00C7141E" w:rsidRPr="0065670B" w:rsidRDefault="00C7141E" w:rsidP="00C7141E">
            <w:pPr>
              <w:widowControl w:val="0"/>
              <w:jc w:val="center"/>
              <w:rPr>
                <w:rFonts w:ascii="Arial" w:hAnsi="Arial" w:cs="Arial"/>
                <w:sz w:val="20"/>
              </w:rPr>
            </w:pPr>
          </w:p>
        </w:tc>
      </w:tr>
      <w:tr w:rsidR="00C7141E" w:rsidRPr="00F009D4" w14:paraId="1FA9E71C" w14:textId="77777777" w:rsidTr="00F05C84">
        <w:trPr>
          <w:cantSplit/>
          <w:trHeight w:hRule="exact" w:val="245"/>
        </w:trPr>
        <w:tc>
          <w:tcPr>
            <w:tcW w:w="2610" w:type="dxa"/>
            <w:shd w:val="clear" w:color="auto" w:fill="auto"/>
            <w:vAlign w:val="center"/>
          </w:tcPr>
          <w:p w14:paraId="51B1F903" w14:textId="77777777" w:rsidR="00C7141E" w:rsidRPr="0065670B" w:rsidRDefault="00C7141E" w:rsidP="00C7141E">
            <w:pPr>
              <w:widowControl w:val="0"/>
              <w:rPr>
                <w:rFonts w:ascii="Arial" w:hAnsi="Arial" w:cs="Arial"/>
                <w:b/>
                <w:sz w:val="20"/>
              </w:rPr>
            </w:pPr>
            <w:r w:rsidRPr="0065670B">
              <w:rPr>
                <w:rFonts w:ascii="Arial" w:hAnsi="Arial" w:cs="Arial"/>
                <w:b/>
                <w:sz w:val="20"/>
              </w:rPr>
              <w:t>BEA – Romanian</w:t>
            </w:r>
          </w:p>
        </w:tc>
        <w:tc>
          <w:tcPr>
            <w:tcW w:w="1710" w:type="dxa"/>
            <w:shd w:val="clear" w:color="auto" w:fill="auto"/>
            <w:vAlign w:val="center"/>
          </w:tcPr>
          <w:p w14:paraId="33AAD676"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3BF235B3"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5602DCC8" w14:textId="77777777" w:rsidR="00C7141E" w:rsidRPr="0065670B" w:rsidRDefault="00C7141E" w:rsidP="00C7141E">
            <w:pPr>
              <w:widowControl w:val="0"/>
              <w:jc w:val="center"/>
              <w:rPr>
                <w:rFonts w:ascii="Arial" w:hAnsi="Arial" w:cs="Arial"/>
                <w:sz w:val="20"/>
              </w:rPr>
            </w:pPr>
          </w:p>
        </w:tc>
        <w:tc>
          <w:tcPr>
            <w:tcW w:w="1800" w:type="dxa"/>
            <w:vMerge/>
          </w:tcPr>
          <w:p w14:paraId="46DCCCCE" w14:textId="77777777" w:rsidR="00C7141E" w:rsidRPr="0065670B" w:rsidRDefault="00C7141E" w:rsidP="00C7141E">
            <w:pPr>
              <w:widowControl w:val="0"/>
              <w:jc w:val="center"/>
              <w:rPr>
                <w:rFonts w:ascii="Arial" w:hAnsi="Arial" w:cs="Arial"/>
                <w:sz w:val="20"/>
              </w:rPr>
            </w:pPr>
          </w:p>
        </w:tc>
      </w:tr>
      <w:tr w:rsidR="00C7141E" w:rsidRPr="00F009D4" w14:paraId="60070323" w14:textId="77777777" w:rsidTr="00F05C84">
        <w:trPr>
          <w:cantSplit/>
          <w:trHeight w:hRule="exact" w:val="245"/>
        </w:trPr>
        <w:tc>
          <w:tcPr>
            <w:tcW w:w="2610" w:type="dxa"/>
            <w:shd w:val="clear" w:color="auto" w:fill="auto"/>
          </w:tcPr>
          <w:p w14:paraId="5413E2B4" w14:textId="77777777" w:rsidR="00C7141E" w:rsidRPr="0065670B" w:rsidRDefault="00C7141E" w:rsidP="00C7141E">
            <w:pPr>
              <w:widowControl w:val="0"/>
              <w:rPr>
                <w:rFonts w:ascii="Arial" w:hAnsi="Arial" w:cs="Arial"/>
                <w:b/>
                <w:sz w:val="20"/>
              </w:rPr>
            </w:pPr>
            <w:r w:rsidRPr="0065670B">
              <w:rPr>
                <w:rFonts w:ascii="Arial" w:hAnsi="Arial" w:cs="Arial"/>
                <w:b/>
                <w:sz w:val="20"/>
              </w:rPr>
              <w:t>BEA – Russian</w:t>
            </w:r>
          </w:p>
        </w:tc>
        <w:tc>
          <w:tcPr>
            <w:tcW w:w="1710" w:type="dxa"/>
            <w:shd w:val="clear" w:color="auto" w:fill="auto"/>
            <w:vAlign w:val="center"/>
          </w:tcPr>
          <w:p w14:paraId="19ED02D0"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34919CDC"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513B7FB5" w14:textId="77777777" w:rsidR="00C7141E" w:rsidRPr="0065670B" w:rsidRDefault="00C7141E" w:rsidP="00C7141E">
            <w:pPr>
              <w:widowControl w:val="0"/>
              <w:jc w:val="center"/>
              <w:rPr>
                <w:rFonts w:ascii="Arial" w:hAnsi="Arial" w:cs="Arial"/>
                <w:sz w:val="20"/>
              </w:rPr>
            </w:pPr>
          </w:p>
        </w:tc>
        <w:tc>
          <w:tcPr>
            <w:tcW w:w="1800" w:type="dxa"/>
            <w:vMerge/>
          </w:tcPr>
          <w:p w14:paraId="729F3025" w14:textId="77777777" w:rsidR="00C7141E" w:rsidRPr="0065670B" w:rsidRDefault="00C7141E" w:rsidP="00C7141E">
            <w:pPr>
              <w:widowControl w:val="0"/>
              <w:jc w:val="center"/>
              <w:rPr>
                <w:rFonts w:ascii="Arial" w:hAnsi="Arial" w:cs="Arial"/>
                <w:sz w:val="20"/>
              </w:rPr>
            </w:pPr>
          </w:p>
        </w:tc>
      </w:tr>
      <w:tr w:rsidR="00C7141E" w:rsidRPr="00F009D4" w14:paraId="3C78679A" w14:textId="77777777" w:rsidTr="00F05C84">
        <w:trPr>
          <w:cantSplit/>
          <w:trHeight w:hRule="exact" w:val="245"/>
        </w:trPr>
        <w:tc>
          <w:tcPr>
            <w:tcW w:w="2610" w:type="dxa"/>
            <w:shd w:val="clear" w:color="auto" w:fill="auto"/>
          </w:tcPr>
          <w:p w14:paraId="08102DC2" w14:textId="77777777" w:rsidR="00C7141E" w:rsidRPr="0065670B" w:rsidRDefault="00C7141E" w:rsidP="00C7141E">
            <w:pPr>
              <w:widowControl w:val="0"/>
              <w:rPr>
                <w:rFonts w:ascii="Arial" w:hAnsi="Arial" w:cs="Arial"/>
                <w:b/>
                <w:sz w:val="20"/>
              </w:rPr>
            </w:pPr>
            <w:r>
              <w:rPr>
                <w:rFonts w:ascii="Arial" w:hAnsi="Arial" w:cs="Arial"/>
                <w:b/>
                <w:sz w:val="20"/>
              </w:rPr>
              <w:t>BEA – Serbo-Croatian</w:t>
            </w:r>
          </w:p>
        </w:tc>
        <w:tc>
          <w:tcPr>
            <w:tcW w:w="1710" w:type="dxa"/>
            <w:shd w:val="clear" w:color="auto" w:fill="auto"/>
            <w:vAlign w:val="center"/>
          </w:tcPr>
          <w:p w14:paraId="6FB82F5C"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07FDCBFE"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2E879495" w14:textId="77777777" w:rsidR="00C7141E" w:rsidRPr="0065670B" w:rsidRDefault="00C7141E" w:rsidP="00C7141E">
            <w:pPr>
              <w:widowControl w:val="0"/>
              <w:jc w:val="center"/>
              <w:rPr>
                <w:rFonts w:ascii="Arial" w:hAnsi="Arial" w:cs="Arial"/>
                <w:sz w:val="20"/>
              </w:rPr>
            </w:pPr>
          </w:p>
        </w:tc>
        <w:tc>
          <w:tcPr>
            <w:tcW w:w="1800" w:type="dxa"/>
            <w:vMerge/>
          </w:tcPr>
          <w:p w14:paraId="225BF2A5" w14:textId="77777777" w:rsidR="00C7141E" w:rsidRPr="0065670B" w:rsidRDefault="00C7141E" w:rsidP="00C7141E">
            <w:pPr>
              <w:widowControl w:val="0"/>
              <w:jc w:val="center"/>
              <w:rPr>
                <w:rFonts w:ascii="Arial" w:hAnsi="Arial" w:cs="Arial"/>
                <w:sz w:val="20"/>
              </w:rPr>
            </w:pPr>
          </w:p>
        </w:tc>
      </w:tr>
      <w:tr w:rsidR="00C7141E" w:rsidRPr="00F009D4" w14:paraId="65FFF342" w14:textId="77777777" w:rsidTr="00F05C84">
        <w:trPr>
          <w:cantSplit/>
          <w:trHeight w:hRule="exact" w:val="245"/>
        </w:trPr>
        <w:tc>
          <w:tcPr>
            <w:tcW w:w="2610" w:type="dxa"/>
            <w:shd w:val="clear" w:color="auto" w:fill="auto"/>
          </w:tcPr>
          <w:p w14:paraId="722B599B" w14:textId="77777777" w:rsidR="00C7141E" w:rsidRPr="0065670B" w:rsidRDefault="00C7141E" w:rsidP="00C7141E">
            <w:pPr>
              <w:widowControl w:val="0"/>
              <w:rPr>
                <w:rFonts w:ascii="Arial" w:hAnsi="Arial" w:cs="Arial"/>
                <w:b/>
                <w:sz w:val="20"/>
              </w:rPr>
            </w:pPr>
            <w:r w:rsidRPr="0065670B">
              <w:rPr>
                <w:rFonts w:ascii="Arial" w:hAnsi="Arial" w:cs="Arial"/>
                <w:b/>
                <w:sz w:val="20"/>
              </w:rPr>
              <w:t>BEA – Spanish</w:t>
            </w:r>
          </w:p>
        </w:tc>
        <w:tc>
          <w:tcPr>
            <w:tcW w:w="1710" w:type="dxa"/>
            <w:shd w:val="clear" w:color="auto" w:fill="auto"/>
            <w:vAlign w:val="center"/>
          </w:tcPr>
          <w:p w14:paraId="04198746"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2673490"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C5851A1" w14:textId="77777777" w:rsidR="00C7141E" w:rsidRPr="0065670B" w:rsidRDefault="00C7141E" w:rsidP="00C7141E">
            <w:pPr>
              <w:widowControl w:val="0"/>
              <w:jc w:val="center"/>
              <w:rPr>
                <w:rFonts w:ascii="Arial" w:hAnsi="Arial" w:cs="Arial"/>
                <w:sz w:val="20"/>
              </w:rPr>
            </w:pPr>
          </w:p>
        </w:tc>
        <w:tc>
          <w:tcPr>
            <w:tcW w:w="1800" w:type="dxa"/>
            <w:vMerge/>
          </w:tcPr>
          <w:p w14:paraId="534054BF" w14:textId="77777777" w:rsidR="00C7141E" w:rsidRPr="0065670B" w:rsidRDefault="00C7141E" w:rsidP="00C7141E">
            <w:pPr>
              <w:widowControl w:val="0"/>
              <w:jc w:val="center"/>
              <w:rPr>
                <w:rFonts w:ascii="Arial" w:hAnsi="Arial" w:cs="Arial"/>
                <w:sz w:val="20"/>
              </w:rPr>
            </w:pPr>
          </w:p>
        </w:tc>
      </w:tr>
      <w:tr w:rsidR="00C7141E" w:rsidRPr="00F009D4" w14:paraId="74EC0E5D" w14:textId="77777777" w:rsidTr="00F05C84">
        <w:trPr>
          <w:cantSplit/>
          <w:trHeight w:hRule="exact" w:val="245"/>
        </w:trPr>
        <w:tc>
          <w:tcPr>
            <w:tcW w:w="2610" w:type="dxa"/>
            <w:shd w:val="clear" w:color="auto" w:fill="auto"/>
          </w:tcPr>
          <w:p w14:paraId="27241CF2" w14:textId="77777777" w:rsidR="00C7141E" w:rsidRPr="0065670B" w:rsidRDefault="00C7141E" w:rsidP="00C7141E">
            <w:pPr>
              <w:widowControl w:val="0"/>
              <w:rPr>
                <w:rFonts w:ascii="Arial" w:hAnsi="Arial" w:cs="Arial"/>
                <w:b/>
                <w:sz w:val="20"/>
              </w:rPr>
            </w:pPr>
            <w:r>
              <w:rPr>
                <w:rFonts w:ascii="Arial" w:hAnsi="Arial" w:cs="Arial"/>
                <w:b/>
                <w:sz w:val="20"/>
              </w:rPr>
              <w:t xml:space="preserve">BEA – Swedish </w:t>
            </w:r>
          </w:p>
        </w:tc>
        <w:tc>
          <w:tcPr>
            <w:tcW w:w="1710" w:type="dxa"/>
            <w:shd w:val="clear" w:color="auto" w:fill="auto"/>
            <w:vAlign w:val="center"/>
          </w:tcPr>
          <w:p w14:paraId="2F772DF5"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0A2AD2C5" w14:textId="77777777" w:rsidR="00C7141E" w:rsidRPr="0065670B" w:rsidRDefault="00C7141E" w:rsidP="00C7141E">
            <w:pPr>
              <w:widowControl w:val="0"/>
              <w:jc w:val="center"/>
              <w:rPr>
                <w:rFonts w:ascii="Arial" w:hAnsi="Arial" w:cs="Arial"/>
                <w:sz w:val="20"/>
              </w:rPr>
            </w:pPr>
            <w:r>
              <w:rPr>
                <w:rFonts w:ascii="Arial" w:hAnsi="Arial" w:cs="Arial"/>
                <w:sz w:val="20"/>
              </w:rPr>
              <w:t>X</w:t>
            </w:r>
          </w:p>
        </w:tc>
        <w:tc>
          <w:tcPr>
            <w:tcW w:w="2160" w:type="dxa"/>
            <w:shd w:val="clear" w:color="auto" w:fill="auto"/>
            <w:vAlign w:val="center"/>
          </w:tcPr>
          <w:p w14:paraId="27E47CFA" w14:textId="77777777" w:rsidR="00C7141E" w:rsidRPr="0065670B" w:rsidRDefault="00C7141E" w:rsidP="00C7141E">
            <w:pPr>
              <w:widowControl w:val="0"/>
              <w:jc w:val="center"/>
              <w:rPr>
                <w:rFonts w:ascii="Arial" w:hAnsi="Arial" w:cs="Arial"/>
                <w:sz w:val="20"/>
              </w:rPr>
            </w:pPr>
          </w:p>
        </w:tc>
        <w:tc>
          <w:tcPr>
            <w:tcW w:w="1800" w:type="dxa"/>
            <w:vMerge/>
          </w:tcPr>
          <w:p w14:paraId="039B3926" w14:textId="77777777" w:rsidR="00C7141E" w:rsidRPr="0065670B" w:rsidRDefault="00C7141E" w:rsidP="00C7141E">
            <w:pPr>
              <w:widowControl w:val="0"/>
              <w:jc w:val="center"/>
              <w:rPr>
                <w:rFonts w:ascii="Arial" w:hAnsi="Arial" w:cs="Arial"/>
                <w:sz w:val="20"/>
              </w:rPr>
            </w:pPr>
          </w:p>
        </w:tc>
      </w:tr>
      <w:tr w:rsidR="00C7141E" w:rsidRPr="00F009D4" w14:paraId="64EE6BDE" w14:textId="77777777" w:rsidTr="00F05C84">
        <w:trPr>
          <w:cantSplit/>
          <w:trHeight w:hRule="exact" w:val="245"/>
        </w:trPr>
        <w:tc>
          <w:tcPr>
            <w:tcW w:w="2610" w:type="dxa"/>
            <w:shd w:val="clear" w:color="auto" w:fill="auto"/>
            <w:vAlign w:val="center"/>
          </w:tcPr>
          <w:p w14:paraId="1EF00265" w14:textId="77777777" w:rsidR="00C7141E" w:rsidRPr="0065670B" w:rsidRDefault="00C7141E" w:rsidP="00C7141E">
            <w:pPr>
              <w:widowControl w:val="0"/>
              <w:rPr>
                <w:rFonts w:ascii="Arial" w:hAnsi="Arial" w:cs="Arial"/>
                <w:b/>
                <w:sz w:val="20"/>
              </w:rPr>
            </w:pPr>
            <w:r w:rsidRPr="0065670B">
              <w:rPr>
                <w:rFonts w:ascii="Arial" w:hAnsi="Arial" w:cs="Arial"/>
                <w:b/>
                <w:sz w:val="20"/>
              </w:rPr>
              <w:t>BEA – Tagalog</w:t>
            </w:r>
          </w:p>
        </w:tc>
        <w:tc>
          <w:tcPr>
            <w:tcW w:w="1710" w:type="dxa"/>
            <w:shd w:val="clear" w:color="auto" w:fill="auto"/>
            <w:vAlign w:val="center"/>
          </w:tcPr>
          <w:p w14:paraId="789892DD"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10470EA4"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110961DA" w14:textId="77777777" w:rsidR="00C7141E" w:rsidRPr="0065670B" w:rsidRDefault="00C7141E" w:rsidP="00C7141E">
            <w:pPr>
              <w:widowControl w:val="0"/>
              <w:jc w:val="center"/>
              <w:rPr>
                <w:rFonts w:ascii="Arial" w:hAnsi="Arial" w:cs="Arial"/>
                <w:sz w:val="20"/>
              </w:rPr>
            </w:pPr>
          </w:p>
        </w:tc>
        <w:tc>
          <w:tcPr>
            <w:tcW w:w="1800" w:type="dxa"/>
            <w:vMerge/>
          </w:tcPr>
          <w:p w14:paraId="2FFBAB7B" w14:textId="77777777" w:rsidR="00C7141E" w:rsidRPr="0065670B" w:rsidRDefault="00C7141E" w:rsidP="00C7141E">
            <w:pPr>
              <w:widowControl w:val="0"/>
              <w:jc w:val="center"/>
              <w:rPr>
                <w:rFonts w:ascii="Arial" w:hAnsi="Arial" w:cs="Arial"/>
                <w:sz w:val="20"/>
              </w:rPr>
            </w:pPr>
          </w:p>
        </w:tc>
      </w:tr>
      <w:tr w:rsidR="00C7141E" w:rsidRPr="00F009D4" w14:paraId="0B166113" w14:textId="77777777" w:rsidTr="00F05C84">
        <w:trPr>
          <w:cantSplit/>
          <w:trHeight w:hRule="exact" w:val="245"/>
        </w:trPr>
        <w:tc>
          <w:tcPr>
            <w:tcW w:w="2610" w:type="dxa"/>
            <w:shd w:val="clear" w:color="auto" w:fill="auto"/>
            <w:vAlign w:val="center"/>
          </w:tcPr>
          <w:p w14:paraId="29AD09DA" w14:textId="77777777" w:rsidR="00C7141E" w:rsidRPr="0065670B" w:rsidRDefault="00C7141E" w:rsidP="00C7141E">
            <w:pPr>
              <w:widowControl w:val="0"/>
              <w:rPr>
                <w:rFonts w:ascii="Arial" w:hAnsi="Arial" w:cs="Arial"/>
                <w:b/>
                <w:sz w:val="20"/>
              </w:rPr>
            </w:pPr>
            <w:r w:rsidRPr="0065670B">
              <w:rPr>
                <w:rFonts w:ascii="Arial" w:hAnsi="Arial" w:cs="Arial"/>
                <w:b/>
                <w:sz w:val="20"/>
              </w:rPr>
              <w:t>BEA – Tamil</w:t>
            </w:r>
          </w:p>
        </w:tc>
        <w:tc>
          <w:tcPr>
            <w:tcW w:w="1710" w:type="dxa"/>
            <w:shd w:val="clear" w:color="auto" w:fill="auto"/>
            <w:vAlign w:val="center"/>
          </w:tcPr>
          <w:p w14:paraId="6E5FC0BE"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6A721CFA"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36CE88A6" w14:textId="77777777" w:rsidR="00C7141E" w:rsidRPr="0065670B" w:rsidRDefault="00C7141E" w:rsidP="00C7141E">
            <w:pPr>
              <w:widowControl w:val="0"/>
              <w:jc w:val="center"/>
              <w:rPr>
                <w:rFonts w:ascii="Arial" w:hAnsi="Arial" w:cs="Arial"/>
                <w:sz w:val="20"/>
              </w:rPr>
            </w:pPr>
          </w:p>
        </w:tc>
        <w:tc>
          <w:tcPr>
            <w:tcW w:w="1800" w:type="dxa"/>
            <w:vMerge/>
          </w:tcPr>
          <w:p w14:paraId="2C5D1C60" w14:textId="77777777" w:rsidR="00C7141E" w:rsidRPr="0065670B" w:rsidRDefault="00C7141E" w:rsidP="00C7141E">
            <w:pPr>
              <w:widowControl w:val="0"/>
              <w:jc w:val="center"/>
              <w:rPr>
                <w:rFonts w:ascii="Arial" w:hAnsi="Arial" w:cs="Arial"/>
                <w:sz w:val="20"/>
              </w:rPr>
            </w:pPr>
          </w:p>
        </w:tc>
      </w:tr>
      <w:tr w:rsidR="00C7141E" w:rsidRPr="00F009D4" w14:paraId="2A32B291" w14:textId="77777777" w:rsidTr="00F05C84">
        <w:trPr>
          <w:cantSplit/>
          <w:trHeight w:hRule="exact" w:val="245"/>
        </w:trPr>
        <w:tc>
          <w:tcPr>
            <w:tcW w:w="2610" w:type="dxa"/>
            <w:shd w:val="clear" w:color="auto" w:fill="auto"/>
            <w:vAlign w:val="center"/>
          </w:tcPr>
          <w:p w14:paraId="7496D357" w14:textId="77777777" w:rsidR="00C7141E" w:rsidRPr="0065670B" w:rsidRDefault="00C7141E" w:rsidP="00C7141E">
            <w:pPr>
              <w:widowControl w:val="0"/>
              <w:rPr>
                <w:rFonts w:ascii="Arial" w:hAnsi="Arial" w:cs="Arial"/>
                <w:b/>
                <w:sz w:val="20"/>
              </w:rPr>
            </w:pPr>
            <w:r w:rsidRPr="0065670B">
              <w:rPr>
                <w:rFonts w:ascii="Arial" w:hAnsi="Arial" w:cs="Arial"/>
                <w:b/>
                <w:sz w:val="20"/>
              </w:rPr>
              <w:t>BEA – Urdu</w:t>
            </w:r>
          </w:p>
        </w:tc>
        <w:tc>
          <w:tcPr>
            <w:tcW w:w="1710" w:type="dxa"/>
            <w:shd w:val="clear" w:color="auto" w:fill="auto"/>
            <w:vAlign w:val="center"/>
          </w:tcPr>
          <w:p w14:paraId="5936AEB5" w14:textId="77777777" w:rsidR="00C7141E" w:rsidRPr="0065670B" w:rsidRDefault="00C7141E" w:rsidP="00C7141E">
            <w:pPr>
              <w:widowControl w:val="0"/>
              <w:jc w:val="center"/>
              <w:rPr>
                <w:rFonts w:ascii="Arial" w:hAnsi="Arial" w:cs="Arial"/>
                <w:sz w:val="20"/>
              </w:rPr>
            </w:pPr>
          </w:p>
        </w:tc>
        <w:tc>
          <w:tcPr>
            <w:tcW w:w="1980" w:type="dxa"/>
            <w:shd w:val="clear" w:color="auto" w:fill="auto"/>
            <w:vAlign w:val="center"/>
          </w:tcPr>
          <w:p w14:paraId="21D94A92"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80E7D56" w14:textId="77777777" w:rsidR="00C7141E" w:rsidRPr="0065670B" w:rsidRDefault="00C7141E" w:rsidP="00C7141E">
            <w:pPr>
              <w:widowControl w:val="0"/>
              <w:jc w:val="center"/>
              <w:rPr>
                <w:rFonts w:ascii="Arial" w:hAnsi="Arial" w:cs="Arial"/>
                <w:sz w:val="20"/>
              </w:rPr>
            </w:pPr>
          </w:p>
        </w:tc>
        <w:tc>
          <w:tcPr>
            <w:tcW w:w="1800" w:type="dxa"/>
            <w:vMerge/>
          </w:tcPr>
          <w:p w14:paraId="4EEB0BDB" w14:textId="77777777" w:rsidR="00C7141E" w:rsidRPr="0065670B" w:rsidRDefault="00C7141E" w:rsidP="00C7141E">
            <w:pPr>
              <w:widowControl w:val="0"/>
              <w:jc w:val="center"/>
              <w:rPr>
                <w:rFonts w:ascii="Arial" w:hAnsi="Arial" w:cs="Arial"/>
                <w:sz w:val="20"/>
              </w:rPr>
            </w:pPr>
          </w:p>
        </w:tc>
      </w:tr>
      <w:tr w:rsidR="00C7141E" w:rsidRPr="00F009D4" w14:paraId="20EB6757" w14:textId="77777777" w:rsidTr="00F05C84">
        <w:trPr>
          <w:cantSplit/>
          <w:trHeight w:hRule="exact" w:val="245"/>
        </w:trPr>
        <w:tc>
          <w:tcPr>
            <w:tcW w:w="2610" w:type="dxa"/>
            <w:tcBorders>
              <w:bottom w:val="single" w:sz="4" w:space="0" w:color="auto"/>
            </w:tcBorders>
            <w:shd w:val="clear" w:color="auto" w:fill="auto"/>
            <w:vAlign w:val="center"/>
          </w:tcPr>
          <w:p w14:paraId="75F92EA1" w14:textId="77777777" w:rsidR="00C7141E" w:rsidRPr="0065670B" w:rsidRDefault="00C7141E" w:rsidP="00C7141E">
            <w:pPr>
              <w:widowControl w:val="0"/>
              <w:rPr>
                <w:rFonts w:ascii="Arial" w:hAnsi="Arial" w:cs="Arial"/>
                <w:b/>
                <w:sz w:val="20"/>
              </w:rPr>
            </w:pPr>
            <w:r w:rsidRPr="0065670B">
              <w:rPr>
                <w:rFonts w:ascii="Arial" w:hAnsi="Arial" w:cs="Arial"/>
                <w:b/>
                <w:sz w:val="20"/>
              </w:rPr>
              <w:t>BEA – Vietnamese</w:t>
            </w:r>
          </w:p>
        </w:tc>
        <w:tc>
          <w:tcPr>
            <w:tcW w:w="1710" w:type="dxa"/>
            <w:tcBorders>
              <w:bottom w:val="single" w:sz="4" w:space="0" w:color="auto"/>
            </w:tcBorders>
            <w:shd w:val="clear" w:color="auto" w:fill="auto"/>
            <w:vAlign w:val="center"/>
          </w:tcPr>
          <w:p w14:paraId="737EBB0A" w14:textId="77777777" w:rsidR="00C7141E" w:rsidRPr="0065670B" w:rsidRDefault="00C7141E" w:rsidP="00C7141E">
            <w:pPr>
              <w:widowControl w:val="0"/>
              <w:jc w:val="center"/>
              <w:rPr>
                <w:rFonts w:ascii="Arial" w:hAnsi="Arial" w:cs="Arial"/>
                <w:sz w:val="20"/>
              </w:rPr>
            </w:pPr>
          </w:p>
        </w:tc>
        <w:tc>
          <w:tcPr>
            <w:tcW w:w="1980" w:type="dxa"/>
            <w:tcBorders>
              <w:bottom w:val="single" w:sz="4" w:space="0" w:color="auto"/>
            </w:tcBorders>
            <w:shd w:val="clear" w:color="auto" w:fill="auto"/>
            <w:vAlign w:val="center"/>
          </w:tcPr>
          <w:p w14:paraId="5FDA65D8"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tcBorders>
              <w:bottom w:val="single" w:sz="4" w:space="0" w:color="auto"/>
            </w:tcBorders>
            <w:shd w:val="clear" w:color="auto" w:fill="auto"/>
            <w:vAlign w:val="center"/>
          </w:tcPr>
          <w:p w14:paraId="5881E902" w14:textId="77777777" w:rsidR="00C7141E" w:rsidRPr="0065670B" w:rsidRDefault="00C7141E" w:rsidP="00C7141E">
            <w:pPr>
              <w:widowControl w:val="0"/>
              <w:jc w:val="center"/>
              <w:rPr>
                <w:rFonts w:ascii="Arial" w:hAnsi="Arial" w:cs="Arial"/>
                <w:sz w:val="20"/>
              </w:rPr>
            </w:pPr>
          </w:p>
        </w:tc>
        <w:tc>
          <w:tcPr>
            <w:tcW w:w="1800" w:type="dxa"/>
            <w:vMerge/>
            <w:tcBorders>
              <w:bottom w:val="single" w:sz="4" w:space="0" w:color="auto"/>
            </w:tcBorders>
          </w:tcPr>
          <w:p w14:paraId="0AD4CDE4" w14:textId="77777777" w:rsidR="00C7141E" w:rsidRPr="0065670B" w:rsidRDefault="00C7141E" w:rsidP="00C7141E">
            <w:pPr>
              <w:widowControl w:val="0"/>
              <w:jc w:val="center"/>
              <w:rPr>
                <w:rFonts w:ascii="Arial" w:hAnsi="Arial" w:cs="Arial"/>
                <w:sz w:val="20"/>
              </w:rPr>
            </w:pPr>
          </w:p>
        </w:tc>
      </w:tr>
      <w:tr w:rsidR="00C7141E" w:rsidRPr="00F009D4" w14:paraId="3F0D8C5A" w14:textId="77777777" w:rsidTr="00F05C84">
        <w:trPr>
          <w:cantSplit/>
          <w:trHeight w:hRule="exact" w:val="245"/>
        </w:trPr>
        <w:tc>
          <w:tcPr>
            <w:tcW w:w="2610" w:type="dxa"/>
            <w:tcBorders>
              <w:bottom w:val="double" w:sz="4" w:space="0" w:color="auto"/>
            </w:tcBorders>
            <w:shd w:val="clear" w:color="auto" w:fill="auto"/>
            <w:vAlign w:val="center"/>
          </w:tcPr>
          <w:p w14:paraId="01E84156" w14:textId="77777777" w:rsidR="00C7141E" w:rsidRPr="0065670B" w:rsidRDefault="00C7141E" w:rsidP="00C7141E">
            <w:pPr>
              <w:widowControl w:val="0"/>
              <w:rPr>
                <w:rFonts w:ascii="Arial" w:hAnsi="Arial" w:cs="Arial"/>
                <w:b/>
                <w:sz w:val="20"/>
              </w:rPr>
            </w:pPr>
            <w:r w:rsidRPr="0065670B">
              <w:rPr>
                <w:rFonts w:ascii="Arial" w:hAnsi="Arial" w:cs="Arial"/>
                <w:b/>
                <w:sz w:val="20"/>
              </w:rPr>
              <w:t>BEA – Yiddish</w:t>
            </w:r>
          </w:p>
        </w:tc>
        <w:tc>
          <w:tcPr>
            <w:tcW w:w="1710" w:type="dxa"/>
            <w:tcBorders>
              <w:bottom w:val="double" w:sz="4" w:space="0" w:color="auto"/>
            </w:tcBorders>
            <w:shd w:val="clear" w:color="auto" w:fill="auto"/>
            <w:vAlign w:val="center"/>
          </w:tcPr>
          <w:p w14:paraId="461F33B8" w14:textId="77777777" w:rsidR="00C7141E" w:rsidRPr="0065670B" w:rsidRDefault="00C7141E" w:rsidP="00C7141E">
            <w:pPr>
              <w:widowControl w:val="0"/>
              <w:jc w:val="center"/>
              <w:rPr>
                <w:rFonts w:ascii="Arial" w:hAnsi="Arial" w:cs="Arial"/>
                <w:sz w:val="20"/>
              </w:rPr>
            </w:pPr>
          </w:p>
        </w:tc>
        <w:tc>
          <w:tcPr>
            <w:tcW w:w="1980" w:type="dxa"/>
            <w:tcBorders>
              <w:bottom w:val="double" w:sz="4" w:space="0" w:color="auto"/>
            </w:tcBorders>
            <w:shd w:val="clear" w:color="auto" w:fill="auto"/>
            <w:vAlign w:val="center"/>
          </w:tcPr>
          <w:p w14:paraId="360FEB85"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2160" w:type="dxa"/>
            <w:tcBorders>
              <w:bottom w:val="double" w:sz="4" w:space="0" w:color="auto"/>
            </w:tcBorders>
            <w:shd w:val="clear" w:color="auto" w:fill="auto"/>
            <w:vAlign w:val="center"/>
          </w:tcPr>
          <w:p w14:paraId="1BCB1759" w14:textId="77777777" w:rsidR="00C7141E" w:rsidRPr="0065670B" w:rsidRDefault="00C7141E" w:rsidP="00C7141E">
            <w:pPr>
              <w:widowControl w:val="0"/>
              <w:jc w:val="center"/>
              <w:rPr>
                <w:rFonts w:ascii="Arial" w:hAnsi="Arial" w:cs="Arial"/>
                <w:sz w:val="20"/>
              </w:rPr>
            </w:pPr>
          </w:p>
        </w:tc>
        <w:tc>
          <w:tcPr>
            <w:tcW w:w="1800" w:type="dxa"/>
            <w:vMerge/>
            <w:tcBorders>
              <w:bottom w:val="double" w:sz="4" w:space="0" w:color="auto"/>
            </w:tcBorders>
          </w:tcPr>
          <w:p w14:paraId="594B767D" w14:textId="77777777" w:rsidR="00C7141E" w:rsidRPr="0065670B" w:rsidRDefault="00C7141E" w:rsidP="00C7141E">
            <w:pPr>
              <w:widowControl w:val="0"/>
              <w:jc w:val="center"/>
              <w:rPr>
                <w:rFonts w:ascii="Arial" w:hAnsi="Arial" w:cs="Arial"/>
                <w:sz w:val="20"/>
              </w:rPr>
            </w:pPr>
          </w:p>
        </w:tc>
      </w:tr>
      <w:tr w:rsidR="00C7141E" w:rsidRPr="00F009D4" w14:paraId="322EBD3D" w14:textId="77777777" w:rsidTr="00F05C84">
        <w:tc>
          <w:tcPr>
            <w:tcW w:w="2610" w:type="dxa"/>
            <w:tcBorders>
              <w:top w:val="double" w:sz="4" w:space="0" w:color="auto"/>
            </w:tcBorders>
            <w:shd w:val="clear" w:color="auto" w:fill="auto"/>
          </w:tcPr>
          <w:p w14:paraId="05CE249A" w14:textId="77777777" w:rsidR="00C7141E" w:rsidRPr="0065670B" w:rsidRDefault="00C7141E" w:rsidP="00C7141E">
            <w:pPr>
              <w:widowControl w:val="0"/>
              <w:rPr>
                <w:rFonts w:ascii="Arial" w:hAnsi="Arial" w:cs="Arial"/>
                <w:b/>
                <w:sz w:val="20"/>
              </w:rPr>
            </w:pPr>
            <w:r w:rsidRPr="0065670B">
              <w:rPr>
                <w:rFonts w:ascii="Arial" w:hAnsi="Arial" w:cs="Arial"/>
                <w:b/>
                <w:sz w:val="20"/>
              </w:rPr>
              <w:t>Assessment of Teaching Assistant Skills</w:t>
            </w:r>
            <w:r>
              <w:rPr>
                <w:rFonts w:ascii="Arial" w:hAnsi="Arial" w:cs="Arial"/>
                <w:b/>
                <w:sz w:val="20"/>
              </w:rPr>
              <w:t xml:space="preserve"> (ATAS)</w:t>
            </w:r>
          </w:p>
        </w:tc>
        <w:tc>
          <w:tcPr>
            <w:tcW w:w="1710" w:type="dxa"/>
            <w:tcBorders>
              <w:top w:val="double" w:sz="4" w:space="0" w:color="auto"/>
            </w:tcBorders>
            <w:shd w:val="clear" w:color="auto" w:fill="auto"/>
            <w:vAlign w:val="center"/>
          </w:tcPr>
          <w:p w14:paraId="505EDB7F" w14:textId="77777777" w:rsidR="00C7141E" w:rsidRPr="0065670B" w:rsidRDefault="00C7141E" w:rsidP="00C7141E">
            <w:pPr>
              <w:widowControl w:val="0"/>
              <w:jc w:val="center"/>
              <w:rPr>
                <w:rFonts w:ascii="Arial" w:hAnsi="Arial" w:cs="Arial"/>
                <w:sz w:val="20"/>
              </w:rPr>
            </w:pPr>
          </w:p>
        </w:tc>
        <w:tc>
          <w:tcPr>
            <w:tcW w:w="1980" w:type="dxa"/>
            <w:tcBorders>
              <w:top w:val="double" w:sz="4" w:space="0" w:color="auto"/>
            </w:tcBorders>
            <w:shd w:val="clear" w:color="auto" w:fill="auto"/>
            <w:vAlign w:val="center"/>
          </w:tcPr>
          <w:p w14:paraId="62176FC6" w14:textId="77777777" w:rsidR="00C7141E" w:rsidRPr="0065670B" w:rsidRDefault="00C7141E" w:rsidP="00C7141E">
            <w:pPr>
              <w:widowControl w:val="0"/>
              <w:jc w:val="center"/>
              <w:rPr>
                <w:rFonts w:ascii="Arial" w:hAnsi="Arial" w:cs="Arial"/>
                <w:sz w:val="20"/>
              </w:rPr>
            </w:pPr>
          </w:p>
        </w:tc>
        <w:tc>
          <w:tcPr>
            <w:tcW w:w="2160" w:type="dxa"/>
            <w:tcBorders>
              <w:top w:val="double" w:sz="4" w:space="0" w:color="auto"/>
            </w:tcBorders>
            <w:shd w:val="clear" w:color="auto" w:fill="auto"/>
            <w:vAlign w:val="center"/>
          </w:tcPr>
          <w:p w14:paraId="3827FA90"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1800" w:type="dxa"/>
            <w:tcBorders>
              <w:top w:val="double" w:sz="4" w:space="0" w:color="auto"/>
            </w:tcBorders>
            <w:vAlign w:val="center"/>
          </w:tcPr>
          <w:p w14:paraId="70C434E9" w14:textId="77777777" w:rsidR="00C7141E" w:rsidRPr="0065670B" w:rsidRDefault="00C7141E" w:rsidP="00C7141E">
            <w:pPr>
              <w:widowControl w:val="0"/>
              <w:jc w:val="center"/>
              <w:rPr>
                <w:rFonts w:ascii="Arial" w:hAnsi="Arial" w:cs="Arial"/>
                <w:sz w:val="20"/>
              </w:rPr>
            </w:pPr>
            <w:r w:rsidRPr="00EE71D4">
              <w:rPr>
                <w:rFonts w:ascii="Arial" w:hAnsi="Arial" w:cs="Arial"/>
                <w:sz w:val="20"/>
              </w:rPr>
              <w:t>$</w:t>
            </w:r>
            <w:r>
              <w:rPr>
                <w:rFonts w:ascii="Arial" w:hAnsi="Arial" w:cs="Arial"/>
                <w:sz w:val="20"/>
              </w:rPr>
              <w:t>71</w:t>
            </w:r>
          </w:p>
        </w:tc>
      </w:tr>
      <w:tr w:rsidR="00C7141E" w:rsidRPr="00F009D4" w14:paraId="01262738" w14:textId="77777777" w:rsidTr="00F05C84">
        <w:tc>
          <w:tcPr>
            <w:tcW w:w="2610" w:type="dxa"/>
            <w:tcBorders>
              <w:bottom w:val="double" w:sz="4" w:space="0" w:color="auto"/>
            </w:tcBorders>
            <w:shd w:val="clear" w:color="auto" w:fill="auto"/>
          </w:tcPr>
          <w:p w14:paraId="461EAAE5" w14:textId="77777777" w:rsidR="00C7141E" w:rsidRPr="0065670B" w:rsidRDefault="00C7141E" w:rsidP="00C7141E">
            <w:pPr>
              <w:widowControl w:val="0"/>
              <w:rPr>
                <w:rFonts w:ascii="Arial" w:hAnsi="Arial" w:cs="Arial"/>
                <w:b/>
                <w:sz w:val="20"/>
              </w:rPr>
            </w:pPr>
            <w:r w:rsidRPr="0065670B">
              <w:rPr>
                <w:rFonts w:ascii="Arial" w:hAnsi="Arial" w:cs="Arial"/>
                <w:b/>
                <w:sz w:val="20"/>
              </w:rPr>
              <w:t>Communications &amp; Quantitative Skills Test</w:t>
            </w:r>
            <w:r>
              <w:rPr>
                <w:rFonts w:ascii="Arial" w:hAnsi="Arial" w:cs="Arial"/>
                <w:b/>
                <w:sz w:val="20"/>
              </w:rPr>
              <w:t xml:space="preserve"> (CQST)</w:t>
            </w:r>
          </w:p>
        </w:tc>
        <w:tc>
          <w:tcPr>
            <w:tcW w:w="1710" w:type="dxa"/>
            <w:tcBorders>
              <w:bottom w:val="double" w:sz="4" w:space="0" w:color="auto"/>
            </w:tcBorders>
            <w:shd w:val="clear" w:color="auto" w:fill="auto"/>
            <w:vAlign w:val="center"/>
          </w:tcPr>
          <w:p w14:paraId="218EF5F3" w14:textId="77777777" w:rsidR="00C7141E" w:rsidRPr="0065670B" w:rsidRDefault="00C7141E" w:rsidP="00C7141E">
            <w:pPr>
              <w:widowControl w:val="0"/>
              <w:jc w:val="center"/>
              <w:rPr>
                <w:rFonts w:ascii="Arial" w:hAnsi="Arial" w:cs="Arial"/>
                <w:sz w:val="20"/>
              </w:rPr>
            </w:pPr>
          </w:p>
        </w:tc>
        <w:tc>
          <w:tcPr>
            <w:tcW w:w="1980" w:type="dxa"/>
            <w:tcBorders>
              <w:bottom w:val="double" w:sz="4" w:space="0" w:color="auto"/>
            </w:tcBorders>
            <w:shd w:val="clear" w:color="auto" w:fill="auto"/>
            <w:vAlign w:val="center"/>
          </w:tcPr>
          <w:p w14:paraId="047E2E31" w14:textId="77777777" w:rsidR="00C7141E" w:rsidRPr="0065670B" w:rsidRDefault="00C7141E" w:rsidP="00C7141E">
            <w:pPr>
              <w:widowControl w:val="0"/>
              <w:jc w:val="center"/>
              <w:rPr>
                <w:rFonts w:ascii="Arial" w:hAnsi="Arial" w:cs="Arial"/>
                <w:sz w:val="20"/>
              </w:rPr>
            </w:pPr>
          </w:p>
        </w:tc>
        <w:tc>
          <w:tcPr>
            <w:tcW w:w="2160" w:type="dxa"/>
            <w:tcBorders>
              <w:bottom w:val="double" w:sz="4" w:space="0" w:color="auto"/>
            </w:tcBorders>
            <w:shd w:val="clear" w:color="auto" w:fill="auto"/>
            <w:vAlign w:val="center"/>
          </w:tcPr>
          <w:p w14:paraId="77BEC924" w14:textId="77777777" w:rsidR="00C7141E" w:rsidRPr="0065670B" w:rsidRDefault="00C7141E" w:rsidP="00C7141E">
            <w:pPr>
              <w:widowControl w:val="0"/>
              <w:jc w:val="center"/>
              <w:rPr>
                <w:rFonts w:ascii="Arial" w:hAnsi="Arial" w:cs="Arial"/>
                <w:sz w:val="20"/>
              </w:rPr>
            </w:pPr>
            <w:r w:rsidRPr="0065670B">
              <w:rPr>
                <w:rFonts w:ascii="Arial" w:hAnsi="Arial" w:cs="Arial"/>
                <w:sz w:val="20"/>
              </w:rPr>
              <w:t>X</w:t>
            </w:r>
          </w:p>
        </w:tc>
        <w:tc>
          <w:tcPr>
            <w:tcW w:w="1800" w:type="dxa"/>
            <w:tcBorders>
              <w:bottom w:val="double" w:sz="4" w:space="0" w:color="auto"/>
            </w:tcBorders>
            <w:vAlign w:val="center"/>
          </w:tcPr>
          <w:p w14:paraId="6D3764E2" w14:textId="77777777" w:rsidR="00C7141E" w:rsidRPr="0065670B" w:rsidRDefault="00C7141E" w:rsidP="00C7141E">
            <w:pPr>
              <w:widowControl w:val="0"/>
              <w:jc w:val="center"/>
              <w:rPr>
                <w:rFonts w:ascii="Arial" w:hAnsi="Arial" w:cs="Arial"/>
                <w:sz w:val="20"/>
              </w:rPr>
            </w:pPr>
            <w:r w:rsidRPr="00EE71D4">
              <w:rPr>
                <w:rFonts w:ascii="Arial" w:hAnsi="Arial" w:cs="Arial"/>
                <w:sz w:val="20"/>
              </w:rPr>
              <w:t>$1</w:t>
            </w:r>
            <w:r>
              <w:rPr>
                <w:rFonts w:ascii="Arial" w:hAnsi="Arial" w:cs="Arial"/>
                <w:sz w:val="20"/>
              </w:rPr>
              <w:t>07</w:t>
            </w:r>
          </w:p>
        </w:tc>
      </w:tr>
      <w:tr w:rsidR="00C7141E" w:rsidRPr="00F009D4" w14:paraId="2DBFC9FB" w14:textId="77777777" w:rsidTr="00F05C84">
        <w:trPr>
          <w:cantSplit/>
          <w:trHeight w:hRule="exact" w:val="331"/>
        </w:trPr>
        <w:tc>
          <w:tcPr>
            <w:tcW w:w="2610" w:type="dxa"/>
            <w:tcBorders>
              <w:top w:val="double" w:sz="4" w:space="0" w:color="auto"/>
            </w:tcBorders>
            <w:shd w:val="clear" w:color="auto" w:fill="auto"/>
            <w:vAlign w:val="center"/>
          </w:tcPr>
          <w:p w14:paraId="2FBB3F39" w14:textId="77777777" w:rsidR="00C7141E" w:rsidRPr="00CD51D2" w:rsidRDefault="00C7141E" w:rsidP="00C7141E">
            <w:pPr>
              <w:widowControl w:val="0"/>
              <w:rPr>
                <w:rFonts w:ascii="Arial" w:hAnsi="Arial" w:cs="Arial"/>
                <w:b/>
                <w:sz w:val="20"/>
              </w:rPr>
            </w:pPr>
            <w:r w:rsidRPr="00CD51D2">
              <w:rPr>
                <w:rFonts w:ascii="Arial" w:hAnsi="Arial" w:cs="Arial"/>
                <w:b/>
                <w:sz w:val="20"/>
              </w:rPr>
              <w:t>School Counselor</w:t>
            </w:r>
          </w:p>
        </w:tc>
        <w:tc>
          <w:tcPr>
            <w:tcW w:w="1710" w:type="dxa"/>
            <w:tcBorders>
              <w:top w:val="double" w:sz="4" w:space="0" w:color="auto"/>
            </w:tcBorders>
            <w:shd w:val="clear" w:color="auto" w:fill="auto"/>
            <w:vAlign w:val="center"/>
          </w:tcPr>
          <w:p w14:paraId="3D754A2C" w14:textId="77777777" w:rsidR="00C7141E" w:rsidRPr="00CD51D2" w:rsidRDefault="00C7141E" w:rsidP="00C7141E">
            <w:pPr>
              <w:jc w:val="center"/>
              <w:rPr>
                <w:rFonts w:ascii="Arial" w:hAnsi="Arial" w:cs="Arial"/>
                <w:sz w:val="20"/>
              </w:rPr>
            </w:pPr>
          </w:p>
        </w:tc>
        <w:tc>
          <w:tcPr>
            <w:tcW w:w="1980" w:type="dxa"/>
            <w:tcBorders>
              <w:top w:val="double" w:sz="4" w:space="0" w:color="auto"/>
            </w:tcBorders>
            <w:shd w:val="clear" w:color="auto" w:fill="auto"/>
            <w:vAlign w:val="center"/>
          </w:tcPr>
          <w:p w14:paraId="57AB3E81" w14:textId="77777777" w:rsidR="00C7141E" w:rsidRPr="00CD51D2" w:rsidRDefault="00C7141E" w:rsidP="00C7141E">
            <w:pPr>
              <w:jc w:val="center"/>
              <w:rPr>
                <w:rFonts w:ascii="Arial" w:hAnsi="Arial" w:cs="Arial"/>
                <w:sz w:val="20"/>
              </w:rPr>
            </w:pPr>
            <w:r w:rsidRPr="00CD51D2">
              <w:rPr>
                <w:rFonts w:ascii="Arial" w:hAnsi="Arial" w:cs="Arial"/>
                <w:sz w:val="20"/>
              </w:rPr>
              <w:t>X</w:t>
            </w:r>
          </w:p>
        </w:tc>
        <w:tc>
          <w:tcPr>
            <w:tcW w:w="2160" w:type="dxa"/>
            <w:tcBorders>
              <w:top w:val="double" w:sz="4" w:space="0" w:color="auto"/>
            </w:tcBorders>
            <w:shd w:val="clear" w:color="auto" w:fill="auto"/>
            <w:vAlign w:val="center"/>
          </w:tcPr>
          <w:p w14:paraId="5F89CC27" w14:textId="77777777" w:rsidR="00C7141E" w:rsidRPr="008C334A" w:rsidRDefault="00C7141E" w:rsidP="00C7141E">
            <w:pPr>
              <w:jc w:val="center"/>
              <w:rPr>
                <w:rFonts w:ascii="Arial" w:hAnsi="Arial" w:cs="Arial"/>
                <w:sz w:val="20"/>
                <w:highlight w:val="yellow"/>
              </w:rPr>
            </w:pPr>
          </w:p>
        </w:tc>
        <w:tc>
          <w:tcPr>
            <w:tcW w:w="1800" w:type="dxa"/>
            <w:tcBorders>
              <w:top w:val="double" w:sz="4" w:space="0" w:color="auto"/>
              <w:bottom w:val="double" w:sz="4" w:space="0" w:color="auto"/>
            </w:tcBorders>
            <w:vAlign w:val="center"/>
          </w:tcPr>
          <w:p w14:paraId="4469E695" w14:textId="77777777" w:rsidR="00C7141E" w:rsidRPr="00EE71D4" w:rsidRDefault="00C7141E" w:rsidP="00C7141E">
            <w:pPr>
              <w:rPr>
                <w:rFonts w:ascii="Arial" w:hAnsi="Arial" w:cs="Arial"/>
                <w:sz w:val="20"/>
              </w:rPr>
            </w:pPr>
          </w:p>
        </w:tc>
      </w:tr>
      <w:tr w:rsidR="00C7141E" w:rsidRPr="00F009D4" w14:paraId="313A3F29" w14:textId="77777777" w:rsidTr="00F05C84">
        <w:trPr>
          <w:cantSplit/>
          <w:trHeight w:hRule="exact" w:val="543"/>
        </w:trPr>
        <w:tc>
          <w:tcPr>
            <w:tcW w:w="2610" w:type="dxa"/>
            <w:tcBorders>
              <w:top w:val="double" w:sz="4" w:space="0" w:color="auto"/>
            </w:tcBorders>
            <w:shd w:val="clear" w:color="auto" w:fill="auto"/>
            <w:vAlign w:val="center"/>
          </w:tcPr>
          <w:p w14:paraId="31B47295" w14:textId="77777777" w:rsidR="00C7141E" w:rsidRPr="00CD51D2" w:rsidRDefault="00C7141E" w:rsidP="00C7141E">
            <w:pPr>
              <w:widowControl w:val="0"/>
              <w:rPr>
                <w:rFonts w:ascii="Arial" w:hAnsi="Arial" w:cs="Arial"/>
                <w:b/>
                <w:sz w:val="20"/>
              </w:rPr>
            </w:pPr>
            <w:r w:rsidRPr="00CD51D2">
              <w:rPr>
                <w:rFonts w:ascii="Arial" w:hAnsi="Arial" w:cs="Arial"/>
                <w:b/>
                <w:sz w:val="20"/>
              </w:rPr>
              <w:t>School Building Leader – Part One</w:t>
            </w:r>
          </w:p>
        </w:tc>
        <w:tc>
          <w:tcPr>
            <w:tcW w:w="1710" w:type="dxa"/>
            <w:tcBorders>
              <w:top w:val="double" w:sz="4" w:space="0" w:color="auto"/>
            </w:tcBorders>
            <w:shd w:val="clear" w:color="auto" w:fill="auto"/>
            <w:vAlign w:val="center"/>
          </w:tcPr>
          <w:p w14:paraId="729C9425" w14:textId="77777777" w:rsidR="00C7141E" w:rsidRPr="00CD51D2" w:rsidRDefault="00C7141E" w:rsidP="00C7141E">
            <w:pPr>
              <w:jc w:val="center"/>
              <w:rPr>
                <w:rFonts w:ascii="Arial" w:hAnsi="Arial" w:cs="Arial"/>
                <w:sz w:val="20"/>
              </w:rPr>
            </w:pPr>
            <w:r w:rsidRPr="00CD51D2">
              <w:rPr>
                <w:rFonts w:ascii="Arial" w:hAnsi="Arial" w:cs="Arial"/>
                <w:sz w:val="20"/>
              </w:rPr>
              <w:t>X</w:t>
            </w:r>
          </w:p>
        </w:tc>
        <w:tc>
          <w:tcPr>
            <w:tcW w:w="1980" w:type="dxa"/>
            <w:tcBorders>
              <w:top w:val="double" w:sz="4" w:space="0" w:color="auto"/>
            </w:tcBorders>
            <w:shd w:val="clear" w:color="auto" w:fill="auto"/>
            <w:vAlign w:val="center"/>
          </w:tcPr>
          <w:p w14:paraId="7BEC3D5C" w14:textId="77777777" w:rsidR="00C7141E" w:rsidRPr="00CD51D2" w:rsidRDefault="00C7141E" w:rsidP="00C7141E">
            <w:pPr>
              <w:jc w:val="center"/>
              <w:rPr>
                <w:rFonts w:ascii="Arial" w:hAnsi="Arial" w:cs="Arial"/>
                <w:sz w:val="20"/>
              </w:rPr>
            </w:pPr>
          </w:p>
        </w:tc>
        <w:tc>
          <w:tcPr>
            <w:tcW w:w="2160" w:type="dxa"/>
            <w:tcBorders>
              <w:top w:val="double" w:sz="4" w:space="0" w:color="auto"/>
            </w:tcBorders>
            <w:shd w:val="clear" w:color="auto" w:fill="auto"/>
            <w:vAlign w:val="center"/>
          </w:tcPr>
          <w:p w14:paraId="30FADE3F" w14:textId="77777777" w:rsidR="00C7141E" w:rsidRPr="0065670B" w:rsidRDefault="00C7141E" w:rsidP="00C7141E">
            <w:pPr>
              <w:jc w:val="center"/>
              <w:rPr>
                <w:rFonts w:ascii="Arial" w:hAnsi="Arial" w:cs="Arial"/>
                <w:sz w:val="20"/>
              </w:rPr>
            </w:pPr>
          </w:p>
        </w:tc>
        <w:tc>
          <w:tcPr>
            <w:tcW w:w="1800" w:type="dxa"/>
            <w:vMerge w:val="restart"/>
            <w:tcBorders>
              <w:top w:val="double" w:sz="4" w:space="0" w:color="auto"/>
              <w:bottom w:val="double" w:sz="4" w:space="0" w:color="auto"/>
            </w:tcBorders>
            <w:vAlign w:val="center"/>
          </w:tcPr>
          <w:p w14:paraId="232CD90D" w14:textId="2FE7EAE9" w:rsidR="00C7141E" w:rsidRDefault="00C7141E" w:rsidP="00C7141E">
            <w:pPr>
              <w:rPr>
                <w:rFonts w:ascii="Arial" w:hAnsi="Arial" w:cs="Arial"/>
                <w:sz w:val="20"/>
              </w:rPr>
            </w:pPr>
            <w:r w:rsidRPr="00EE71D4">
              <w:rPr>
                <w:rFonts w:ascii="Arial" w:hAnsi="Arial" w:cs="Arial"/>
                <w:sz w:val="20"/>
              </w:rPr>
              <w:t>Part</w:t>
            </w:r>
            <w:r>
              <w:rPr>
                <w:rFonts w:ascii="Arial" w:hAnsi="Arial" w:cs="Arial"/>
                <w:sz w:val="20"/>
              </w:rPr>
              <w:t xml:space="preserve"> </w:t>
            </w:r>
            <w:r w:rsidR="006179D0">
              <w:rPr>
                <w:rFonts w:ascii="Arial" w:hAnsi="Arial" w:cs="Arial"/>
                <w:sz w:val="20"/>
              </w:rPr>
              <w:t>1</w:t>
            </w:r>
            <w:r>
              <w:rPr>
                <w:rFonts w:ascii="Arial" w:hAnsi="Arial" w:cs="Arial"/>
                <w:sz w:val="20"/>
              </w:rPr>
              <w:t xml:space="preserve">   $214</w:t>
            </w:r>
          </w:p>
          <w:p w14:paraId="0A8F8A1D" w14:textId="30CFF69B" w:rsidR="00C7141E" w:rsidRDefault="00C7141E" w:rsidP="00C7141E">
            <w:pPr>
              <w:rPr>
                <w:rFonts w:ascii="Arial" w:hAnsi="Arial" w:cs="Arial"/>
                <w:sz w:val="20"/>
              </w:rPr>
            </w:pPr>
            <w:r>
              <w:rPr>
                <w:rFonts w:ascii="Arial" w:hAnsi="Arial" w:cs="Arial"/>
                <w:sz w:val="20"/>
              </w:rPr>
              <w:t xml:space="preserve">Part </w:t>
            </w:r>
            <w:r w:rsidR="006179D0">
              <w:rPr>
                <w:rFonts w:ascii="Arial" w:hAnsi="Arial" w:cs="Arial"/>
                <w:sz w:val="20"/>
              </w:rPr>
              <w:t>2</w:t>
            </w:r>
            <w:r>
              <w:rPr>
                <w:rFonts w:ascii="Arial" w:hAnsi="Arial" w:cs="Arial"/>
                <w:sz w:val="20"/>
              </w:rPr>
              <w:t xml:space="preserve">    $213</w:t>
            </w:r>
          </w:p>
          <w:p w14:paraId="3FB22B77" w14:textId="77777777" w:rsidR="00C7141E" w:rsidRPr="00EE71D4" w:rsidRDefault="00C7141E" w:rsidP="00C7141E">
            <w:pPr>
              <w:rPr>
                <w:rFonts w:ascii="Arial" w:hAnsi="Arial" w:cs="Arial"/>
                <w:sz w:val="20"/>
              </w:rPr>
            </w:pPr>
            <w:r w:rsidRPr="00EE71D4">
              <w:rPr>
                <w:rFonts w:ascii="Arial" w:hAnsi="Arial" w:cs="Arial"/>
                <w:sz w:val="20"/>
              </w:rPr>
              <w:t>Both Parts</w:t>
            </w:r>
            <w:r>
              <w:rPr>
                <w:rFonts w:ascii="Arial" w:hAnsi="Arial" w:cs="Arial"/>
                <w:sz w:val="20"/>
              </w:rPr>
              <w:t xml:space="preserve"> </w:t>
            </w:r>
            <w:r w:rsidRPr="00EE71D4">
              <w:rPr>
                <w:rFonts w:ascii="Arial" w:hAnsi="Arial" w:cs="Arial"/>
                <w:sz w:val="20"/>
              </w:rPr>
              <w:t>$4</w:t>
            </w:r>
            <w:r>
              <w:rPr>
                <w:rFonts w:ascii="Arial" w:hAnsi="Arial" w:cs="Arial"/>
                <w:sz w:val="20"/>
              </w:rPr>
              <w:t>27</w:t>
            </w:r>
          </w:p>
        </w:tc>
      </w:tr>
      <w:tr w:rsidR="00C7141E" w:rsidRPr="00F009D4" w14:paraId="142BE945" w14:textId="77777777" w:rsidTr="00F05C84">
        <w:trPr>
          <w:cantSplit/>
          <w:trHeight w:hRule="exact" w:val="543"/>
        </w:trPr>
        <w:tc>
          <w:tcPr>
            <w:tcW w:w="2610" w:type="dxa"/>
            <w:tcBorders>
              <w:bottom w:val="double" w:sz="4" w:space="0" w:color="auto"/>
            </w:tcBorders>
            <w:shd w:val="clear" w:color="auto" w:fill="auto"/>
            <w:vAlign w:val="center"/>
          </w:tcPr>
          <w:p w14:paraId="2295D3F3" w14:textId="77777777" w:rsidR="00C7141E" w:rsidRPr="00CD51D2" w:rsidRDefault="00C7141E" w:rsidP="00C7141E">
            <w:pPr>
              <w:widowControl w:val="0"/>
              <w:rPr>
                <w:rFonts w:ascii="Arial" w:hAnsi="Arial" w:cs="Arial"/>
                <w:b/>
                <w:sz w:val="20"/>
              </w:rPr>
            </w:pPr>
            <w:r w:rsidRPr="00CD51D2">
              <w:rPr>
                <w:rFonts w:ascii="Arial" w:hAnsi="Arial" w:cs="Arial"/>
                <w:b/>
                <w:sz w:val="20"/>
              </w:rPr>
              <w:t>School Building Leader – Part Two</w:t>
            </w:r>
          </w:p>
        </w:tc>
        <w:tc>
          <w:tcPr>
            <w:tcW w:w="1710" w:type="dxa"/>
            <w:tcBorders>
              <w:bottom w:val="double" w:sz="4" w:space="0" w:color="auto"/>
            </w:tcBorders>
            <w:shd w:val="clear" w:color="auto" w:fill="auto"/>
            <w:vAlign w:val="center"/>
          </w:tcPr>
          <w:p w14:paraId="68F0D2C3" w14:textId="77777777" w:rsidR="00C7141E" w:rsidRPr="00CD51D2" w:rsidRDefault="00C7141E" w:rsidP="00C7141E">
            <w:pPr>
              <w:jc w:val="center"/>
              <w:rPr>
                <w:rFonts w:ascii="Arial" w:hAnsi="Arial" w:cs="Arial"/>
                <w:sz w:val="20"/>
              </w:rPr>
            </w:pPr>
            <w:r w:rsidRPr="00CD51D2">
              <w:rPr>
                <w:rFonts w:ascii="Arial" w:hAnsi="Arial" w:cs="Arial"/>
                <w:sz w:val="20"/>
              </w:rPr>
              <w:t>X</w:t>
            </w:r>
          </w:p>
        </w:tc>
        <w:tc>
          <w:tcPr>
            <w:tcW w:w="1980" w:type="dxa"/>
            <w:tcBorders>
              <w:bottom w:val="double" w:sz="4" w:space="0" w:color="auto"/>
            </w:tcBorders>
            <w:shd w:val="clear" w:color="auto" w:fill="auto"/>
            <w:vAlign w:val="center"/>
          </w:tcPr>
          <w:p w14:paraId="79D27999" w14:textId="77777777" w:rsidR="00C7141E" w:rsidRPr="00CD51D2" w:rsidRDefault="00C7141E" w:rsidP="00C7141E">
            <w:pPr>
              <w:jc w:val="center"/>
              <w:rPr>
                <w:rFonts w:ascii="Arial" w:hAnsi="Arial" w:cs="Arial"/>
                <w:sz w:val="20"/>
              </w:rPr>
            </w:pPr>
          </w:p>
        </w:tc>
        <w:tc>
          <w:tcPr>
            <w:tcW w:w="2160" w:type="dxa"/>
            <w:tcBorders>
              <w:bottom w:val="double" w:sz="4" w:space="0" w:color="auto"/>
            </w:tcBorders>
            <w:shd w:val="clear" w:color="auto" w:fill="auto"/>
            <w:vAlign w:val="center"/>
          </w:tcPr>
          <w:p w14:paraId="1A8FDEF7" w14:textId="77777777" w:rsidR="00C7141E" w:rsidRPr="0065670B" w:rsidRDefault="00C7141E" w:rsidP="00C7141E">
            <w:pPr>
              <w:jc w:val="center"/>
              <w:rPr>
                <w:rFonts w:ascii="Arial" w:hAnsi="Arial" w:cs="Arial"/>
                <w:sz w:val="20"/>
              </w:rPr>
            </w:pPr>
          </w:p>
        </w:tc>
        <w:tc>
          <w:tcPr>
            <w:tcW w:w="1800" w:type="dxa"/>
            <w:vMerge/>
            <w:tcBorders>
              <w:bottom w:val="double" w:sz="4" w:space="0" w:color="auto"/>
            </w:tcBorders>
            <w:vAlign w:val="center"/>
          </w:tcPr>
          <w:p w14:paraId="1C69714A" w14:textId="77777777" w:rsidR="00C7141E" w:rsidRPr="00EE71D4" w:rsidRDefault="00C7141E" w:rsidP="00C7141E">
            <w:pPr>
              <w:rPr>
                <w:rFonts w:ascii="Arial" w:hAnsi="Arial" w:cs="Arial"/>
                <w:sz w:val="20"/>
              </w:rPr>
            </w:pPr>
          </w:p>
        </w:tc>
      </w:tr>
      <w:tr w:rsidR="00C7141E" w:rsidRPr="00F009D4" w14:paraId="63AA3655" w14:textId="77777777" w:rsidTr="00F05C84">
        <w:trPr>
          <w:cantSplit/>
          <w:trHeight w:hRule="exact" w:val="525"/>
        </w:trPr>
        <w:tc>
          <w:tcPr>
            <w:tcW w:w="2610" w:type="dxa"/>
            <w:tcBorders>
              <w:top w:val="double" w:sz="4" w:space="0" w:color="auto"/>
            </w:tcBorders>
            <w:shd w:val="clear" w:color="auto" w:fill="auto"/>
            <w:vAlign w:val="center"/>
          </w:tcPr>
          <w:p w14:paraId="73A0B72F" w14:textId="77777777" w:rsidR="00C7141E" w:rsidRPr="00F7230C" w:rsidRDefault="00C7141E" w:rsidP="00C7141E">
            <w:pPr>
              <w:widowControl w:val="0"/>
              <w:rPr>
                <w:rFonts w:ascii="Arial" w:hAnsi="Arial" w:cs="Arial"/>
                <w:b/>
                <w:sz w:val="20"/>
              </w:rPr>
            </w:pPr>
            <w:r w:rsidRPr="00F7230C">
              <w:rPr>
                <w:rFonts w:ascii="Arial" w:hAnsi="Arial" w:cs="Arial"/>
                <w:b/>
                <w:sz w:val="20"/>
              </w:rPr>
              <w:t>School District Leader – Part One</w:t>
            </w:r>
          </w:p>
        </w:tc>
        <w:tc>
          <w:tcPr>
            <w:tcW w:w="1710" w:type="dxa"/>
            <w:tcBorders>
              <w:top w:val="double" w:sz="4" w:space="0" w:color="auto"/>
            </w:tcBorders>
            <w:shd w:val="clear" w:color="auto" w:fill="auto"/>
            <w:vAlign w:val="center"/>
          </w:tcPr>
          <w:p w14:paraId="77A06BF9" w14:textId="77777777" w:rsidR="00C7141E" w:rsidRPr="0065670B" w:rsidRDefault="00C7141E" w:rsidP="00C7141E">
            <w:pPr>
              <w:jc w:val="center"/>
              <w:rPr>
                <w:rFonts w:ascii="Arial" w:hAnsi="Arial" w:cs="Arial"/>
                <w:sz w:val="20"/>
              </w:rPr>
            </w:pPr>
          </w:p>
        </w:tc>
        <w:tc>
          <w:tcPr>
            <w:tcW w:w="1980" w:type="dxa"/>
            <w:tcBorders>
              <w:top w:val="double" w:sz="4" w:space="0" w:color="auto"/>
            </w:tcBorders>
            <w:shd w:val="clear" w:color="auto" w:fill="auto"/>
            <w:vAlign w:val="center"/>
          </w:tcPr>
          <w:p w14:paraId="605B30DB" w14:textId="77777777" w:rsidR="00C7141E" w:rsidRPr="0065670B" w:rsidRDefault="00C7141E" w:rsidP="00C7141E">
            <w:pPr>
              <w:jc w:val="center"/>
              <w:rPr>
                <w:rFonts w:ascii="Arial" w:hAnsi="Arial" w:cs="Arial"/>
                <w:sz w:val="20"/>
              </w:rPr>
            </w:pPr>
            <w:r w:rsidRPr="0065670B">
              <w:rPr>
                <w:rFonts w:ascii="Arial" w:hAnsi="Arial" w:cs="Arial"/>
                <w:sz w:val="20"/>
              </w:rPr>
              <w:t>X</w:t>
            </w:r>
          </w:p>
        </w:tc>
        <w:tc>
          <w:tcPr>
            <w:tcW w:w="2160" w:type="dxa"/>
            <w:tcBorders>
              <w:top w:val="double" w:sz="4" w:space="0" w:color="auto"/>
            </w:tcBorders>
            <w:shd w:val="clear" w:color="auto" w:fill="auto"/>
            <w:vAlign w:val="center"/>
          </w:tcPr>
          <w:p w14:paraId="256E3613" w14:textId="77777777" w:rsidR="00C7141E" w:rsidRPr="0065670B" w:rsidRDefault="00C7141E" w:rsidP="00C7141E">
            <w:pPr>
              <w:jc w:val="center"/>
              <w:rPr>
                <w:rFonts w:ascii="Arial" w:hAnsi="Arial" w:cs="Arial"/>
                <w:sz w:val="20"/>
              </w:rPr>
            </w:pPr>
          </w:p>
        </w:tc>
        <w:tc>
          <w:tcPr>
            <w:tcW w:w="1800" w:type="dxa"/>
            <w:vMerge w:val="restart"/>
            <w:tcBorders>
              <w:top w:val="double" w:sz="4" w:space="0" w:color="auto"/>
            </w:tcBorders>
            <w:vAlign w:val="center"/>
          </w:tcPr>
          <w:p w14:paraId="101D3BB1" w14:textId="73077339" w:rsidR="00C7141E" w:rsidRDefault="00C7141E" w:rsidP="00C7141E">
            <w:pPr>
              <w:jc w:val="center"/>
              <w:rPr>
                <w:rFonts w:ascii="Arial" w:hAnsi="Arial" w:cs="Arial"/>
                <w:sz w:val="20"/>
              </w:rPr>
            </w:pPr>
            <w:r w:rsidRPr="00EE71D4">
              <w:rPr>
                <w:rFonts w:ascii="Arial" w:hAnsi="Arial" w:cs="Arial"/>
                <w:sz w:val="20"/>
              </w:rPr>
              <w:t>Part</w:t>
            </w:r>
            <w:r>
              <w:rPr>
                <w:rFonts w:ascii="Arial" w:hAnsi="Arial" w:cs="Arial"/>
                <w:sz w:val="20"/>
              </w:rPr>
              <w:t xml:space="preserve"> </w:t>
            </w:r>
            <w:r w:rsidR="006179D0">
              <w:rPr>
                <w:rFonts w:ascii="Arial" w:hAnsi="Arial" w:cs="Arial"/>
                <w:sz w:val="20"/>
              </w:rPr>
              <w:t>1</w:t>
            </w:r>
            <w:r>
              <w:rPr>
                <w:rFonts w:ascii="Arial" w:hAnsi="Arial" w:cs="Arial"/>
                <w:sz w:val="20"/>
              </w:rPr>
              <w:t xml:space="preserve"> </w:t>
            </w:r>
            <w:r w:rsidRPr="00EE71D4">
              <w:rPr>
                <w:rFonts w:ascii="Arial" w:hAnsi="Arial" w:cs="Arial"/>
                <w:sz w:val="20"/>
              </w:rPr>
              <w:t>$1</w:t>
            </w:r>
            <w:r>
              <w:rPr>
                <w:rFonts w:ascii="Arial" w:hAnsi="Arial" w:cs="Arial"/>
                <w:sz w:val="20"/>
              </w:rPr>
              <w:t>76</w:t>
            </w:r>
          </w:p>
          <w:p w14:paraId="4C879F09" w14:textId="02358EDA" w:rsidR="00C7141E" w:rsidRPr="00EE71D4" w:rsidRDefault="00C7141E" w:rsidP="00C7141E">
            <w:pPr>
              <w:jc w:val="center"/>
              <w:rPr>
                <w:rFonts w:ascii="Arial" w:hAnsi="Arial" w:cs="Arial"/>
                <w:sz w:val="20"/>
              </w:rPr>
            </w:pPr>
            <w:r>
              <w:rPr>
                <w:rFonts w:ascii="Arial" w:hAnsi="Arial" w:cs="Arial"/>
                <w:sz w:val="20"/>
              </w:rPr>
              <w:t xml:space="preserve">Part </w:t>
            </w:r>
            <w:r w:rsidR="006179D0">
              <w:rPr>
                <w:rFonts w:ascii="Arial" w:hAnsi="Arial" w:cs="Arial"/>
                <w:sz w:val="20"/>
              </w:rPr>
              <w:t>2</w:t>
            </w:r>
            <w:r>
              <w:rPr>
                <w:rFonts w:ascii="Arial" w:hAnsi="Arial" w:cs="Arial"/>
                <w:sz w:val="20"/>
              </w:rPr>
              <w:t xml:space="preserve"> $175</w:t>
            </w:r>
          </w:p>
          <w:p w14:paraId="09ECFCC8" w14:textId="77777777" w:rsidR="00C7141E" w:rsidRPr="0065670B" w:rsidRDefault="00C7141E" w:rsidP="00C7141E">
            <w:pPr>
              <w:jc w:val="center"/>
              <w:rPr>
                <w:rFonts w:ascii="Arial" w:hAnsi="Arial" w:cs="Arial"/>
                <w:sz w:val="20"/>
              </w:rPr>
            </w:pPr>
            <w:r w:rsidRPr="00EE71D4">
              <w:rPr>
                <w:rFonts w:ascii="Arial" w:hAnsi="Arial" w:cs="Arial"/>
                <w:sz w:val="20"/>
              </w:rPr>
              <w:t>Both Parts</w:t>
            </w:r>
            <w:r>
              <w:rPr>
                <w:rFonts w:ascii="Arial" w:hAnsi="Arial" w:cs="Arial"/>
                <w:sz w:val="20"/>
              </w:rPr>
              <w:t xml:space="preserve"> </w:t>
            </w:r>
            <w:r w:rsidRPr="00EE71D4">
              <w:rPr>
                <w:rFonts w:ascii="Arial" w:hAnsi="Arial" w:cs="Arial"/>
                <w:sz w:val="20"/>
              </w:rPr>
              <w:t>$3</w:t>
            </w:r>
            <w:r>
              <w:rPr>
                <w:rFonts w:ascii="Arial" w:hAnsi="Arial" w:cs="Arial"/>
                <w:sz w:val="20"/>
              </w:rPr>
              <w:t>51</w:t>
            </w:r>
          </w:p>
        </w:tc>
      </w:tr>
      <w:tr w:rsidR="00C7141E" w:rsidRPr="00F009D4" w14:paraId="6CC61FDB" w14:textId="77777777" w:rsidTr="00F05C84">
        <w:trPr>
          <w:cantSplit/>
          <w:trHeight w:hRule="exact" w:val="523"/>
        </w:trPr>
        <w:tc>
          <w:tcPr>
            <w:tcW w:w="2610" w:type="dxa"/>
            <w:shd w:val="clear" w:color="auto" w:fill="auto"/>
            <w:vAlign w:val="center"/>
          </w:tcPr>
          <w:p w14:paraId="13F34521" w14:textId="77777777" w:rsidR="00C7141E" w:rsidRPr="00F7230C" w:rsidRDefault="00C7141E" w:rsidP="00C7141E">
            <w:pPr>
              <w:widowControl w:val="0"/>
              <w:rPr>
                <w:rFonts w:ascii="Arial" w:hAnsi="Arial" w:cs="Arial"/>
                <w:b/>
                <w:sz w:val="20"/>
              </w:rPr>
            </w:pPr>
            <w:r w:rsidRPr="00F7230C">
              <w:rPr>
                <w:rFonts w:ascii="Arial" w:hAnsi="Arial" w:cs="Arial"/>
                <w:b/>
                <w:sz w:val="20"/>
              </w:rPr>
              <w:t>School District Leader – Part Two</w:t>
            </w:r>
          </w:p>
        </w:tc>
        <w:tc>
          <w:tcPr>
            <w:tcW w:w="1710" w:type="dxa"/>
            <w:shd w:val="clear" w:color="auto" w:fill="auto"/>
            <w:vAlign w:val="center"/>
          </w:tcPr>
          <w:p w14:paraId="76AFCC31" w14:textId="77777777" w:rsidR="00C7141E" w:rsidRPr="0065670B" w:rsidRDefault="00C7141E" w:rsidP="00C7141E">
            <w:pPr>
              <w:jc w:val="center"/>
              <w:rPr>
                <w:rFonts w:ascii="Arial" w:hAnsi="Arial" w:cs="Arial"/>
                <w:sz w:val="20"/>
              </w:rPr>
            </w:pPr>
          </w:p>
        </w:tc>
        <w:tc>
          <w:tcPr>
            <w:tcW w:w="1980" w:type="dxa"/>
            <w:shd w:val="clear" w:color="auto" w:fill="auto"/>
            <w:vAlign w:val="center"/>
          </w:tcPr>
          <w:p w14:paraId="51395F66" w14:textId="77777777" w:rsidR="00C7141E" w:rsidRPr="0065670B" w:rsidRDefault="00C7141E" w:rsidP="00C7141E">
            <w:pPr>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210D9F9A" w14:textId="77777777" w:rsidR="00C7141E" w:rsidRPr="0065670B" w:rsidRDefault="00C7141E" w:rsidP="00C7141E">
            <w:pPr>
              <w:jc w:val="center"/>
              <w:rPr>
                <w:rFonts w:ascii="Arial" w:hAnsi="Arial" w:cs="Arial"/>
                <w:sz w:val="20"/>
              </w:rPr>
            </w:pPr>
          </w:p>
        </w:tc>
        <w:tc>
          <w:tcPr>
            <w:tcW w:w="1800" w:type="dxa"/>
            <w:vMerge/>
          </w:tcPr>
          <w:p w14:paraId="22B09EBB" w14:textId="77777777" w:rsidR="00C7141E" w:rsidRPr="0065670B" w:rsidRDefault="00C7141E" w:rsidP="00C7141E">
            <w:pPr>
              <w:jc w:val="center"/>
              <w:rPr>
                <w:rFonts w:ascii="Arial" w:hAnsi="Arial" w:cs="Arial"/>
                <w:sz w:val="20"/>
              </w:rPr>
            </w:pPr>
          </w:p>
        </w:tc>
      </w:tr>
      <w:tr w:rsidR="00C7141E" w:rsidRPr="00F009D4" w14:paraId="24BAEA6E" w14:textId="77777777" w:rsidTr="00F05C84">
        <w:trPr>
          <w:trHeight w:val="728"/>
        </w:trPr>
        <w:tc>
          <w:tcPr>
            <w:tcW w:w="2610" w:type="dxa"/>
            <w:shd w:val="clear" w:color="auto" w:fill="auto"/>
            <w:vAlign w:val="center"/>
          </w:tcPr>
          <w:p w14:paraId="07C1100B" w14:textId="77777777" w:rsidR="00C7141E" w:rsidRPr="00F7230C" w:rsidRDefault="00C7141E" w:rsidP="00C7141E">
            <w:pPr>
              <w:widowControl w:val="0"/>
              <w:rPr>
                <w:rFonts w:ascii="Arial" w:hAnsi="Arial" w:cs="Arial"/>
                <w:b/>
                <w:sz w:val="20"/>
              </w:rPr>
            </w:pPr>
            <w:r w:rsidRPr="00F7230C">
              <w:rPr>
                <w:rFonts w:ascii="Arial" w:hAnsi="Arial" w:cs="Arial"/>
                <w:b/>
                <w:sz w:val="20"/>
              </w:rPr>
              <w:t>School District Business Leader – Part One</w:t>
            </w:r>
          </w:p>
        </w:tc>
        <w:tc>
          <w:tcPr>
            <w:tcW w:w="1710" w:type="dxa"/>
            <w:shd w:val="clear" w:color="auto" w:fill="auto"/>
            <w:vAlign w:val="center"/>
          </w:tcPr>
          <w:p w14:paraId="149136AA" w14:textId="77777777" w:rsidR="00C7141E" w:rsidRPr="0065670B" w:rsidRDefault="00C7141E" w:rsidP="00C7141E">
            <w:pPr>
              <w:jc w:val="center"/>
              <w:rPr>
                <w:rFonts w:ascii="Arial" w:hAnsi="Arial" w:cs="Arial"/>
                <w:sz w:val="20"/>
              </w:rPr>
            </w:pPr>
          </w:p>
        </w:tc>
        <w:tc>
          <w:tcPr>
            <w:tcW w:w="1980" w:type="dxa"/>
            <w:shd w:val="clear" w:color="auto" w:fill="auto"/>
            <w:vAlign w:val="center"/>
          </w:tcPr>
          <w:p w14:paraId="21EAC1DF" w14:textId="77777777" w:rsidR="00C7141E" w:rsidRPr="0065670B" w:rsidRDefault="00C7141E" w:rsidP="00C7141E">
            <w:pPr>
              <w:jc w:val="center"/>
              <w:rPr>
                <w:rFonts w:ascii="Arial" w:hAnsi="Arial" w:cs="Arial"/>
                <w:sz w:val="20"/>
              </w:rPr>
            </w:pPr>
            <w:r w:rsidRPr="0065670B">
              <w:rPr>
                <w:rFonts w:ascii="Arial" w:hAnsi="Arial" w:cs="Arial"/>
                <w:sz w:val="20"/>
              </w:rPr>
              <w:t>X</w:t>
            </w:r>
          </w:p>
        </w:tc>
        <w:tc>
          <w:tcPr>
            <w:tcW w:w="2160" w:type="dxa"/>
            <w:shd w:val="clear" w:color="auto" w:fill="auto"/>
            <w:vAlign w:val="center"/>
          </w:tcPr>
          <w:p w14:paraId="461C3EA2" w14:textId="77777777" w:rsidR="00C7141E" w:rsidRPr="0065670B" w:rsidRDefault="00C7141E" w:rsidP="00C7141E">
            <w:pPr>
              <w:jc w:val="center"/>
              <w:rPr>
                <w:rFonts w:ascii="Arial" w:hAnsi="Arial" w:cs="Arial"/>
                <w:sz w:val="20"/>
              </w:rPr>
            </w:pPr>
          </w:p>
        </w:tc>
        <w:tc>
          <w:tcPr>
            <w:tcW w:w="1800" w:type="dxa"/>
            <w:vMerge/>
          </w:tcPr>
          <w:p w14:paraId="449BB6A6" w14:textId="77777777" w:rsidR="00C7141E" w:rsidRPr="0065670B" w:rsidRDefault="00C7141E" w:rsidP="00C7141E">
            <w:pPr>
              <w:jc w:val="center"/>
              <w:rPr>
                <w:rFonts w:ascii="Arial" w:hAnsi="Arial" w:cs="Arial"/>
                <w:sz w:val="20"/>
              </w:rPr>
            </w:pPr>
          </w:p>
        </w:tc>
      </w:tr>
      <w:tr w:rsidR="00C7141E" w:rsidRPr="00F009D4" w14:paraId="28B0598C" w14:textId="77777777" w:rsidTr="00F05C84">
        <w:trPr>
          <w:trHeight w:val="530"/>
        </w:trPr>
        <w:tc>
          <w:tcPr>
            <w:tcW w:w="2610" w:type="dxa"/>
            <w:tcBorders>
              <w:bottom w:val="double" w:sz="4" w:space="0" w:color="auto"/>
            </w:tcBorders>
            <w:shd w:val="clear" w:color="auto" w:fill="auto"/>
          </w:tcPr>
          <w:p w14:paraId="31C0358F" w14:textId="77777777" w:rsidR="00C7141E" w:rsidRPr="0065670B" w:rsidRDefault="00C7141E" w:rsidP="00C7141E">
            <w:pPr>
              <w:widowControl w:val="0"/>
              <w:rPr>
                <w:rFonts w:ascii="Arial" w:hAnsi="Arial" w:cs="Arial"/>
                <w:b/>
                <w:sz w:val="20"/>
              </w:rPr>
            </w:pPr>
            <w:r w:rsidRPr="0065670B">
              <w:rPr>
                <w:rFonts w:ascii="Arial" w:hAnsi="Arial" w:cs="Arial"/>
                <w:b/>
                <w:sz w:val="20"/>
              </w:rPr>
              <w:t>School District Business Leader – Part Two</w:t>
            </w:r>
          </w:p>
        </w:tc>
        <w:tc>
          <w:tcPr>
            <w:tcW w:w="1710" w:type="dxa"/>
            <w:tcBorders>
              <w:bottom w:val="double" w:sz="4" w:space="0" w:color="auto"/>
            </w:tcBorders>
            <w:shd w:val="clear" w:color="auto" w:fill="auto"/>
          </w:tcPr>
          <w:p w14:paraId="35D3803F" w14:textId="77777777" w:rsidR="00C7141E" w:rsidRPr="0065670B" w:rsidRDefault="00C7141E" w:rsidP="00C7141E">
            <w:pPr>
              <w:jc w:val="center"/>
              <w:rPr>
                <w:rFonts w:ascii="Arial" w:hAnsi="Arial" w:cs="Arial"/>
                <w:sz w:val="20"/>
              </w:rPr>
            </w:pPr>
          </w:p>
        </w:tc>
        <w:tc>
          <w:tcPr>
            <w:tcW w:w="1980" w:type="dxa"/>
            <w:tcBorders>
              <w:bottom w:val="double" w:sz="4" w:space="0" w:color="auto"/>
            </w:tcBorders>
            <w:shd w:val="clear" w:color="auto" w:fill="auto"/>
          </w:tcPr>
          <w:p w14:paraId="0DEBCDCD" w14:textId="77777777" w:rsidR="00C7141E" w:rsidRPr="0065670B" w:rsidRDefault="00C7141E" w:rsidP="00C7141E">
            <w:pPr>
              <w:jc w:val="center"/>
              <w:rPr>
                <w:rFonts w:ascii="Arial" w:hAnsi="Arial" w:cs="Arial"/>
                <w:sz w:val="20"/>
              </w:rPr>
            </w:pPr>
            <w:r w:rsidRPr="0065670B">
              <w:rPr>
                <w:rFonts w:ascii="Arial" w:hAnsi="Arial" w:cs="Arial"/>
                <w:sz w:val="20"/>
              </w:rPr>
              <w:t>X</w:t>
            </w:r>
          </w:p>
        </w:tc>
        <w:tc>
          <w:tcPr>
            <w:tcW w:w="2160" w:type="dxa"/>
            <w:tcBorders>
              <w:bottom w:val="double" w:sz="4" w:space="0" w:color="auto"/>
            </w:tcBorders>
            <w:shd w:val="clear" w:color="auto" w:fill="auto"/>
          </w:tcPr>
          <w:p w14:paraId="2A42EDF1" w14:textId="77777777" w:rsidR="00C7141E" w:rsidRPr="0065670B" w:rsidRDefault="00C7141E" w:rsidP="00C7141E">
            <w:pPr>
              <w:jc w:val="center"/>
              <w:rPr>
                <w:rFonts w:ascii="Arial" w:hAnsi="Arial" w:cs="Arial"/>
                <w:sz w:val="20"/>
              </w:rPr>
            </w:pPr>
          </w:p>
        </w:tc>
        <w:tc>
          <w:tcPr>
            <w:tcW w:w="1800" w:type="dxa"/>
            <w:vMerge/>
            <w:tcBorders>
              <w:bottom w:val="double" w:sz="4" w:space="0" w:color="auto"/>
            </w:tcBorders>
          </w:tcPr>
          <w:p w14:paraId="64AF006E" w14:textId="77777777" w:rsidR="00C7141E" w:rsidRPr="0065670B" w:rsidRDefault="00C7141E" w:rsidP="00C7141E">
            <w:pPr>
              <w:jc w:val="center"/>
              <w:rPr>
                <w:rFonts w:ascii="Arial" w:hAnsi="Arial" w:cs="Arial"/>
                <w:sz w:val="20"/>
              </w:rPr>
            </w:pPr>
          </w:p>
        </w:tc>
      </w:tr>
    </w:tbl>
    <w:p w14:paraId="1189D9DF" w14:textId="77777777" w:rsidR="004539C6" w:rsidRDefault="004539C6" w:rsidP="00CF6A83">
      <w:pPr>
        <w:pStyle w:val="Heading3"/>
        <w:sectPr w:rsidR="004539C6" w:rsidSect="0074391B">
          <w:pgSz w:w="12240" w:h="15840" w:code="1"/>
          <w:pgMar w:top="720" w:right="720" w:bottom="720" w:left="720" w:header="0" w:footer="720" w:gutter="0"/>
          <w:cols w:space="720"/>
          <w:docGrid w:linePitch="326"/>
        </w:sectPr>
      </w:pPr>
    </w:p>
    <w:p w14:paraId="6BCF6E62" w14:textId="0707DD21" w:rsidR="00CF6A83" w:rsidRDefault="00F05C84" w:rsidP="00CF6A83">
      <w:pPr>
        <w:pStyle w:val="Heading3"/>
      </w:pPr>
      <w:bookmarkStart w:id="24" w:name="_Toc46226335"/>
      <w:r>
        <w:lastRenderedPageBreak/>
        <w:t xml:space="preserve">1.4 </w:t>
      </w:r>
      <w:r w:rsidR="00CF6A83" w:rsidRPr="00AA63A8">
        <w:t>Chart 2: Timeline for Required Services</w:t>
      </w:r>
      <w:bookmarkEnd w:id="24"/>
    </w:p>
    <w:p w14:paraId="0FCA9D91" w14:textId="77777777" w:rsidR="00CF6A83" w:rsidRDefault="00CF6A83" w:rsidP="00CF6A83"/>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5040"/>
      </w:tblGrid>
      <w:tr w:rsidR="00CF6A83" w:rsidRPr="00AA63A8" w14:paraId="4AF15C36" w14:textId="77777777" w:rsidTr="001F71B8">
        <w:trPr>
          <w:trHeight w:val="314"/>
        </w:trPr>
        <w:tc>
          <w:tcPr>
            <w:tcW w:w="5760" w:type="dxa"/>
          </w:tcPr>
          <w:p w14:paraId="6B0B6FCE" w14:textId="77777777" w:rsidR="00CF6A83" w:rsidRPr="00AA63A8" w:rsidRDefault="00CF6A83" w:rsidP="00CF6A83">
            <w:pPr>
              <w:ind w:left="-87"/>
              <w:jc w:val="center"/>
              <w:rPr>
                <w:rFonts w:ascii="Arial" w:hAnsi="Arial" w:cs="Arial"/>
                <w:b/>
                <w:bCs/>
                <w:szCs w:val="24"/>
              </w:rPr>
            </w:pPr>
            <w:r w:rsidRPr="00AA63A8">
              <w:rPr>
                <w:rFonts w:ascii="Arial" w:hAnsi="Arial" w:cs="Arial"/>
                <w:b/>
                <w:bCs/>
                <w:szCs w:val="24"/>
              </w:rPr>
              <w:t>Task</w:t>
            </w:r>
          </w:p>
        </w:tc>
        <w:tc>
          <w:tcPr>
            <w:tcW w:w="5040" w:type="dxa"/>
          </w:tcPr>
          <w:p w14:paraId="30CD3184" w14:textId="77777777" w:rsidR="00CF6A83" w:rsidRPr="00AA63A8" w:rsidRDefault="00CF6A83" w:rsidP="00CF6A83">
            <w:pPr>
              <w:ind w:left="-87"/>
              <w:jc w:val="center"/>
              <w:rPr>
                <w:rFonts w:ascii="Arial" w:hAnsi="Arial" w:cs="Arial"/>
                <w:b/>
                <w:bCs/>
                <w:szCs w:val="24"/>
              </w:rPr>
            </w:pPr>
            <w:r w:rsidRPr="00AA63A8">
              <w:rPr>
                <w:rFonts w:ascii="Arial" w:hAnsi="Arial" w:cs="Arial"/>
                <w:b/>
                <w:bCs/>
                <w:szCs w:val="24"/>
              </w:rPr>
              <w:t>Month/Year</w:t>
            </w:r>
          </w:p>
        </w:tc>
      </w:tr>
      <w:tr w:rsidR="00CF6A83" w:rsidRPr="00AA63A8" w14:paraId="0ED64B48" w14:textId="77777777" w:rsidTr="001F71B8">
        <w:trPr>
          <w:trHeight w:val="638"/>
        </w:trPr>
        <w:tc>
          <w:tcPr>
            <w:tcW w:w="5760" w:type="dxa"/>
          </w:tcPr>
          <w:p w14:paraId="286B537E" w14:textId="29B30F88" w:rsidR="00CF6A83" w:rsidRPr="00AA63A8" w:rsidRDefault="00CF6A83" w:rsidP="002B0065">
            <w:pPr>
              <w:jc w:val="both"/>
              <w:rPr>
                <w:rFonts w:ascii="Arial" w:hAnsi="Arial" w:cs="Arial"/>
                <w:b/>
                <w:bCs/>
                <w:szCs w:val="24"/>
              </w:rPr>
            </w:pPr>
            <w:r w:rsidRPr="00AA63A8">
              <w:rPr>
                <w:rFonts w:ascii="Arial" w:hAnsi="Arial" w:cs="Arial"/>
                <w:bCs/>
                <w:szCs w:val="24"/>
              </w:rPr>
              <w:t>Preliminary project planning and coordination, preparing for computer-based deliver</w:t>
            </w:r>
            <w:r w:rsidR="002B0065">
              <w:rPr>
                <w:rFonts w:ascii="Arial" w:hAnsi="Arial" w:cs="Arial"/>
                <w:bCs/>
                <w:szCs w:val="24"/>
              </w:rPr>
              <w:t>y</w:t>
            </w:r>
            <w:r w:rsidRPr="00AA63A8">
              <w:rPr>
                <w:rFonts w:ascii="Arial" w:hAnsi="Arial" w:cs="Arial"/>
                <w:bCs/>
                <w:szCs w:val="24"/>
              </w:rPr>
              <w:t xml:space="preserve"> of all exams in October 20</w:t>
            </w:r>
            <w:r w:rsidR="00CD51D2">
              <w:rPr>
                <w:rFonts w:ascii="Arial" w:hAnsi="Arial" w:cs="Arial"/>
                <w:bCs/>
                <w:szCs w:val="24"/>
              </w:rPr>
              <w:t>21</w:t>
            </w:r>
          </w:p>
        </w:tc>
        <w:tc>
          <w:tcPr>
            <w:tcW w:w="5040" w:type="dxa"/>
            <w:vAlign w:val="center"/>
          </w:tcPr>
          <w:p w14:paraId="386ED460" w14:textId="77777777" w:rsidR="00CF6A83" w:rsidRPr="00AA63A8" w:rsidRDefault="00CF6A83" w:rsidP="000C6363">
            <w:pPr>
              <w:jc w:val="center"/>
              <w:rPr>
                <w:rFonts w:ascii="Arial" w:hAnsi="Arial" w:cs="Arial"/>
                <w:bCs/>
                <w:szCs w:val="24"/>
              </w:rPr>
            </w:pPr>
            <w:r w:rsidRPr="00AA63A8">
              <w:rPr>
                <w:rFonts w:ascii="Arial" w:hAnsi="Arial" w:cs="Arial"/>
                <w:bCs/>
                <w:szCs w:val="24"/>
              </w:rPr>
              <w:t>February 1, 2021 – August 31, 2021</w:t>
            </w:r>
          </w:p>
        </w:tc>
      </w:tr>
      <w:tr w:rsidR="00CF6A83" w:rsidRPr="00AA63A8" w14:paraId="3EC8A3C4" w14:textId="77777777" w:rsidTr="001F71B8">
        <w:trPr>
          <w:trHeight w:val="620"/>
        </w:trPr>
        <w:tc>
          <w:tcPr>
            <w:tcW w:w="5760" w:type="dxa"/>
          </w:tcPr>
          <w:p w14:paraId="4E12CBEB" w14:textId="77777777" w:rsidR="00CF6A83" w:rsidRPr="00AA63A8" w:rsidRDefault="00CF6A83" w:rsidP="000C6363">
            <w:pPr>
              <w:rPr>
                <w:rFonts w:ascii="Arial" w:hAnsi="Arial" w:cs="Arial"/>
                <w:bCs/>
                <w:szCs w:val="24"/>
              </w:rPr>
            </w:pPr>
            <w:r w:rsidRPr="00AA63A8">
              <w:rPr>
                <w:rFonts w:ascii="Arial" w:hAnsi="Arial" w:cs="Arial"/>
                <w:bCs/>
                <w:szCs w:val="24"/>
              </w:rPr>
              <w:t>Administration of all exams, continued development of Category 1 exams, begin revisions to Category 2 exams – Year 1</w:t>
            </w:r>
          </w:p>
        </w:tc>
        <w:tc>
          <w:tcPr>
            <w:tcW w:w="5040" w:type="dxa"/>
            <w:vAlign w:val="center"/>
          </w:tcPr>
          <w:p w14:paraId="4225CA24" w14:textId="77777777" w:rsidR="00CF6A83" w:rsidRPr="00AA63A8" w:rsidRDefault="00CF6A83" w:rsidP="000C6363">
            <w:pPr>
              <w:jc w:val="center"/>
              <w:rPr>
                <w:rFonts w:ascii="Arial" w:hAnsi="Arial" w:cs="Arial"/>
                <w:bCs/>
                <w:szCs w:val="24"/>
              </w:rPr>
            </w:pPr>
            <w:r w:rsidRPr="00AA63A8">
              <w:rPr>
                <w:rFonts w:ascii="Arial" w:hAnsi="Arial" w:cs="Arial"/>
                <w:bCs/>
                <w:szCs w:val="24"/>
              </w:rPr>
              <w:t>September 1, 2021 – August 31, 2022</w:t>
            </w:r>
          </w:p>
        </w:tc>
      </w:tr>
      <w:tr w:rsidR="00CF6A83" w:rsidRPr="00AA63A8" w14:paraId="70D4DFE4" w14:textId="77777777" w:rsidTr="001F71B8">
        <w:trPr>
          <w:trHeight w:val="620"/>
        </w:trPr>
        <w:tc>
          <w:tcPr>
            <w:tcW w:w="5760" w:type="dxa"/>
          </w:tcPr>
          <w:p w14:paraId="323F6421" w14:textId="77777777" w:rsidR="00CF6A83" w:rsidRPr="00AA63A8" w:rsidRDefault="00CF6A83" w:rsidP="000C6363">
            <w:pPr>
              <w:rPr>
                <w:rFonts w:ascii="Arial" w:hAnsi="Arial" w:cs="Arial"/>
                <w:b/>
                <w:bCs/>
                <w:szCs w:val="24"/>
              </w:rPr>
            </w:pPr>
            <w:r w:rsidRPr="00AA63A8">
              <w:rPr>
                <w:rFonts w:ascii="Arial" w:hAnsi="Arial" w:cs="Arial"/>
                <w:bCs/>
                <w:szCs w:val="24"/>
              </w:rPr>
              <w:t>Administration of all exams, continued development of Category 1 &amp; 2 exams and revisions to Category 2 exams – Year 2</w:t>
            </w:r>
          </w:p>
        </w:tc>
        <w:tc>
          <w:tcPr>
            <w:tcW w:w="5040" w:type="dxa"/>
            <w:vAlign w:val="center"/>
          </w:tcPr>
          <w:p w14:paraId="44F11C3B" w14:textId="77777777" w:rsidR="00CF6A83" w:rsidRPr="00AA63A8" w:rsidRDefault="00CF6A83" w:rsidP="000C6363">
            <w:pPr>
              <w:jc w:val="center"/>
              <w:rPr>
                <w:rFonts w:ascii="Arial" w:hAnsi="Arial" w:cs="Arial"/>
                <w:b/>
                <w:bCs/>
                <w:szCs w:val="24"/>
              </w:rPr>
            </w:pPr>
            <w:r w:rsidRPr="00AA63A8">
              <w:rPr>
                <w:rFonts w:ascii="Arial" w:hAnsi="Arial" w:cs="Arial"/>
                <w:bCs/>
                <w:szCs w:val="24"/>
              </w:rPr>
              <w:t>September 1, 2022 – August 31, 2023</w:t>
            </w:r>
          </w:p>
        </w:tc>
      </w:tr>
      <w:tr w:rsidR="00CF6A83" w:rsidRPr="00AA63A8" w14:paraId="735814EF" w14:textId="77777777" w:rsidTr="001F71B8">
        <w:trPr>
          <w:trHeight w:val="131"/>
        </w:trPr>
        <w:tc>
          <w:tcPr>
            <w:tcW w:w="5760" w:type="dxa"/>
          </w:tcPr>
          <w:p w14:paraId="319E3394" w14:textId="6A43EE89" w:rsidR="00CF6A83" w:rsidRPr="00AA63A8" w:rsidRDefault="00CF6A83" w:rsidP="000C6363">
            <w:pPr>
              <w:rPr>
                <w:rFonts w:ascii="Arial" w:hAnsi="Arial" w:cs="Arial"/>
                <w:b/>
                <w:bCs/>
                <w:szCs w:val="24"/>
              </w:rPr>
            </w:pPr>
            <w:r w:rsidRPr="00AA63A8">
              <w:rPr>
                <w:rFonts w:ascii="Arial" w:hAnsi="Arial" w:cs="Arial"/>
                <w:bCs/>
                <w:szCs w:val="24"/>
              </w:rPr>
              <w:t>Administration of exams</w:t>
            </w:r>
            <w:r w:rsidR="002A2959">
              <w:rPr>
                <w:rFonts w:ascii="Arial" w:hAnsi="Arial" w:cs="Arial"/>
                <w:bCs/>
                <w:szCs w:val="24"/>
              </w:rPr>
              <w:t>,</w:t>
            </w:r>
            <w:r w:rsidRPr="00AA63A8">
              <w:rPr>
                <w:rFonts w:ascii="Arial" w:hAnsi="Arial" w:cs="Arial"/>
                <w:bCs/>
                <w:szCs w:val="24"/>
              </w:rPr>
              <w:t xml:space="preserve"> continued development of Category 1 &amp; 2 exams and revisions to Category 1 &amp; 2 exams, as needed – Years 3 - 5</w:t>
            </w:r>
          </w:p>
        </w:tc>
        <w:tc>
          <w:tcPr>
            <w:tcW w:w="5040" w:type="dxa"/>
            <w:vAlign w:val="center"/>
          </w:tcPr>
          <w:p w14:paraId="1D2D7116" w14:textId="77777777" w:rsidR="00CF6A83" w:rsidRPr="00AA63A8" w:rsidRDefault="00CF6A83" w:rsidP="000C6363">
            <w:pPr>
              <w:jc w:val="center"/>
              <w:rPr>
                <w:rFonts w:ascii="Arial" w:hAnsi="Arial" w:cs="Arial"/>
                <w:b/>
                <w:bCs/>
                <w:szCs w:val="24"/>
              </w:rPr>
            </w:pPr>
            <w:r w:rsidRPr="00AA63A8">
              <w:rPr>
                <w:rFonts w:ascii="Arial" w:hAnsi="Arial" w:cs="Arial"/>
                <w:bCs/>
                <w:szCs w:val="24"/>
              </w:rPr>
              <w:t>September 1, 2023 – August 31, 2026</w:t>
            </w:r>
          </w:p>
        </w:tc>
      </w:tr>
      <w:tr w:rsidR="009560CD" w:rsidRPr="00AA63A8" w14:paraId="1C791292" w14:textId="77777777" w:rsidTr="00F91ECE">
        <w:trPr>
          <w:trHeight w:val="131"/>
        </w:trPr>
        <w:tc>
          <w:tcPr>
            <w:tcW w:w="5760" w:type="dxa"/>
          </w:tcPr>
          <w:p w14:paraId="07CFF09F" w14:textId="6082DD64" w:rsidR="009560CD" w:rsidRPr="009560CD" w:rsidRDefault="009560CD" w:rsidP="009560CD">
            <w:pPr>
              <w:rPr>
                <w:rFonts w:ascii="Arial" w:hAnsi="Arial" w:cs="Arial"/>
                <w:bCs/>
                <w:szCs w:val="24"/>
              </w:rPr>
            </w:pPr>
            <w:r w:rsidRPr="009560CD">
              <w:rPr>
                <w:rFonts w:ascii="Arial" w:hAnsi="Arial" w:cs="Arial"/>
                <w:szCs w:val="24"/>
              </w:rPr>
              <w:t xml:space="preserve">Receipt of Item Bank in Word via Rich Text Format (RTF) for Fall 2021 Operational Tests </w:t>
            </w:r>
          </w:p>
        </w:tc>
        <w:tc>
          <w:tcPr>
            <w:tcW w:w="5040" w:type="dxa"/>
          </w:tcPr>
          <w:p w14:paraId="4F4EC8C5" w14:textId="177437BF" w:rsidR="009560CD" w:rsidRPr="009560CD" w:rsidRDefault="009560CD" w:rsidP="009560CD">
            <w:pPr>
              <w:jc w:val="center"/>
              <w:rPr>
                <w:rFonts w:ascii="Arial" w:hAnsi="Arial" w:cs="Arial"/>
                <w:bCs/>
                <w:szCs w:val="24"/>
              </w:rPr>
            </w:pPr>
            <w:r w:rsidRPr="009560CD">
              <w:rPr>
                <w:rFonts w:ascii="Arial" w:hAnsi="Arial" w:cs="Arial"/>
                <w:szCs w:val="24"/>
              </w:rPr>
              <w:t xml:space="preserve">June 2021 </w:t>
            </w:r>
          </w:p>
        </w:tc>
      </w:tr>
      <w:tr w:rsidR="009560CD" w:rsidRPr="00AA63A8" w14:paraId="0B99F521" w14:textId="77777777" w:rsidTr="00F91ECE">
        <w:trPr>
          <w:trHeight w:val="131"/>
        </w:trPr>
        <w:tc>
          <w:tcPr>
            <w:tcW w:w="5760" w:type="dxa"/>
          </w:tcPr>
          <w:p w14:paraId="58764EFE" w14:textId="127D5D6D" w:rsidR="009560CD" w:rsidRPr="009560CD" w:rsidRDefault="009560CD" w:rsidP="009560CD">
            <w:pPr>
              <w:rPr>
                <w:rFonts w:ascii="Arial" w:hAnsi="Arial" w:cs="Arial"/>
                <w:bCs/>
                <w:szCs w:val="24"/>
              </w:rPr>
            </w:pPr>
            <w:r w:rsidRPr="009560CD">
              <w:rPr>
                <w:rFonts w:ascii="Arial" w:hAnsi="Arial" w:cs="Arial"/>
                <w:szCs w:val="24"/>
              </w:rPr>
              <w:t>Receipt of Item Bank in Word via Rich Text Format (RTF) from Fall Stand-alone F</w:t>
            </w:r>
            <w:r>
              <w:rPr>
                <w:rFonts w:ascii="Arial" w:hAnsi="Arial" w:cs="Arial"/>
                <w:szCs w:val="24"/>
              </w:rPr>
              <w:t xml:space="preserve">ield </w:t>
            </w:r>
            <w:r w:rsidRPr="009560CD">
              <w:rPr>
                <w:rFonts w:ascii="Arial" w:hAnsi="Arial" w:cs="Arial"/>
                <w:szCs w:val="24"/>
              </w:rPr>
              <w:t>T</w:t>
            </w:r>
            <w:r>
              <w:rPr>
                <w:rFonts w:ascii="Arial" w:hAnsi="Arial" w:cs="Arial"/>
                <w:szCs w:val="24"/>
              </w:rPr>
              <w:t>ests</w:t>
            </w:r>
            <w:r w:rsidRPr="009560CD">
              <w:rPr>
                <w:rFonts w:ascii="Arial" w:hAnsi="Arial" w:cs="Arial"/>
                <w:szCs w:val="24"/>
              </w:rPr>
              <w:t xml:space="preserve"> </w:t>
            </w:r>
          </w:p>
        </w:tc>
        <w:tc>
          <w:tcPr>
            <w:tcW w:w="5040" w:type="dxa"/>
          </w:tcPr>
          <w:p w14:paraId="4DC14C53" w14:textId="56780FB0" w:rsidR="009560CD" w:rsidRPr="009560CD" w:rsidRDefault="009560CD" w:rsidP="009560CD">
            <w:pPr>
              <w:jc w:val="center"/>
              <w:rPr>
                <w:rFonts w:ascii="Arial" w:hAnsi="Arial" w:cs="Arial"/>
                <w:bCs/>
                <w:szCs w:val="24"/>
              </w:rPr>
            </w:pPr>
            <w:r w:rsidRPr="009560CD">
              <w:rPr>
                <w:rFonts w:ascii="Arial" w:hAnsi="Arial" w:cs="Arial"/>
                <w:szCs w:val="24"/>
              </w:rPr>
              <w:t xml:space="preserve">June 2021 </w:t>
            </w:r>
          </w:p>
        </w:tc>
      </w:tr>
      <w:tr w:rsidR="00D71879" w14:paraId="2F193F02" w14:textId="77777777" w:rsidTr="009560CD">
        <w:trPr>
          <w:trHeight w:val="131"/>
        </w:trPr>
        <w:tc>
          <w:tcPr>
            <w:tcW w:w="5760" w:type="dxa"/>
            <w:tcBorders>
              <w:top w:val="single" w:sz="4" w:space="0" w:color="auto"/>
              <w:left w:val="single" w:sz="4" w:space="0" w:color="auto"/>
              <w:bottom w:val="single" w:sz="4" w:space="0" w:color="auto"/>
              <w:right w:val="single" w:sz="4" w:space="0" w:color="auto"/>
            </w:tcBorders>
          </w:tcPr>
          <w:p w14:paraId="36070301" w14:textId="77777777" w:rsidR="009560CD" w:rsidRPr="009560CD" w:rsidRDefault="009560CD" w:rsidP="009560CD">
            <w:pPr>
              <w:rPr>
                <w:rFonts w:ascii="Arial" w:hAnsi="Arial" w:cs="Arial"/>
                <w:szCs w:val="24"/>
              </w:rPr>
            </w:pPr>
            <w:r w:rsidRPr="009560CD">
              <w:rPr>
                <w:rFonts w:ascii="Arial" w:hAnsi="Arial" w:cs="Arial"/>
                <w:szCs w:val="24"/>
              </w:rPr>
              <w:t xml:space="preserve">Develop computer-based testing platform </w:t>
            </w:r>
          </w:p>
        </w:tc>
        <w:tc>
          <w:tcPr>
            <w:tcW w:w="5040" w:type="dxa"/>
            <w:tcBorders>
              <w:top w:val="single" w:sz="4" w:space="0" w:color="auto"/>
              <w:left w:val="single" w:sz="4" w:space="0" w:color="auto"/>
              <w:bottom w:val="single" w:sz="4" w:space="0" w:color="auto"/>
              <w:right w:val="single" w:sz="4" w:space="0" w:color="auto"/>
            </w:tcBorders>
          </w:tcPr>
          <w:p w14:paraId="460B0059" w14:textId="77777777" w:rsidR="009560CD" w:rsidRPr="009560CD" w:rsidRDefault="009560CD" w:rsidP="009560CD">
            <w:pPr>
              <w:jc w:val="center"/>
              <w:rPr>
                <w:rFonts w:ascii="Arial" w:hAnsi="Arial" w:cs="Arial"/>
                <w:szCs w:val="24"/>
              </w:rPr>
            </w:pPr>
            <w:r w:rsidRPr="009560CD">
              <w:rPr>
                <w:rFonts w:ascii="Arial" w:hAnsi="Arial" w:cs="Arial"/>
                <w:szCs w:val="24"/>
              </w:rPr>
              <w:t xml:space="preserve">June 2021 </w:t>
            </w:r>
          </w:p>
        </w:tc>
      </w:tr>
      <w:tr w:rsidR="00985252" w14:paraId="0EB6A6F6" w14:textId="77777777" w:rsidTr="009560CD">
        <w:trPr>
          <w:trHeight w:val="131"/>
        </w:trPr>
        <w:tc>
          <w:tcPr>
            <w:tcW w:w="5760" w:type="dxa"/>
            <w:tcBorders>
              <w:top w:val="single" w:sz="4" w:space="0" w:color="auto"/>
              <w:left w:val="single" w:sz="4" w:space="0" w:color="auto"/>
              <w:bottom w:val="single" w:sz="4" w:space="0" w:color="auto"/>
              <w:right w:val="single" w:sz="4" w:space="0" w:color="auto"/>
            </w:tcBorders>
          </w:tcPr>
          <w:p w14:paraId="1B6F2FB4" w14:textId="77777777" w:rsidR="009560CD" w:rsidRPr="009560CD" w:rsidRDefault="009560CD" w:rsidP="009560CD">
            <w:pPr>
              <w:rPr>
                <w:rFonts w:ascii="Arial" w:hAnsi="Arial" w:cs="Arial"/>
                <w:bCs/>
                <w:szCs w:val="24"/>
              </w:rPr>
            </w:pPr>
            <w:r w:rsidRPr="009560CD">
              <w:rPr>
                <w:rFonts w:ascii="Arial" w:hAnsi="Arial" w:cs="Arial"/>
                <w:bCs/>
                <w:szCs w:val="24"/>
              </w:rPr>
              <w:t xml:space="preserve">Receipt of all Operational Tests, Field Tests, and Item Banks (both in production and already tested) for all NYSTCE assessments </w:t>
            </w:r>
          </w:p>
        </w:tc>
        <w:tc>
          <w:tcPr>
            <w:tcW w:w="5040" w:type="dxa"/>
            <w:tcBorders>
              <w:top w:val="single" w:sz="4" w:space="0" w:color="auto"/>
              <w:left w:val="single" w:sz="4" w:space="0" w:color="auto"/>
              <w:bottom w:val="single" w:sz="4" w:space="0" w:color="auto"/>
              <w:right w:val="single" w:sz="4" w:space="0" w:color="auto"/>
            </w:tcBorders>
            <w:vAlign w:val="center"/>
          </w:tcPr>
          <w:p w14:paraId="1385CA82" w14:textId="77777777" w:rsidR="009560CD" w:rsidRPr="009560CD" w:rsidRDefault="009560CD" w:rsidP="009560CD">
            <w:pPr>
              <w:jc w:val="center"/>
              <w:rPr>
                <w:rFonts w:ascii="Arial" w:hAnsi="Arial" w:cs="Arial"/>
                <w:bCs/>
                <w:szCs w:val="24"/>
              </w:rPr>
            </w:pPr>
            <w:r w:rsidRPr="009560CD">
              <w:rPr>
                <w:rFonts w:ascii="Arial" w:hAnsi="Arial" w:cs="Arial"/>
                <w:bCs/>
                <w:szCs w:val="24"/>
              </w:rPr>
              <w:t xml:space="preserve">June 2021 </w:t>
            </w:r>
          </w:p>
        </w:tc>
      </w:tr>
    </w:tbl>
    <w:p w14:paraId="143CE55C" w14:textId="77777777" w:rsidR="00001628" w:rsidRDefault="00001628" w:rsidP="00AA63A8"/>
    <w:p w14:paraId="63E924E7" w14:textId="336BF51A" w:rsidR="00AA63A8" w:rsidRDefault="00F05C84" w:rsidP="00F05C84">
      <w:pPr>
        <w:pStyle w:val="Heading3"/>
      </w:pPr>
      <w:bookmarkStart w:id="25" w:name="_Exam_Development_–"/>
      <w:bookmarkStart w:id="26" w:name="_1.5_Exam_Development"/>
      <w:bookmarkStart w:id="27" w:name="_Toc46226336"/>
      <w:bookmarkStart w:id="28" w:name="_Hlk34122279"/>
      <w:bookmarkStart w:id="29" w:name="_Hlk34122656"/>
      <w:bookmarkEnd w:id="25"/>
      <w:bookmarkEnd w:id="26"/>
      <w:r>
        <w:t xml:space="preserve">1.5 </w:t>
      </w:r>
      <w:r w:rsidR="00AA63A8" w:rsidRPr="00AA63A8">
        <w:t>Exam Development – NYSTCE Custom-Designed Tests</w:t>
      </w:r>
      <w:bookmarkEnd w:id="27"/>
    </w:p>
    <w:bookmarkEnd w:id="28"/>
    <w:p w14:paraId="76FDC8C3" w14:textId="77777777" w:rsidR="00AA63A8" w:rsidRDefault="00AA63A8" w:rsidP="00AA63A8"/>
    <w:p w14:paraId="638E6850" w14:textId="6AF06275" w:rsidR="00AA63A8" w:rsidRPr="00AA63A8" w:rsidRDefault="00AA63A8" w:rsidP="00AA63A8">
      <w:pPr>
        <w:jc w:val="both"/>
        <w:rPr>
          <w:rFonts w:ascii="Arial" w:hAnsi="Arial" w:cs="Arial"/>
          <w:b/>
          <w:bCs/>
          <w:szCs w:val="24"/>
        </w:rPr>
      </w:pPr>
      <w:r w:rsidRPr="00AA63A8">
        <w:rPr>
          <w:rFonts w:ascii="Arial" w:eastAsia="Calibri" w:hAnsi="Arial" w:cs="Arial"/>
          <w:bCs/>
          <w:szCs w:val="24"/>
        </w:rPr>
        <w:t>For NYSTCE custom-designed tests in Category 1, the contractor is required to continue the development, enhancement, administration, and reporting of these tests. For Category 2, the contractor must revise these tests when required by NYSED and then continue the development, enhancement, administration, and reporting of these tests. The contractor will not be required to revise, develop, or enhance Category 3 test forms. The contractor will be required to provide all services listed in this RFP for all categories for the duration of the contract, unless NYSED determines that such test should not be utilized or decides to utilize an alternative examination.</w:t>
      </w:r>
      <w:r w:rsidRPr="00AA63A8">
        <w:rPr>
          <w:rFonts w:ascii="Arial" w:hAnsi="Arial" w:cs="Arial"/>
          <w:b/>
          <w:bCs/>
          <w:szCs w:val="24"/>
        </w:rPr>
        <w:fldChar w:fldCharType="begin"/>
      </w:r>
      <w:r w:rsidRPr="00AA63A8">
        <w:rPr>
          <w:rFonts w:ascii="Arial" w:hAnsi="Arial" w:cs="Arial"/>
          <w:b/>
          <w:bCs/>
          <w:szCs w:val="24"/>
        </w:rPr>
        <w:instrText xml:space="preserve"> TC "1.5.1 Item Criteria - NYSTCE Custom-Designed Tests" \f C \l "1" </w:instrText>
      </w:r>
      <w:r w:rsidRPr="00AA63A8">
        <w:rPr>
          <w:rFonts w:ascii="Arial" w:hAnsi="Arial" w:cs="Arial"/>
          <w:b/>
          <w:bCs/>
          <w:szCs w:val="24"/>
        </w:rPr>
        <w:fldChar w:fldCharType="end"/>
      </w:r>
    </w:p>
    <w:p w14:paraId="4F7E0A7D" w14:textId="77777777" w:rsidR="00AA63A8" w:rsidRDefault="00AA63A8" w:rsidP="00AA63A8"/>
    <w:p w14:paraId="16977ACD" w14:textId="69575A1F" w:rsidR="00AA63A8" w:rsidRPr="00AA63A8" w:rsidRDefault="00F05C84" w:rsidP="0022147F">
      <w:pPr>
        <w:pStyle w:val="Heading3"/>
        <w:rPr>
          <w:u w:val="none"/>
        </w:rPr>
      </w:pPr>
      <w:bookmarkStart w:id="30" w:name="_1.5.1_Item_Criteria"/>
      <w:bookmarkStart w:id="31" w:name="_Toc46226337"/>
      <w:bookmarkStart w:id="32" w:name="_Hlk33189514"/>
      <w:bookmarkEnd w:id="30"/>
      <w:r>
        <w:rPr>
          <w:u w:val="none"/>
        </w:rPr>
        <w:t xml:space="preserve">1.5.1 </w:t>
      </w:r>
      <w:r w:rsidR="00AA63A8" w:rsidRPr="00AA63A8">
        <w:rPr>
          <w:u w:val="none"/>
        </w:rPr>
        <w:t>Item Criteria – NYSTCE Custom-Designed Tests</w:t>
      </w:r>
      <w:bookmarkEnd w:id="31"/>
    </w:p>
    <w:bookmarkEnd w:id="32"/>
    <w:p w14:paraId="3CCE2A1A" w14:textId="77777777" w:rsidR="00AA63A8" w:rsidRDefault="00AA63A8" w:rsidP="0022147F"/>
    <w:p w14:paraId="5ED4F7AD" w14:textId="6B15D120" w:rsidR="00AA63A8" w:rsidRPr="00AA63A8" w:rsidRDefault="00AA63A8" w:rsidP="00AA63A8">
      <w:pPr>
        <w:jc w:val="both"/>
        <w:rPr>
          <w:rFonts w:ascii="Arial" w:hAnsi="Arial" w:cs="Arial"/>
          <w:bCs/>
          <w:szCs w:val="24"/>
        </w:rPr>
      </w:pPr>
      <w:r w:rsidRPr="00AA63A8">
        <w:rPr>
          <w:rFonts w:ascii="Arial" w:hAnsi="Arial" w:cs="Arial"/>
          <w:bCs/>
          <w:szCs w:val="24"/>
        </w:rPr>
        <w:t xml:space="preserve">For Category 1 and Category 2 custom-designed tests, the contractor will use the </w:t>
      </w:r>
      <w:hyperlink r:id="rId36" w:history="1">
        <w:r w:rsidRPr="009560CD">
          <w:rPr>
            <w:rStyle w:val="Hyperlink"/>
            <w:rFonts w:ascii="Arial" w:hAnsi="Arial" w:cs="Arial"/>
            <w:bCs/>
            <w:szCs w:val="24"/>
          </w:rPr>
          <w:t>New York State Standards</w:t>
        </w:r>
      </w:hyperlink>
      <w:r w:rsidRPr="00AA63A8">
        <w:rPr>
          <w:rFonts w:ascii="Arial" w:hAnsi="Arial" w:cs="Arial"/>
          <w:bCs/>
          <w:szCs w:val="24"/>
        </w:rPr>
        <w:t xml:space="preserve"> in the subject area,</w:t>
      </w:r>
      <w:r w:rsidRPr="00AA63A8">
        <w:rPr>
          <w:rFonts w:ascii="Arial" w:hAnsi="Arial" w:cs="Arial"/>
          <w:szCs w:val="24"/>
        </w:rPr>
        <w:t xml:space="preserve"> as well as </w:t>
      </w:r>
      <w:r w:rsidRPr="00AA63A8">
        <w:rPr>
          <w:rFonts w:ascii="Arial" w:hAnsi="Arial" w:cs="Arial"/>
          <w:bCs/>
          <w:szCs w:val="24"/>
        </w:rPr>
        <w:t xml:space="preserve">the </w:t>
      </w:r>
      <w:hyperlink r:id="rId37" w:history="1">
        <w:r w:rsidRPr="009560CD">
          <w:rPr>
            <w:rStyle w:val="Hyperlink"/>
            <w:rFonts w:ascii="Arial" w:hAnsi="Arial" w:cs="Arial"/>
            <w:kern w:val="36"/>
            <w:szCs w:val="24"/>
          </w:rPr>
          <w:t>NYSTCE Test Frameworks</w:t>
        </w:r>
      </w:hyperlink>
      <w:r w:rsidRPr="00AA63A8">
        <w:rPr>
          <w:rFonts w:ascii="Arial" w:hAnsi="Arial" w:cs="Arial"/>
          <w:kern w:val="36"/>
          <w:szCs w:val="24"/>
        </w:rPr>
        <w:t xml:space="preserve"> </w:t>
      </w:r>
      <w:r w:rsidRPr="00AA63A8">
        <w:rPr>
          <w:rFonts w:ascii="Arial" w:hAnsi="Arial" w:cs="Arial"/>
          <w:bCs/>
          <w:szCs w:val="24"/>
        </w:rPr>
        <w:t xml:space="preserve">and Parts 52 and 80 of the Regulations of the Commissioner of Education and the Teaching and Leadership Standards, as guides for determining what the assessments will be designed to measure. </w:t>
      </w:r>
    </w:p>
    <w:p w14:paraId="0C531BEC" w14:textId="77777777" w:rsidR="00AA63A8" w:rsidRDefault="00AA63A8" w:rsidP="00AA63A8"/>
    <w:p w14:paraId="65D8EDF3" w14:textId="58A7F49F" w:rsidR="008B5B96" w:rsidRDefault="00AA63A8" w:rsidP="008B5B96">
      <w:pPr>
        <w:widowControl w:val="0"/>
        <w:tabs>
          <w:tab w:val="num" w:pos="1425"/>
          <w:tab w:val="left" w:pos="1482"/>
        </w:tabs>
        <w:autoSpaceDE w:val="0"/>
        <w:autoSpaceDN w:val="0"/>
        <w:adjustRightInd w:val="0"/>
        <w:jc w:val="both"/>
        <w:rPr>
          <w:rFonts w:ascii="Arial" w:eastAsia="MS Mincho" w:hAnsi="Arial" w:cs="Arial"/>
          <w:bCs/>
          <w:szCs w:val="24"/>
          <w:lang w:eastAsia="ja-JP"/>
        </w:rPr>
      </w:pPr>
      <w:r w:rsidRPr="00AA63A8">
        <w:rPr>
          <w:rFonts w:ascii="Arial" w:hAnsi="Arial" w:cs="Arial"/>
          <w:bCs/>
          <w:szCs w:val="24"/>
        </w:rPr>
        <w:t>For each NYSTCE</w:t>
      </w:r>
      <w:r w:rsidRPr="00AA63A8">
        <w:rPr>
          <w:rFonts w:ascii="Arial" w:hAnsi="Arial" w:cs="Arial"/>
          <w:bCs/>
          <w:szCs w:val="24"/>
          <w:vertAlign w:val="superscript"/>
        </w:rPr>
        <w:t xml:space="preserve"> </w:t>
      </w:r>
      <w:r w:rsidRPr="00AA63A8">
        <w:rPr>
          <w:rFonts w:ascii="Arial" w:hAnsi="Arial" w:cs="Arial"/>
          <w:bCs/>
          <w:szCs w:val="24"/>
        </w:rPr>
        <w:t xml:space="preserve">custom-designed test, the criteria shall include specifications for the content of passages and test items. (see </w:t>
      </w:r>
      <w:hyperlink w:anchor="_Attachment_A:_NYSTCE" w:history="1">
        <w:r w:rsidRPr="00CA1E66">
          <w:rPr>
            <w:rStyle w:val="Hyperlink"/>
            <w:rFonts w:ascii="Arial" w:hAnsi="Arial" w:cs="Arial"/>
            <w:bCs/>
            <w:szCs w:val="24"/>
          </w:rPr>
          <w:t xml:space="preserve">Attachment </w:t>
        </w:r>
        <w:r w:rsidR="0091540C">
          <w:rPr>
            <w:rStyle w:val="Hyperlink"/>
            <w:rFonts w:ascii="Arial" w:hAnsi="Arial" w:cs="Arial"/>
            <w:bCs/>
            <w:szCs w:val="24"/>
          </w:rPr>
          <w:t>A</w:t>
        </w:r>
        <w:r w:rsidRPr="00CA1E66">
          <w:rPr>
            <w:rStyle w:val="Hyperlink"/>
            <w:rFonts w:ascii="Arial" w:hAnsi="Arial" w:cs="Arial"/>
            <w:bCs/>
            <w:szCs w:val="24"/>
          </w:rPr>
          <w:t xml:space="preserve"> – NYSTCE Item Writing Guidelines</w:t>
        </w:r>
      </w:hyperlink>
      <w:r w:rsidRPr="00AA63A8">
        <w:rPr>
          <w:rFonts w:ascii="Arial" w:hAnsi="Arial" w:cs="Arial"/>
          <w:bCs/>
          <w:szCs w:val="24"/>
        </w:rPr>
        <w:t xml:space="preserve">) The criteria will be appropriate for adults seeking a teaching certification in New York State, and shall be used to approve or reject the content of passages and test items. </w:t>
      </w:r>
      <w:r w:rsidRPr="00AA63A8">
        <w:rPr>
          <w:rFonts w:ascii="Arial" w:eastAsia="MS Mincho" w:hAnsi="Arial" w:cs="Arial"/>
          <w:bCs/>
          <w:szCs w:val="24"/>
          <w:lang w:eastAsia="ja-JP"/>
        </w:rPr>
        <w:t>The criteria, in general, will include but not be limited to the following specifications:</w:t>
      </w:r>
    </w:p>
    <w:p w14:paraId="7ABE2170" w14:textId="77777777" w:rsidR="008D3DE2" w:rsidRDefault="008D3DE2" w:rsidP="008B5B96">
      <w:pPr>
        <w:widowControl w:val="0"/>
        <w:tabs>
          <w:tab w:val="num" w:pos="1425"/>
          <w:tab w:val="left" w:pos="1482"/>
        </w:tabs>
        <w:autoSpaceDE w:val="0"/>
        <w:autoSpaceDN w:val="0"/>
        <w:adjustRightInd w:val="0"/>
        <w:jc w:val="both"/>
        <w:rPr>
          <w:rFonts w:ascii="Arial" w:eastAsia="MS Mincho" w:hAnsi="Arial" w:cs="Arial"/>
          <w:bCs/>
          <w:szCs w:val="24"/>
          <w:lang w:eastAsia="ja-JP"/>
        </w:rPr>
      </w:pPr>
    </w:p>
    <w:p w14:paraId="6C0DC96B" w14:textId="77777777" w:rsidR="001D57F4" w:rsidRDefault="001D57F4" w:rsidP="008B5B96">
      <w:pPr>
        <w:widowControl w:val="0"/>
        <w:tabs>
          <w:tab w:val="num" w:pos="1425"/>
          <w:tab w:val="left" w:pos="1482"/>
        </w:tabs>
        <w:autoSpaceDE w:val="0"/>
        <w:autoSpaceDN w:val="0"/>
        <w:adjustRightInd w:val="0"/>
        <w:jc w:val="both"/>
        <w:rPr>
          <w:rFonts w:ascii="Arial" w:eastAsia="MS Mincho" w:hAnsi="Arial" w:cs="Arial"/>
          <w:bCs/>
          <w:szCs w:val="24"/>
          <w:lang w:eastAsia="ja-JP"/>
        </w:rPr>
      </w:pPr>
    </w:p>
    <w:p w14:paraId="447973FD" w14:textId="53D7F713" w:rsidR="00AA63A8" w:rsidRPr="004111B8" w:rsidRDefault="00F05C84" w:rsidP="0022147F">
      <w:pPr>
        <w:pStyle w:val="Heading3"/>
      </w:pPr>
      <w:bookmarkStart w:id="33" w:name="_Toc46226338"/>
      <w:r w:rsidRPr="00CC47D0">
        <w:rPr>
          <w:u w:val="none"/>
        </w:rPr>
        <w:lastRenderedPageBreak/>
        <w:t xml:space="preserve">1.5.1.1 </w:t>
      </w:r>
      <w:r w:rsidR="00AA63A8" w:rsidRPr="00CC47D0">
        <w:rPr>
          <w:u w:val="none"/>
        </w:rPr>
        <w:t>Alignment to Test Framework and Standards</w:t>
      </w:r>
      <w:bookmarkEnd w:id="33"/>
    </w:p>
    <w:p w14:paraId="3E6A4975" w14:textId="77777777" w:rsidR="00AA63A8" w:rsidRDefault="00AA63A8" w:rsidP="00AA63A8"/>
    <w:p w14:paraId="0AD76B3F" w14:textId="0DF935EA" w:rsidR="00AA63A8" w:rsidRDefault="00AA63A8" w:rsidP="008E4396">
      <w:pPr>
        <w:keepLines/>
        <w:widowControl w:val="0"/>
        <w:tabs>
          <w:tab w:val="left" w:pos="540"/>
          <w:tab w:val="left" w:pos="1200"/>
          <w:tab w:val="left" w:pos="1800"/>
        </w:tabs>
        <w:jc w:val="both"/>
        <w:rPr>
          <w:rFonts w:ascii="Arial" w:hAnsi="Arial" w:cs="Arial"/>
          <w:bCs/>
        </w:rPr>
      </w:pPr>
      <w:bookmarkStart w:id="34" w:name="_Hlk32400827"/>
      <w:r w:rsidRPr="0074391B">
        <w:rPr>
          <w:rFonts w:ascii="Arial" w:hAnsi="Arial" w:cs="Arial"/>
          <w:bCs/>
        </w:rPr>
        <w:t>The item measures knowledge, skills, or abilities described in the Test Framework</w:t>
      </w:r>
      <w:r w:rsidR="0074391B">
        <w:rPr>
          <w:rFonts w:ascii="Arial" w:hAnsi="Arial" w:cs="Arial"/>
          <w:bCs/>
        </w:rPr>
        <w:t xml:space="preserve"> and </w:t>
      </w:r>
      <w:r w:rsidR="002B0065">
        <w:rPr>
          <w:rFonts w:ascii="Arial" w:hAnsi="Arial" w:cs="Arial"/>
          <w:bCs/>
        </w:rPr>
        <w:t>is</w:t>
      </w:r>
      <w:r w:rsidRPr="0074391B">
        <w:rPr>
          <w:rFonts w:ascii="Arial" w:hAnsi="Arial" w:cs="Arial"/>
          <w:bCs/>
        </w:rPr>
        <w:t xml:space="preserve"> characterized by the New York State Standards</w:t>
      </w:r>
      <w:bookmarkEnd w:id="34"/>
      <w:r w:rsidR="0074391B">
        <w:rPr>
          <w:rFonts w:ascii="Arial" w:hAnsi="Arial" w:cs="Arial"/>
          <w:bCs/>
        </w:rPr>
        <w:t>.</w:t>
      </w:r>
    </w:p>
    <w:p w14:paraId="7ECE3D5F" w14:textId="77777777" w:rsidR="00F413DF" w:rsidRDefault="00F413DF" w:rsidP="0074391B">
      <w:pPr>
        <w:keepLines/>
        <w:widowControl w:val="0"/>
        <w:tabs>
          <w:tab w:val="left" w:pos="540"/>
          <w:tab w:val="left" w:pos="1200"/>
          <w:tab w:val="left" w:pos="1800"/>
        </w:tabs>
        <w:jc w:val="both"/>
        <w:rPr>
          <w:rFonts w:ascii="Arial" w:hAnsi="Arial" w:cs="Arial"/>
          <w:bCs/>
        </w:rPr>
      </w:pPr>
    </w:p>
    <w:p w14:paraId="74BE08C0" w14:textId="7E976C5E" w:rsidR="00F413DF" w:rsidRPr="00CC47D0" w:rsidRDefault="00F05C84" w:rsidP="0022147F">
      <w:pPr>
        <w:pStyle w:val="Heading3"/>
        <w:rPr>
          <w:u w:val="none"/>
        </w:rPr>
      </w:pPr>
      <w:bookmarkStart w:id="35" w:name="_Toc46226339"/>
      <w:r w:rsidRPr="00CC47D0">
        <w:rPr>
          <w:u w:val="none"/>
        </w:rPr>
        <w:t xml:space="preserve">1.5.1.2 </w:t>
      </w:r>
      <w:r w:rsidR="00F413DF" w:rsidRPr="00CC47D0">
        <w:rPr>
          <w:u w:val="none"/>
        </w:rPr>
        <w:t>Quality</w:t>
      </w:r>
      <w:bookmarkEnd w:id="35"/>
    </w:p>
    <w:p w14:paraId="1AD7AE75" w14:textId="77777777" w:rsidR="00F413DF" w:rsidRDefault="00F413DF" w:rsidP="0074391B">
      <w:pPr>
        <w:keepLines/>
        <w:widowControl w:val="0"/>
        <w:tabs>
          <w:tab w:val="left" w:pos="540"/>
          <w:tab w:val="left" w:pos="1200"/>
          <w:tab w:val="left" w:pos="1800"/>
        </w:tabs>
        <w:jc w:val="both"/>
        <w:rPr>
          <w:rFonts w:ascii="Arial" w:hAnsi="Arial" w:cs="Arial"/>
          <w:b/>
          <w:szCs w:val="24"/>
        </w:rPr>
      </w:pPr>
    </w:p>
    <w:p w14:paraId="38B39776" w14:textId="77777777" w:rsidR="00001628"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36" w:name="_Toc402790296"/>
      <w:r w:rsidRPr="00F413DF">
        <w:rPr>
          <w:rFonts w:ascii="Arial" w:hAnsi="Arial" w:cs="Arial"/>
        </w:rPr>
        <w:t>The item is factually correct.</w:t>
      </w:r>
      <w:bookmarkStart w:id="37" w:name="_Toc402790297"/>
      <w:bookmarkEnd w:id="36"/>
    </w:p>
    <w:p w14:paraId="463910B1" w14:textId="77777777" w:rsidR="00001628"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F413DF">
        <w:rPr>
          <w:rFonts w:ascii="Arial" w:hAnsi="Arial" w:cs="Arial"/>
        </w:rPr>
        <w:t>The item correctly represents the content presented in any stimulus material.</w:t>
      </w:r>
      <w:bookmarkStart w:id="38" w:name="_Toc402790298"/>
      <w:bookmarkEnd w:id="37"/>
    </w:p>
    <w:p w14:paraId="5604F535" w14:textId="77777777" w:rsidR="00001628"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F413DF">
        <w:rPr>
          <w:rFonts w:ascii="Arial" w:hAnsi="Arial" w:cs="Arial"/>
        </w:rPr>
        <w:t>There is one unambiguously correct response.</w:t>
      </w:r>
      <w:bookmarkStart w:id="39" w:name="_Toc402790299"/>
      <w:bookmarkEnd w:id="38"/>
    </w:p>
    <w:p w14:paraId="28994D2B" w14:textId="3DE46EC9" w:rsidR="00001628" w:rsidRDefault="008E4396"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001628">
        <w:rPr>
          <w:rFonts w:ascii="Arial" w:hAnsi="Arial" w:cs="Arial"/>
        </w:rPr>
        <w:t>All</w:t>
      </w:r>
      <w:r w:rsidR="00F413DF" w:rsidRPr="00F413DF">
        <w:rPr>
          <w:rFonts w:ascii="Arial" w:hAnsi="Arial" w:cs="Arial"/>
        </w:rPr>
        <w:t xml:space="preserve"> the parts of the item are clear.</w:t>
      </w:r>
      <w:bookmarkStart w:id="40" w:name="_Toc402790300"/>
      <w:bookmarkEnd w:id="39"/>
    </w:p>
    <w:p w14:paraId="3D5475A9" w14:textId="298EA9E3" w:rsidR="00001628"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ind w:left="648" w:hanging="288"/>
        <w:jc w:val="both"/>
        <w:rPr>
          <w:rFonts w:ascii="Arial" w:hAnsi="Arial" w:cs="Arial"/>
        </w:rPr>
      </w:pPr>
      <w:r w:rsidRPr="00F413DF">
        <w:rPr>
          <w:rFonts w:ascii="Arial" w:hAnsi="Arial" w:cs="Arial"/>
        </w:rPr>
        <w:t>The</w:t>
      </w:r>
      <w:r w:rsidR="008E4396" w:rsidRPr="00001628">
        <w:rPr>
          <w:rFonts w:ascii="Arial" w:hAnsi="Arial" w:cs="Arial"/>
        </w:rPr>
        <w:t xml:space="preserve"> </w:t>
      </w:r>
      <w:r w:rsidRPr="00F413DF">
        <w:rPr>
          <w:rFonts w:ascii="Arial" w:hAnsi="Arial" w:cs="Arial"/>
        </w:rPr>
        <w:t xml:space="preserve">terminology is appropriate, consistent with the ESSA, </w:t>
      </w:r>
      <w:r w:rsidR="00AF3D9D" w:rsidRPr="00F413DF">
        <w:rPr>
          <w:rFonts w:ascii="Arial" w:hAnsi="Arial" w:cs="Arial"/>
        </w:rPr>
        <w:t>the New</w:t>
      </w:r>
      <w:r w:rsidR="00CD51D2" w:rsidRPr="00CD51D2">
        <w:rPr>
          <w:rFonts w:ascii="Arial" w:hAnsi="Arial" w:cs="Arial"/>
        </w:rPr>
        <w:t xml:space="preserve"> York State </w:t>
      </w:r>
      <w:r w:rsidRPr="00F413DF">
        <w:rPr>
          <w:rFonts w:ascii="Arial" w:hAnsi="Arial" w:cs="Arial"/>
        </w:rPr>
        <w:t>Teaching Standards or</w:t>
      </w:r>
      <w:r w:rsidR="00001628" w:rsidRPr="00001628">
        <w:rPr>
          <w:rFonts w:ascii="Arial" w:hAnsi="Arial" w:cs="Arial"/>
        </w:rPr>
        <w:t xml:space="preserve"> </w:t>
      </w:r>
      <w:r w:rsidRPr="00F413DF">
        <w:rPr>
          <w:rFonts w:ascii="Arial" w:hAnsi="Arial" w:cs="Arial"/>
        </w:rPr>
        <w:t>Leadership Standards and applicable laws and regulations.</w:t>
      </w:r>
      <w:bookmarkStart w:id="41" w:name="_Toc402790301"/>
      <w:bookmarkEnd w:id="40"/>
    </w:p>
    <w:p w14:paraId="3A44F236" w14:textId="6A403C41"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ind w:left="648" w:hanging="288"/>
        <w:jc w:val="both"/>
        <w:rPr>
          <w:rFonts w:ascii="Arial" w:hAnsi="Arial" w:cs="Arial"/>
        </w:rPr>
      </w:pPr>
      <w:r w:rsidRPr="00F413DF">
        <w:rPr>
          <w:rFonts w:ascii="Arial" w:hAnsi="Arial" w:cs="Arial"/>
        </w:rPr>
        <w:t>The language is in the clearest form to measure the knowledge, skills, or abilities assessed by the item.</w:t>
      </w:r>
      <w:bookmarkEnd w:id="41"/>
    </w:p>
    <w:p w14:paraId="401E4244" w14:textId="7F7AE1AB"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42" w:name="_Toc402790302"/>
      <w:r w:rsidRPr="00F413DF">
        <w:rPr>
          <w:rFonts w:ascii="Arial" w:hAnsi="Arial" w:cs="Arial"/>
        </w:rPr>
        <w:t>The item is free of typographical and grammatical errors.</w:t>
      </w:r>
      <w:bookmarkEnd w:id="42"/>
    </w:p>
    <w:p w14:paraId="497B3C8D" w14:textId="37A708A4"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43" w:name="_Toc402790303"/>
      <w:r w:rsidRPr="00F413DF">
        <w:rPr>
          <w:rFonts w:ascii="Arial" w:hAnsi="Arial" w:cs="Arial"/>
        </w:rPr>
        <w:t>The item is appropriately constructed.</w:t>
      </w:r>
      <w:bookmarkStart w:id="44" w:name="_Toc402790304"/>
      <w:bookmarkEnd w:id="43"/>
    </w:p>
    <w:p w14:paraId="73E554E7" w14:textId="44138855"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ind w:left="648" w:hanging="288"/>
        <w:jc w:val="both"/>
        <w:rPr>
          <w:rFonts w:ascii="Arial" w:hAnsi="Arial" w:cs="Arial"/>
        </w:rPr>
      </w:pPr>
      <w:r w:rsidRPr="00F413DF">
        <w:rPr>
          <w:rFonts w:ascii="Arial" w:hAnsi="Arial" w:cs="Arial"/>
        </w:rPr>
        <w:t>The structure of the item is sound (e.g. response choices are consistent in length, structure, and language)</w:t>
      </w:r>
      <w:bookmarkEnd w:id="44"/>
      <w:r w:rsidRPr="00F413DF">
        <w:rPr>
          <w:rFonts w:ascii="Arial" w:hAnsi="Arial" w:cs="Arial"/>
        </w:rPr>
        <w:t>.</w:t>
      </w:r>
    </w:p>
    <w:p w14:paraId="0538845B" w14:textId="77777777"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45" w:name="_Toc402790305"/>
      <w:r w:rsidRPr="00F413DF">
        <w:rPr>
          <w:rFonts w:ascii="Arial" w:hAnsi="Arial" w:cs="Arial"/>
        </w:rPr>
        <w:t>The wording of the item stem is free of clue-ins.</w:t>
      </w:r>
      <w:bookmarkEnd w:id="45"/>
    </w:p>
    <w:p w14:paraId="2D5843C7" w14:textId="77777777"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46" w:name="_Toc402790306"/>
      <w:r w:rsidRPr="00F413DF">
        <w:rPr>
          <w:rFonts w:ascii="Arial" w:hAnsi="Arial" w:cs="Arial"/>
        </w:rPr>
        <w:t>Distractors are plausible and do not introduce ambiguity.</w:t>
      </w:r>
      <w:bookmarkEnd w:id="46"/>
    </w:p>
    <w:p w14:paraId="0C040D63" w14:textId="77777777" w:rsidR="00F413DF" w:rsidRPr="00F413DF" w:rsidRDefault="00F413DF" w:rsidP="00EC06D4">
      <w:pPr>
        <w:pStyle w:val="ListParagraph"/>
        <w:keepLines/>
        <w:widowControl w:val="0"/>
        <w:numPr>
          <w:ilvl w:val="0"/>
          <w:numId w:val="26"/>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bookmarkStart w:id="47" w:name="_Toc402790307"/>
      <w:r w:rsidRPr="00F413DF">
        <w:rPr>
          <w:rFonts w:ascii="Arial" w:hAnsi="Arial" w:cs="Arial"/>
        </w:rPr>
        <w:t>The answer key identifies the correct response.</w:t>
      </w:r>
      <w:bookmarkEnd w:id="47"/>
    </w:p>
    <w:p w14:paraId="699A7BF5" w14:textId="77777777" w:rsidR="00F413DF" w:rsidRPr="00001628" w:rsidRDefault="00F413DF" w:rsidP="00001628">
      <w:pPr>
        <w:pStyle w:val="ListParagraph"/>
        <w:keepLines/>
        <w:widowControl w:val="0"/>
        <w:tabs>
          <w:tab w:val="left" w:pos="0"/>
          <w:tab w:val="left" w:pos="180"/>
          <w:tab w:val="left" w:pos="270"/>
          <w:tab w:val="left" w:pos="630"/>
          <w:tab w:val="left" w:pos="810"/>
          <w:tab w:val="left" w:pos="900"/>
          <w:tab w:val="left" w:pos="1080"/>
          <w:tab w:val="left" w:pos="1200"/>
        </w:tabs>
        <w:jc w:val="both"/>
        <w:rPr>
          <w:rFonts w:ascii="Arial" w:hAnsi="Arial" w:cs="Arial"/>
        </w:rPr>
      </w:pPr>
    </w:p>
    <w:p w14:paraId="3FF44070" w14:textId="04B62453" w:rsidR="00F413DF" w:rsidRPr="00CC47D0" w:rsidRDefault="00CC47D0" w:rsidP="00CC47D0">
      <w:pPr>
        <w:pStyle w:val="Heading3"/>
        <w:rPr>
          <w:u w:val="none"/>
        </w:rPr>
      </w:pPr>
      <w:bookmarkStart w:id="48" w:name="_Toc46226340"/>
      <w:r w:rsidRPr="00CC47D0">
        <w:rPr>
          <w:u w:val="none"/>
        </w:rPr>
        <w:t xml:space="preserve">1.5.1.3 </w:t>
      </w:r>
      <w:r w:rsidR="00F413DF" w:rsidRPr="00CC47D0">
        <w:rPr>
          <w:u w:val="none"/>
        </w:rPr>
        <w:t>Fairness</w:t>
      </w:r>
      <w:bookmarkEnd w:id="48"/>
    </w:p>
    <w:p w14:paraId="2575A107" w14:textId="77777777" w:rsidR="00F413DF" w:rsidRDefault="00F413DF" w:rsidP="0074391B">
      <w:pPr>
        <w:keepLines/>
        <w:widowControl w:val="0"/>
        <w:tabs>
          <w:tab w:val="left" w:pos="540"/>
          <w:tab w:val="left" w:pos="1200"/>
          <w:tab w:val="left" w:pos="1800"/>
        </w:tabs>
        <w:jc w:val="both"/>
        <w:rPr>
          <w:rFonts w:ascii="Arial" w:hAnsi="Arial" w:cs="Arial"/>
          <w:b/>
          <w:bCs/>
        </w:rPr>
      </w:pPr>
    </w:p>
    <w:p w14:paraId="108C6176" w14:textId="77777777" w:rsidR="008E4396" w:rsidRPr="008E4396" w:rsidRDefault="008E4396" w:rsidP="00EC06D4">
      <w:pPr>
        <w:pStyle w:val="ListParagraph"/>
        <w:keepLines/>
        <w:widowControl w:val="0"/>
        <w:numPr>
          <w:ilvl w:val="0"/>
          <w:numId w:val="28"/>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8E4396">
        <w:rPr>
          <w:rFonts w:ascii="Arial" w:hAnsi="Arial" w:cs="Arial"/>
        </w:rPr>
        <w:t>The item is free of language, content, or stereotypes that might potentially disadvantage or offend an individual because of her or his gender, race, nationality, national origin, ethnicity, religion, age, sexual orientation, disability, or cultural, economic, or geographic background.</w:t>
      </w:r>
    </w:p>
    <w:p w14:paraId="74839CDE" w14:textId="77777777" w:rsidR="008E4396" w:rsidRPr="008E4396" w:rsidRDefault="008E4396" w:rsidP="008E4396">
      <w:pPr>
        <w:keepLines/>
        <w:widowControl w:val="0"/>
        <w:tabs>
          <w:tab w:val="left" w:pos="0"/>
          <w:tab w:val="left" w:pos="180"/>
          <w:tab w:val="left" w:pos="270"/>
          <w:tab w:val="left" w:pos="630"/>
          <w:tab w:val="left" w:pos="810"/>
          <w:tab w:val="left" w:pos="1080"/>
          <w:tab w:val="left" w:pos="1200"/>
        </w:tabs>
        <w:ind w:left="1440"/>
        <w:jc w:val="both"/>
        <w:rPr>
          <w:rFonts w:ascii="Arial" w:hAnsi="Arial" w:cs="Arial"/>
          <w:szCs w:val="24"/>
        </w:rPr>
      </w:pPr>
    </w:p>
    <w:p w14:paraId="7825E8E8" w14:textId="5CB8715E" w:rsidR="008E4396" w:rsidRPr="008E4396" w:rsidRDefault="008E4396" w:rsidP="00EC06D4">
      <w:pPr>
        <w:pStyle w:val="ListParagraph"/>
        <w:keepLines/>
        <w:widowControl w:val="0"/>
        <w:numPr>
          <w:ilvl w:val="0"/>
          <w:numId w:val="28"/>
        </w:numPr>
        <w:tabs>
          <w:tab w:val="left" w:pos="0"/>
          <w:tab w:val="left" w:pos="180"/>
          <w:tab w:val="left" w:pos="270"/>
          <w:tab w:val="left" w:pos="630"/>
          <w:tab w:val="num" w:pos="720"/>
          <w:tab w:val="left" w:pos="810"/>
          <w:tab w:val="left" w:pos="1080"/>
          <w:tab w:val="left" w:pos="1200"/>
        </w:tabs>
        <w:jc w:val="both"/>
        <w:rPr>
          <w:rFonts w:ascii="Arial" w:hAnsi="Arial" w:cs="Arial"/>
          <w:b/>
        </w:rPr>
      </w:pPr>
      <w:r w:rsidRPr="008E4396">
        <w:rPr>
          <w:rFonts w:ascii="Arial" w:hAnsi="Arial" w:cs="Arial"/>
        </w:rPr>
        <w:t>The items</w:t>
      </w:r>
      <w:r w:rsidR="00CF6A83" w:rsidRPr="008E4396">
        <w:rPr>
          <w:rFonts w:ascii="Arial" w:hAnsi="Arial" w:cs="Arial"/>
        </w:rPr>
        <w:t xml:space="preserve"> are</w:t>
      </w:r>
      <w:r w:rsidRPr="008E4396">
        <w:rPr>
          <w:rFonts w:ascii="Arial" w:hAnsi="Arial" w:cs="Arial"/>
        </w:rPr>
        <w:t xml:space="preserve"> fair to all individuals regardless of gender, race, nationality, national origin, ethnicity, religion, age, sexual orientation, disability, or cultural, economic, or geographic background.  </w:t>
      </w:r>
      <w:r w:rsidR="00CF6A83" w:rsidRPr="008E4396">
        <w:rPr>
          <w:rFonts w:ascii="Arial" w:hAnsi="Arial" w:cs="Arial"/>
        </w:rPr>
        <w:t>The</w:t>
      </w:r>
      <w:r w:rsidRPr="008E4396">
        <w:rPr>
          <w:rFonts w:ascii="Arial" w:hAnsi="Arial" w:cs="Arial"/>
        </w:rPr>
        <w:t xml:space="preserve"> items include content that reflects the diversity of the New York State population.</w:t>
      </w:r>
    </w:p>
    <w:p w14:paraId="5C60DDF6" w14:textId="77777777" w:rsidR="00B60880" w:rsidRDefault="00B60880" w:rsidP="00B60880">
      <w:pPr>
        <w:rPr>
          <w:rFonts w:ascii="Arial" w:eastAsia="Calibri" w:hAnsi="Arial" w:cs="Arial"/>
          <w:szCs w:val="24"/>
        </w:rPr>
      </w:pPr>
    </w:p>
    <w:p w14:paraId="6F441B01" w14:textId="69067382" w:rsidR="00153041" w:rsidRPr="00CC47D0" w:rsidRDefault="00CC47D0" w:rsidP="00CC47D0">
      <w:pPr>
        <w:pStyle w:val="Heading3"/>
        <w:rPr>
          <w:u w:val="none"/>
        </w:rPr>
      </w:pPr>
      <w:bookmarkStart w:id="49" w:name="_Toc46226341"/>
      <w:r w:rsidRPr="00CC47D0">
        <w:rPr>
          <w:u w:val="none"/>
        </w:rPr>
        <w:t xml:space="preserve">1.5.1.4 </w:t>
      </w:r>
      <w:r w:rsidR="008E4396" w:rsidRPr="00CC47D0">
        <w:rPr>
          <w:u w:val="none"/>
        </w:rPr>
        <w:t>Job-Relatedness</w:t>
      </w:r>
      <w:bookmarkEnd w:id="49"/>
    </w:p>
    <w:p w14:paraId="2943AC76" w14:textId="77777777" w:rsidR="00153041" w:rsidRPr="00153041" w:rsidRDefault="00153041" w:rsidP="00153041"/>
    <w:p w14:paraId="76DB4FE8" w14:textId="7884F3E8" w:rsidR="008E4396" w:rsidRPr="008E4396" w:rsidRDefault="008E4396" w:rsidP="005F2DC9">
      <w:pPr>
        <w:pStyle w:val="ListParagraph"/>
        <w:keepLines/>
        <w:widowControl w:val="0"/>
        <w:numPr>
          <w:ilvl w:val="0"/>
          <w:numId w:val="27"/>
        </w:numPr>
        <w:tabs>
          <w:tab w:val="left" w:pos="0"/>
          <w:tab w:val="left" w:pos="180"/>
          <w:tab w:val="left" w:pos="270"/>
          <w:tab w:val="left" w:pos="630"/>
          <w:tab w:val="left" w:pos="810"/>
          <w:tab w:val="left" w:pos="900"/>
          <w:tab w:val="left" w:pos="1080"/>
          <w:tab w:val="left" w:pos="1200"/>
        </w:tabs>
        <w:contextualSpacing w:val="0"/>
        <w:jc w:val="both"/>
        <w:rPr>
          <w:rFonts w:ascii="Arial" w:hAnsi="Arial" w:cs="Arial"/>
        </w:rPr>
      </w:pPr>
      <w:r w:rsidRPr="008E4396">
        <w:rPr>
          <w:rFonts w:ascii="Arial" w:hAnsi="Arial" w:cs="Arial"/>
        </w:rPr>
        <w:t>The item measures KSAs needed in order to perform the job of a New York State educator, as</w:t>
      </w:r>
      <w:r>
        <w:rPr>
          <w:rFonts w:ascii="Arial" w:hAnsi="Arial" w:cs="Arial"/>
        </w:rPr>
        <w:t xml:space="preserve"> </w:t>
      </w:r>
      <w:r w:rsidRPr="008E4396">
        <w:rPr>
          <w:rFonts w:ascii="Arial" w:hAnsi="Arial" w:cs="Arial"/>
        </w:rPr>
        <w:t xml:space="preserve">reflected in the Test Framework and </w:t>
      </w:r>
      <w:r w:rsidR="002B0065">
        <w:rPr>
          <w:rFonts w:ascii="Arial" w:hAnsi="Arial" w:cs="Arial"/>
        </w:rPr>
        <w:t>S</w:t>
      </w:r>
      <w:r w:rsidRPr="008E4396">
        <w:rPr>
          <w:rFonts w:ascii="Arial" w:hAnsi="Arial" w:cs="Arial"/>
        </w:rPr>
        <w:t>tandards.</w:t>
      </w:r>
    </w:p>
    <w:p w14:paraId="56955E02" w14:textId="77777777" w:rsidR="008E4396" w:rsidRPr="008E4396" w:rsidRDefault="008E4396" w:rsidP="005F2DC9">
      <w:pPr>
        <w:pStyle w:val="ListParagraph"/>
        <w:keepLines/>
        <w:widowControl w:val="0"/>
        <w:tabs>
          <w:tab w:val="left" w:pos="0"/>
          <w:tab w:val="left" w:pos="180"/>
          <w:tab w:val="left" w:pos="270"/>
          <w:tab w:val="left" w:pos="630"/>
          <w:tab w:val="left" w:pos="810"/>
          <w:tab w:val="left" w:pos="900"/>
          <w:tab w:val="left" w:pos="1080"/>
          <w:tab w:val="left" w:pos="1200"/>
        </w:tabs>
        <w:contextualSpacing w:val="0"/>
        <w:jc w:val="both"/>
        <w:rPr>
          <w:rFonts w:ascii="Arial" w:hAnsi="Arial" w:cs="Arial"/>
        </w:rPr>
      </w:pPr>
    </w:p>
    <w:p w14:paraId="3B444DC4" w14:textId="173430E6" w:rsidR="008E4396" w:rsidRDefault="008E4396" w:rsidP="005F2DC9">
      <w:pPr>
        <w:pStyle w:val="ListParagraph"/>
        <w:keepLines/>
        <w:widowControl w:val="0"/>
        <w:numPr>
          <w:ilvl w:val="0"/>
          <w:numId w:val="27"/>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8E4396">
        <w:rPr>
          <w:rFonts w:ascii="Arial" w:hAnsi="Arial" w:cs="Arial"/>
        </w:rPr>
        <w:t>The item measures KSAs at a level that is appropriate for the certificate(s) for which the test is a requirement, as reflected in the Test Framework and standards.</w:t>
      </w:r>
      <w:r w:rsidR="00CC47D0">
        <w:rPr>
          <w:rFonts w:ascii="Arial" w:hAnsi="Arial" w:cs="Arial"/>
        </w:rPr>
        <w:t xml:space="preserve"> </w:t>
      </w:r>
    </w:p>
    <w:p w14:paraId="4844B0D6" w14:textId="77777777" w:rsidR="00CC47D0" w:rsidRDefault="00CC47D0" w:rsidP="005F2DC9">
      <w:pPr>
        <w:pStyle w:val="ListParagraph"/>
        <w:keepLines/>
        <w:widowControl w:val="0"/>
        <w:tabs>
          <w:tab w:val="left" w:pos="0"/>
          <w:tab w:val="left" w:pos="180"/>
          <w:tab w:val="left" w:pos="270"/>
          <w:tab w:val="left" w:pos="630"/>
          <w:tab w:val="left" w:pos="810"/>
          <w:tab w:val="left" w:pos="900"/>
          <w:tab w:val="left" w:pos="1080"/>
          <w:tab w:val="left" w:pos="1200"/>
        </w:tabs>
        <w:jc w:val="both"/>
        <w:rPr>
          <w:rFonts w:ascii="Arial" w:hAnsi="Arial" w:cs="Arial"/>
        </w:rPr>
      </w:pPr>
    </w:p>
    <w:p w14:paraId="3E45ADAD" w14:textId="77777777" w:rsidR="00370029" w:rsidRDefault="00CC47D0" w:rsidP="00EC06D4">
      <w:pPr>
        <w:pStyle w:val="ListParagraph"/>
        <w:keepLines/>
        <w:widowControl w:val="0"/>
        <w:numPr>
          <w:ilvl w:val="0"/>
          <w:numId w:val="28"/>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370029">
        <w:rPr>
          <w:rFonts w:ascii="Arial" w:hAnsi="Arial" w:cs="Arial"/>
        </w:rPr>
        <w:t>The contractor will, at its sole expense, conduct a full job analysis for any new assessment developed under this contract, consistent with the requirements set forth by the United States Second Circuit Court of Appeals in</w:t>
      </w:r>
      <w:r w:rsidR="002F5476" w:rsidRPr="00370029">
        <w:rPr>
          <w:rFonts w:ascii="Arial" w:hAnsi="Arial" w:cs="Arial"/>
        </w:rPr>
        <w:t xml:space="preserve"> ELSA GULINO, ET AL., Plaintiffs, v. THE BOARD OF EDUCATION OF THE CITY SCHOOL DISTRICT OF THE CITY OF NEW YORK, Defendant, No. 96-CV-8414 (KMW)</w:t>
      </w:r>
      <w:r w:rsidRPr="00370029">
        <w:rPr>
          <w:rFonts w:ascii="Arial" w:hAnsi="Arial" w:cs="Arial"/>
        </w:rPr>
        <w:t xml:space="preserve"> , which lays out among other things the requirements cited in Guardians Association of NYC Police </w:t>
      </w:r>
      <w:r w:rsidR="004448E3" w:rsidRPr="00370029">
        <w:rPr>
          <w:rFonts w:ascii="Arial" w:hAnsi="Arial" w:cs="Arial"/>
        </w:rPr>
        <w:t>D</w:t>
      </w:r>
      <w:r w:rsidRPr="00370029">
        <w:rPr>
          <w:rFonts w:ascii="Arial" w:hAnsi="Arial" w:cs="Arial"/>
        </w:rPr>
        <w:t>ept, Inc. v Civil Service Commission of NY 630F.2d.</w:t>
      </w:r>
    </w:p>
    <w:p w14:paraId="5A929DFB" w14:textId="49AAE866" w:rsidR="008E4396" w:rsidRDefault="008E4396" w:rsidP="00EC06D4">
      <w:pPr>
        <w:pStyle w:val="ListParagraph"/>
        <w:keepLines/>
        <w:widowControl w:val="0"/>
        <w:numPr>
          <w:ilvl w:val="0"/>
          <w:numId w:val="28"/>
        </w:numPr>
        <w:tabs>
          <w:tab w:val="left" w:pos="0"/>
          <w:tab w:val="left" w:pos="180"/>
          <w:tab w:val="left" w:pos="270"/>
          <w:tab w:val="left" w:pos="630"/>
          <w:tab w:val="num" w:pos="720"/>
          <w:tab w:val="left" w:pos="810"/>
          <w:tab w:val="left" w:pos="900"/>
          <w:tab w:val="left" w:pos="1080"/>
          <w:tab w:val="left" w:pos="1200"/>
        </w:tabs>
        <w:jc w:val="both"/>
        <w:rPr>
          <w:rFonts w:ascii="Arial" w:hAnsi="Arial" w:cs="Arial"/>
        </w:rPr>
      </w:pPr>
      <w:r w:rsidRPr="00370029">
        <w:rPr>
          <w:rFonts w:ascii="Arial" w:hAnsi="Arial" w:cs="Arial"/>
        </w:rPr>
        <w:lastRenderedPageBreak/>
        <w:t xml:space="preserve">The contractor must ensure that the assessments provided under the NYSTCE programs are valid and reliable assessments designed for the purpose of certifying teachers to enter the classroom and that there is sufficient technical documentation to survive judicial scrutiny under the analysis set forth by the United States Second Circuit Court of Appeals in </w:t>
      </w:r>
      <w:r w:rsidR="002F5476" w:rsidRPr="00370029">
        <w:rPr>
          <w:rFonts w:ascii="Arial" w:hAnsi="Arial" w:cs="Arial"/>
        </w:rPr>
        <w:t>ELSA GULINO, ET AL., Plaintiffs, v. THE BOARD OF EDUCATION OF THE CITY SCHOOL DISTRICT OF THE CITY OF NEW YORK, Defendant, No. 96-CV-8414 (KMW)</w:t>
      </w:r>
      <w:r w:rsidRPr="00370029">
        <w:rPr>
          <w:rFonts w:ascii="Arial" w:hAnsi="Arial" w:cs="Arial"/>
        </w:rPr>
        <w:t>, which lays out among other things the requirements cited in Guardians Association of NYC Police Dept, Inc. v Civil Service Commission of NY 630F.2d.</w:t>
      </w:r>
    </w:p>
    <w:p w14:paraId="3CA25DA2" w14:textId="77777777" w:rsidR="00370029" w:rsidRDefault="00370029" w:rsidP="00370029">
      <w:pPr>
        <w:pStyle w:val="ListParagraph"/>
        <w:keepLines/>
        <w:widowControl w:val="0"/>
        <w:tabs>
          <w:tab w:val="left" w:pos="0"/>
          <w:tab w:val="left" w:pos="180"/>
          <w:tab w:val="left" w:pos="270"/>
          <w:tab w:val="left" w:pos="630"/>
          <w:tab w:val="left" w:pos="810"/>
          <w:tab w:val="left" w:pos="900"/>
          <w:tab w:val="left" w:pos="1080"/>
          <w:tab w:val="left" w:pos="1200"/>
        </w:tabs>
        <w:jc w:val="both"/>
        <w:rPr>
          <w:rFonts w:ascii="Arial" w:hAnsi="Arial" w:cs="Arial"/>
        </w:rPr>
      </w:pPr>
    </w:p>
    <w:p w14:paraId="7221F7E4" w14:textId="3DE3B7FC" w:rsidR="00370029" w:rsidRPr="00370029" w:rsidRDefault="00370029" w:rsidP="00EC06D4">
      <w:pPr>
        <w:pStyle w:val="ListParagraph"/>
        <w:numPr>
          <w:ilvl w:val="0"/>
          <w:numId w:val="28"/>
        </w:numPr>
        <w:jc w:val="both"/>
        <w:rPr>
          <w:rFonts w:ascii="Arial" w:eastAsia="Times New Roman" w:hAnsi="Arial" w:cs="Arial"/>
        </w:rPr>
      </w:pPr>
      <w:r w:rsidRPr="00370029">
        <w:rPr>
          <w:rFonts w:ascii="Arial" w:eastAsia="Times New Roman" w:hAnsi="Arial" w:cs="Arial"/>
        </w:rPr>
        <w:t xml:space="preserve">The contractor will continue to add </w:t>
      </w:r>
      <w:r w:rsidRPr="00370029">
        <w:rPr>
          <w:rFonts w:ascii="Arial" w:eastAsia="Times New Roman" w:hAnsi="Arial" w:cs="Arial"/>
          <w:color w:val="143746"/>
          <w:spacing w:val="2"/>
        </w:rPr>
        <w:t xml:space="preserve">computer-delivered </w:t>
      </w:r>
      <w:r w:rsidRPr="00370029">
        <w:rPr>
          <w:rFonts w:ascii="Arial" w:eastAsia="Times New Roman" w:hAnsi="Arial" w:cs="Arial"/>
        </w:rPr>
        <w:t>Technology Enhance</w:t>
      </w:r>
      <w:r w:rsidR="008B0289">
        <w:rPr>
          <w:rFonts w:ascii="Arial" w:eastAsia="Times New Roman" w:hAnsi="Arial" w:cs="Arial"/>
        </w:rPr>
        <w:t>d</w:t>
      </w:r>
      <w:r w:rsidRPr="00370029">
        <w:rPr>
          <w:rFonts w:ascii="Arial" w:eastAsia="Times New Roman" w:hAnsi="Arial" w:cs="Arial"/>
        </w:rPr>
        <w:t xml:space="preserve"> Items (TEIs) to the current item banks to improve validity and reliability of the assessments. </w:t>
      </w:r>
      <w:r w:rsidRPr="00370029">
        <w:rPr>
          <w:rFonts w:ascii="Arial" w:eastAsia="Times New Roman" w:hAnsi="Arial" w:cs="Arial"/>
          <w:color w:val="143746"/>
          <w:spacing w:val="2"/>
        </w:rPr>
        <w:t xml:space="preserve">TEIs will allow candidates to interact and </w:t>
      </w:r>
      <w:r w:rsidR="005D31FE" w:rsidRPr="00370029">
        <w:rPr>
          <w:rFonts w:ascii="Arial" w:eastAsia="Times New Roman" w:hAnsi="Arial" w:cs="Arial"/>
          <w:color w:val="143746"/>
          <w:spacing w:val="2"/>
        </w:rPr>
        <w:t>respon</w:t>
      </w:r>
      <w:r w:rsidR="005D31FE">
        <w:rPr>
          <w:rFonts w:ascii="Arial" w:eastAsia="Times New Roman" w:hAnsi="Arial" w:cs="Arial"/>
          <w:color w:val="143746"/>
          <w:spacing w:val="2"/>
        </w:rPr>
        <w:t>d</w:t>
      </w:r>
      <w:r w:rsidR="005D31FE" w:rsidRPr="00370029">
        <w:rPr>
          <w:rFonts w:ascii="Arial" w:eastAsia="Times New Roman" w:hAnsi="Arial" w:cs="Arial"/>
          <w:color w:val="143746"/>
          <w:spacing w:val="2"/>
        </w:rPr>
        <w:t xml:space="preserve"> </w:t>
      </w:r>
      <w:r w:rsidRPr="00370029">
        <w:rPr>
          <w:rFonts w:ascii="Arial" w:eastAsia="Times New Roman" w:hAnsi="Arial" w:cs="Arial"/>
          <w:color w:val="143746"/>
          <w:spacing w:val="2"/>
        </w:rPr>
        <w:t xml:space="preserve">to stimuli specifically designed to encourage students to construct an answer as opposed to merely selecting a response. TEIs require candidates to think critically, and thus, provide a better measure of a candidate’s depth of understanding and knowledge of a </w:t>
      </w:r>
      <w:r w:rsidR="00BE3E07" w:rsidRPr="00370029">
        <w:rPr>
          <w:rFonts w:ascii="Arial" w:eastAsia="Times New Roman" w:hAnsi="Arial" w:cs="Arial"/>
          <w:color w:val="143746"/>
          <w:spacing w:val="2"/>
        </w:rPr>
        <w:t>topic</w:t>
      </w:r>
      <w:r w:rsidRPr="00370029">
        <w:rPr>
          <w:rFonts w:ascii="Arial" w:eastAsia="Times New Roman" w:hAnsi="Arial" w:cs="Arial"/>
          <w:color w:val="143746"/>
          <w:spacing w:val="2"/>
        </w:rPr>
        <w:t xml:space="preserve">. Examples of current TEIs can be found in the </w:t>
      </w:r>
      <w:hyperlink r:id="rId38" w:history="1">
        <w:r w:rsidRPr="00370029">
          <w:rPr>
            <w:rStyle w:val="Hyperlink"/>
            <w:rFonts w:ascii="Arial" w:eastAsia="Times New Roman" w:hAnsi="Arial" w:cs="Arial"/>
            <w:spacing w:val="2"/>
          </w:rPr>
          <w:t>Biology CST Study Guide</w:t>
        </w:r>
      </w:hyperlink>
      <w:r w:rsidRPr="00370029">
        <w:rPr>
          <w:rFonts w:ascii="Arial" w:eastAsia="Times New Roman" w:hAnsi="Arial" w:cs="Arial"/>
          <w:color w:val="143746"/>
          <w:spacing w:val="2"/>
        </w:rPr>
        <w:t xml:space="preserve">, the </w:t>
      </w:r>
      <w:hyperlink r:id="rId39" w:history="1">
        <w:r w:rsidRPr="00370029">
          <w:rPr>
            <w:rStyle w:val="Hyperlink"/>
            <w:rFonts w:ascii="Arial" w:eastAsia="Times New Roman" w:hAnsi="Arial" w:cs="Arial"/>
            <w:spacing w:val="2"/>
          </w:rPr>
          <w:t>Chemistry CST Study Guide</w:t>
        </w:r>
      </w:hyperlink>
      <w:r w:rsidRPr="00370029">
        <w:rPr>
          <w:rFonts w:ascii="Arial" w:eastAsia="Times New Roman" w:hAnsi="Arial" w:cs="Arial"/>
          <w:color w:val="143746"/>
          <w:spacing w:val="2"/>
        </w:rPr>
        <w:t xml:space="preserve">, and the </w:t>
      </w:r>
      <w:hyperlink r:id="rId40" w:history="1">
        <w:r w:rsidRPr="00370029">
          <w:rPr>
            <w:rStyle w:val="Hyperlink"/>
            <w:rFonts w:ascii="Arial" w:eastAsia="Times New Roman" w:hAnsi="Arial" w:cs="Arial"/>
            <w:spacing w:val="2"/>
          </w:rPr>
          <w:t>Earth Science CST Study Guide</w:t>
        </w:r>
      </w:hyperlink>
      <w:r w:rsidRPr="00370029">
        <w:rPr>
          <w:rFonts w:ascii="Arial" w:eastAsia="Times New Roman" w:hAnsi="Arial" w:cs="Arial"/>
          <w:color w:val="143746"/>
          <w:spacing w:val="2"/>
        </w:rPr>
        <w:t>.</w:t>
      </w:r>
    </w:p>
    <w:p w14:paraId="45C381D2" w14:textId="77777777" w:rsidR="008E4396" w:rsidRPr="00370029" w:rsidRDefault="008E4396" w:rsidP="00CF6A83">
      <w:pPr>
        <w:pStyle w:val="ListParagraph"/>
        <w:keepLines/>
        <w:widowControl w:val="0"/>
        <w:tabs>
          <w:tab w:val="left" w:pos="0"/>
          <w:tab w:val="left" w:pos="180"/>
          <w:tab w:val="left" w:pos="270"/>
          <w:tab w:val="left" w:pos="630"/>
          <w:tab w:val="left" w:pos="810"/>
          <w:tab w:val="left" w:pos="900"/>
          <w:tab w:val="left" w:pos="1080"/>
          <w:tab w:val="left" w:pos="1200"/>
        </w:tabs>
        <w:jc w:val="both"/>
        <w:rPr>
          <w:rFonts w:ascii="Arial" w:hAnsi="Arial" w:cs="Arial"/>
        </w:rPr>
      </w:pPr>
    </w:p>
    <w:p w14:paraId="00BF798D" w14:textId="23E66595" w:rsidR="005F2DC9" w:rsidRPr="005F2DC9" w:rsidRDefault="008E4396" w:rsidP="008D3DE2">
      <w:pPr>
        <w:pStyle w:val="ListParagraph"/>
        <w:keepLines/>
        <w:widowControl w:val="0"/>
        <w:numPr>
          <w:ilvl w:val="0"/>
          <w:numId w:val="28"/>
        </w:numPr>
        <w:tabs>
          <w:tab w:val="left" w:pos="0"/>
          <w:tab w:val="left" w:pos="180"/>
          <w:tab w:val="left" w:pos="270"/>
          <w:tab w:val="left" w:pos="630"/>
          <w:tab w:val="left" w:pos="810"/>
          <w:tab w:val="left" w:pos="900"/>
          <w:tab w:val="left" w:pos="1080"/>
          <w:tab w:val="left" w:pos="1200"/>
        </w:tabs>
        <w:jc w:val="both"/>
        <w:rPr>
          <w:rFonts w:ascii="Arial" w:hAnsi="Arial" w:cs="Arial"/>
          <w:strike/>
        </w:rPr>
      </w:pPr>
      <w:r w:rsidRPr="005F2DC9">
        <w:rPr>
          <w:rFonts w:ascii="Arial" w:hAnsi="Arial" w:cs="Arial"/>
        </w:rPr>
        <w:t>The contractor will provide a complete list of objectives for each test and the specifications to be used in item development for approval by NYSED. The contractor will be responsible for determining the relationship between the recommended objectives for each test and the domain of knowledge that a teacher is expected to command. In addition, the contractor will conduct a job analysis survey for each certification examination for which a test is being developed.</w:t>
      </w:r>
      <w:r w:rsidR="005F2DC9" w:rsidRPr="005F2DC9">
        <w:rPr>
          <w:rFonts w:ascii="Arial" w:hAnsi="Arial" w:cs="Arial"/>
        </w:rPr>
        <w:t xml:space="preserve"> </w:t>
      </w:r>
    </w:p>
    <w:p w14:paraId="50BC3D2F" w14:textId="77777777" w:rsidR="005F2DC9" w:rsidRPr="005F2DC9" w:rsidRDefault="005F2DC9" w:rsidP="005F2DC9">
      <w:pPr>
        <w:pStyle w:val="ListParagraph"/>
        <w:rPr>
          <w:rFonts w:ascii="Arial" w:hAnsi="Arial" w:cs="Arial"/>
          <w:strike/>
        </w:rPr>
      </w:pPr>
    </w:p>
    <w:p w14:paraId="4FF3E00C" w14:textId="433A3C5C" w:rsidR="005F2DC9" w:rsidRDefault="005F2DC9" w:rsidP="001D57F4">
      <w:pPr>
        <w:pStyle w:val="ListParagraph"/>
        <w:keepLines/>
        <w:widowControl w:val="0"/>
        <w:numPr>
          <w:ilvl w:val="0"/>
          <w:numId w:val="28"/>
        </w:numPr>
        <w:tabs>
          <w:tab w:val="left" w:pos="0"/>
          <w:tab w:val="left" w:pos="180"/>
          <w:tab w:val="left" w:pos="270"/>
          <w:tab w:val="left" w:pos="630"/>
          <w:tab w:val="left" w:pos="810"/>
          <w:tab w:val="left" w:pos="900"/>
          <w:tab w:val="left" w:pos="1080"/>
          <w:tab w:val="left" w:pos="1200"/>
        </w:tabs>
        <w:jc w:val="both"/>
        <w:rPr>
          <w:rFonts w:ascii="Arial" w:hAnsi="Arial" w:cs="Arial"/>
        </w:rPr>
      </w:pPr>
      <w:r w:rsidRPr="001D57F4">
        <w:rPr>
          <w:rFonts w:ascii="Arial" w:hAnsi="Arial" w:cs="Arial"/>
        </w:rPr>
        <w:t>The contractor will develop procedures for field testing items on each assessment, both initially and as subsequent forms are developed, to ensure continuing reliability, validity and comparability of forms. This procedure will be shared with NYSED during the initial stages of development for each test and should include steps that will be taken to maximize sampling. The contractor will conduct an item analysis for each examination, will determine the congruence between the item and the objective from which it was derived, will identify any gender or cultural bias of the item, and will ascertain each item’s difficulty and discrimination indices. The contractor will share this item analysis and proposed operational forms developed with NYSED. NYSED will have at least thirty (30) days prior to the first administration of any operational form to review and approve any operational form. Also, such item analyses will be part of the validation and pass point-setting process. The contractor will do the sampling and field testing at its own expense, with individuals drawn from a representative sample of people throughout the State. The contractor will design/adapt a standard-setting method and conduct the statistical analysis of necessary data to provide estimates of passing scores on the assessments. Rating scales and performance review procedures and criteria must be fully reviewed by the bias review and assessment development committees. Analyses for performance items may differ in specifics but should provide evidence of reliability and validity with a comparable level of detail. A report of the results of analyses shall be submitted to NYSED. The contractor will develop, and field test enough new items throughout the contract period to be ready, beginning in October of 2022, to continually administer at least two forms of each low-incidence examination and at least four forms of each high-incidence examination. (Low-incidence examinations are taken by 499 or fewer candidates per year, mid-incidence examinations by 500 - 1,000 candidates per year, and high-incidence examinations by 1,001 or more candidates per year.) The contractor will be</w:t>
      </w:r>
      <w:r w:rsidR="0033207C" w:rsidRPr="001D57F4">
        <w:rPr>
          <w:rFonts w:ascii="Arial" w:hAnsi="Arial" w:cs="Arial"/>
        </w:rPr>
        <w:t xml:space="preserve"> responsible </w:t>
      </w:r>
      <w:r w:rsidR="005046FD" w:rsidRPr="001D57F4">
        <w:rPr>
          <w:rFonts w:ascii="Arial" w:hAnsi="Arial" w:cs="Arial"/>
        </w:rPr>
        <w:t>for developing, reviewing, editing, and field testing enough items to provide at least</w:t>
      </w:r>
    </w:p>
    <w:p w14:paraId="2C2A7734" w14:textId="784F6E70" w:rsidR="006068F2" w:rsidRPr="001D57F4" w:rsidRDefault="006068F2" w:rsidP="006068F2">
      <w:pPr>
        <w:pStyle w:val="ListParagraph"/>
        <w:keepLines/>
        <w:widowControl w:val="0"/>
        <w:tabs>
          <w:tab w:val="left" w:pos="0"/>
          <w:tab w:val="left" w:pos="180"/>
          <w:tab w:val="left" w:pos="270"/>
          <w:tab w:val="left" w:pos="630"/>
          <w:tab w:val="left" w:pos="810"/>
          <w:tab w:val="left" w:pos="900"/>
          <w:tab w:val="left" w:pos="1080"/>
          <w:tab w:val="left" w:pos="1200"/>
        </w:tabs>
        <w:jc w:val="both"/>
        <w:rPr>
          <w:rFonts w:ascii="Arial" w:hAnsi="Arial" w:cs="Arial"/>
        </w:rPr>
      </w:pPr>
      <w:r>
        <w:rPr>
          <w:rFonts w:ascii="Arial" w:hAnsi="Arial" w:cs="Arial"/>
        </w:rPr>
        <w:t>4</w:t>
      </w:r>
      <w:r w:rsidRPr="006068F2">
        <w:rPr>
          <w:rFonts w:ascii="Arial" w:hAnsi="Arial" w:cs="Arial"/>
        </w:rPr>
        <w:t xml:space="preserve">.5 times as many test items as are required by the blueprint to measure each competency </w:t>
      </w:r>
      <w:r w:rsidR="00636B1A">
        <w:rPr>
          <w:rFonts w:ascii="Arial" w:hAnsi="Arial" w:cs="Arial"/>
        </w:rPr>
        <w:br/>
      </w:r>
      <w:r w:rsidRPr="006068F2">
        <w:rPr>
          <w:rFonts w:ascii="Arial" w:hAnsi="Arial" w:cs="Arial"/>
        </w:rPr>
        <w:t>for each</w:t>
      </w:r>
      <w:r>
        <w:rPr>
          <w:rFonts w:ascii="Arial" w:hAnsi="Arial" w:cs="Arial"/>
        </w:rPr>
        <w:t xml:space="preserve"> test. The contractor will develop field testing sampling plans that are </w:t>
      </w:r>
      <w:r w:rsidR="00636B1A">
        <w:rPr>
          <w:rFonts w:ascii="Arial" w:hAnsi="Arial" w:cs="Arial"/>
        </w:rPr>
        <w:t>responsive to the</w:t>
      </w:r>
    </w:p>
    <w:p w14:paraId="47517213" w14:textId="55104CA4" w:rsidR="008E4396" w:rsidRPr="005046FD" w:rsidRDefault="008E4396" w:rsidP="005046FD">
      <w:pPr>
        <w:keepLines/>
        <w:widowControl w:val="0"/>
        <w:tabs>
          <w:tab w:val="left" w:pos="0"/>
          <w:tab w:val="left" w:pos="180"/>
          <w:tab w:val="left" w:pos="270"/>
          <w:tab w:val="left" w:pos="630"/>
          <w:tab w:val="left" w:pos="810"/>
          <w:tab w:val="left" w:pos="900"/>
          <w:tab w:val="left" w:pos="1080"/>
          <w:tab w:val="left" w:pos="1200"/>
        </w:tabs>
        <w:ind w:left="360"/>
        <w:jc w:val="both"/>
        <w:rPr>
          <w:rFonts w:ascii="Arial" w:hAnsi="Arial" w:cs="Arial"/>
          <w:strike/>
        </w:rPr>
      </w:pPr>
      <w:bookmarkStart w:id="50" w:name="_Hlk46130762"/>
      <w:bookmarkStart w:id="51" w:name="_Hlk46130263"/>
      <w:r w:rsidRPr="005046FD">
        <w:rPr>
          <w:rFonts w:ascii="Arial" w:hAnsi="Arial" w:cs="Arial"/>
        </w:rPr>
        <w:lastRenderedPageBreak/>
        <w:t xml:space="preserve"> population taking each test.</w:t>
      </w:r>
    </w:p>
    <w:bookmarkEnd w:id="50"/>
    <w:bookmarkEnd w:id="51"/>
    <w:p w14:paraId="608483B4" w14:textId="77777777" w:rsidR="00D45D8C" w:rsidRPr="00CB22C2" w:rsidRDefault="00D45D8C" w:rsidP="00D45D8C">
      <w:pPr>
        <w:rPr>
          <w:rFonts w:ascii="Arial" w:hAnsi="Arial"/>
          <w:b/>
        </w:rPr>
      </w:pPr>
    </w:p>
    <w:p w14:paraId="56BD80DB" w14:textId="49B39AE1" w:rsidR="00D45D8C" w:rsidRDefault="0080579D" w:rsidP="00001628">
      <w:pPr>
        <w:pStyle w:val="Heading3"/>
      </w:pPr>
      <w:bookmarkStart w:id="52" w:name="_Toc46226342"/>
      <w:r>
        <w:t>1.5.2</w:t>
      </w:r>
      <w:r w:rsidR="00FF2604">
        <w:t xml:space="preserve"> </w:t>
      </w:r>
      <w:r w:rsidR="00001628" w:rsidRPr="00001628">
        <w:t>Item Banks - NYSTCE Custom-Designed Tests</w:t>
      </w:r>
      <w:bookmarkEnd w:id="52"/>
    </w:p>
    <w:p w14:paraId="17FA75B8" w14:textId="77777777" w:rsidR="001B29F1" w:rsidRPr="001B29F1" w:rsidRDefault="001B29F1" w:rsidP="001B29F1"/>
    <w:p w14:paraId="0687DD68" w14:textId="59788555" w:rsidR="001B29F1" w:rsidRDefault="001B29F1" w:rsidP="001B29F1">
      <w:pPr>
        <w:jc w:val="both"/>
        <w:rPr>
          <w:rFonts w:ascii="Arial" w:hAnsi="Arial" w:cs="Arial"/>
        </w:rPr>
      </w:pPr>
      <w:r>
        <w:rPr>
          <w:rFonts w:ascii="Arial" w:hAnsi="Arial" w:cs="Arial"/>
        </w:rPr>
        <w:t xml:space="preserve">The current item bank size for New York State custom-designed items that have been developed under the current contract is included as </w:t>
      </w:r>
      <w:hyperlink w:anchor="_Attachment_B:_Item" w:history="1">
        <w:r w:rsidRPr="001B29F1">
          <w:rPr>
            <w:rStyle w:val="Hyperlink"/>
            <w:rFonts w:ascii="Arial" w:hAnsi="Arial" w:cs="Arial"/>
            <w:szCs w:val="24"/>
          </w:rPr>
          <w:t>Attachment B - Item Bank Inventory</w:t>
        </w:r>
      </w:hyperlink>
      <w:r w:rsidRPr="004F053C">
        <w:rPr>
          <w:rFonts w:ascii="Arial" w:hAnsi="Arial" w:cs="Arial"/>
          <w:szCs w:val="24"/>
        </w:rPr>
        <w:t>.</w:t>
      </w:r>
      <w:r>
        <w:rPr>
          <w:rFonts w:ascii="Arial" w:hAnsi="Arial" w:cs="Arial"/>
        </w:rPr>
        <w:t xml:space="preserve"> These items will be provided to the contractor in Word via Rich Text Format (RTF). The contractor should assume that there are no recently developed items for any of the other NYSTCE assessments (See </w:t>
      </w:r>
      <w:hyperlink w:anchor="_Chart_1:_New" w:history="1">
        <w:r w:rsidRPr="00222FE5">
          <w:rPr>
            <w:rStyle w:val="Hyperlink"/>
            <w:rFonts w:ascii="Arial" w:hAnsi="Arial"/>
          </w:rPr>
          <w:t>Chart 1: New York State Teacher Certification Examinations</w:t>
        </w:r>
      </w:hyperlink>
      <w:r>
        <w:rPr>
          <w:rFonts w:ascii="Arial" w:hAnsi="Arial" w:cs="Arial"/>
        </w:rPr>
        <w:t xml:space="preserve"> </w:t>
      </w:r>
      <w:r w:rsidR="00077398">
        <w:rPr>
          <w:rFonts w:ascii="Arial" w:hAnsi="Arial" w:cs="Arial"/>
        </w:rPr>
        <w:t xml:space="preserve">in section </w:t>
      </w:r>
      <w:hyperlink w:anchor="_Chart_1:_New" w:history="1">
        <w:r w:rsidR="00077398" w:rsidRPr="00077398">
          <w:rPr>
            <w:rStyle w:val="Hyperlink"/>
            <w:rFonts w:ascii="Arial" w:hAnsi="Arial" w:cs="Arial"/>
          </w:rPr>
          <w:t>1.3.1</w:t>
        </w:r>
      </w:hyperlink>
      <w:r w:rsidR="00077398">
        <w:rPr>
          <w:rFonts w:ascii="Arial" w:hAnsi="Arial" w:cs="Arial"/>
        </w:rPr>
        <w:t xml:space="preserve"> </w:t>
      </w:r>
      <w:r>
        <w:rPr>
          <w:rFonts w:ascii="Arial" w:hAnsi="Arial" w:cs="Arial"/>
        </w:rPr>
        <w:t>of this RFP for complete listing).</w:t>
      </w:r>
    </w:p>
    <w:p w14:paraId="24FCD4A7" w14:textId="1276CD5B" w:rsidR="001B29F1" w:rsidRDefault="001B29F1" w:rsidP="001B29F1">
      <w:pPr>
        <w:jc w:val="both"/>
        <w:rPr>
          <w:rFonts w:ascii="Arial" w:hAnsi="Arial" w:cs="Arial"/>
        </w:rPr>
      </w:pPr>
    </w:p>
    <w:p w14:paraId="72B0E8DB" w14:textId="0CA2DE86" w:rsidR="001B29F1" w:rsidRDefault="0080579D" w:rsidP="001B29F1">
      <w:pPr>
        <w:pStyle w:val="Heading3"/>
      </w:pPr>
      <w:bookmarkStart w:id="53" w:name="_Toc46226343"/>
      <w:r>
        <w:t xml:space="preserve">1.5.3 </w:t>
      </w:r>
      <w:r w:rsidR="001B29F1" w:rsidRPr="001B29F1">
        <w:t>Bilingual Education Assessments (BEA</w:t>
      </w:r>
      <w:r w:rsidR="001B29F1">
        <w:t>)</w:t>
      </w:r>
      <w:bookmarkEnd w:id="53"/>
    </w:p>
    <w:p w14:paraId="6271B4D7" w14:textId="3F338B26" w:rsidR="001B29F1" w:rsidRDefault="001B29F1" w:rsidP="001B29F1"/>
    <w:p w14:paraId="376E11FD" w14:textId="6CC1D9F3" w:rsidR="001B29F1" w:rsidRDefault="001B29F1" w:rsidP="001B29F1">
      <w:pPr>
        <w:jc w:val="both"/>
        <w:rPr>
          <w:rStyle w:val="Hyperlink"/>
          <w:rFonts w:ascii="Arial" w:hAnsi="Arial" w:cs="Arial"/>
        </w:rPr>
      </w:pPr>
      <w:r>
        <w:rPr>
          <w:rFonts w:ascii="Arial" w:hAnsi="Arial" w:cs="Arial"/>
        </w:rPr>
        <w:t xml:space="preserve">All revised BEAs use one common framework and were created in English and translated into the target languages.  (See </w:t>
      </w:r>
      <w:hyperlink w:anchor="_Chart_1:_New" w:history="1">
        <w:r w:rsidRPr="00222FE5">
          <w:rPr>
            <w:rStyle w:val="Hyperlink"/>
            <w:rFonts w:ascii="Arial" w:hAnsi="Arial"/>
          </w:rPr>
          <w:t>Chart 1: New York State Teacher Certification Examinations</w:t>
        </w:r>
      </w:hyperlink>
      <w:r>
        <w:rPr>
          <w:rFonts w:ascii="Arial" w:hAnsi="Arial" w:cs="Arial"/>
        </w:rPr>
        <w:t xml:space="preserve"> </w:t>
      </w:r>
      <w:r w:rsidR="00077398">
        <w:rPr>
          <w:rFonts w:ascii="Arial" w:hAnsi="Arial" w:cs="Arial"/>
        </w:rPr>
        <w:t xml:space="preserve">in section </w:t>
      </w:r>
      <w:hyperlink w:anchor="_Chart_1:_New" w:history="1">
        <w:r w:rsidR="00077398" w:rsidRPr="00077398">
          <w:rPr>
            <w:rStyle w:val="Hyperlink"/>
            <w:rFonts w:ascii="Arial" w:hAnsi="Arial" w:cs="Arial"/>
          </w:rPr>
          <w:t>1.3.1</w:t>
        </w:r>
      </w:hyperlink>
      <w:r w:rsidR="00077398">
        <w:rPr>
          <w:rFonts w:ascii="Arial" w:hAnsi="Arial" w:cs="Arial"/>
        </w:rPr>
        <w:t xml:space="preserve"> </w:t>
      </w:r>
      <w:r>
        <w:rPr>
          <w:rFonts w:ascii="Arial" w:hAnsi="Arial" w:cs="Arial"/>
        </w:rPr>
        <w:t>of this RFP for complete listing of BEAs</w:t>
      </w:r>
      <w:r w:rsidR="00DC5AC4">
        <w:rPr>
          <w:rFonts w:ascii="Arial" w:hAnsi="Arial" w:cs="Arial"/>
        </w:rPr>
        <w:t>.</w:t>
      </w:r>
      <w:r>
        <w:rPr>
          <w:rFonts w:ascii="Arial" w:hAnsi="Arial" w:cs="Arial"/>
        </w:rPr>
        <w:t>) The BEAs in Category 1 represent the most used languages in New York State schools.</w:t>
      </w:r>
      <w:r w:rsidR="009560CD">
        <w:rPr>
          <w:rFonts w:ascii="Arial" w:hAnsi="Arial" w:cs="Arial"/>
        </w:rPr>
        <w:t xml:space="preserve"> </w:t>
      </w:r>
      <w:r>
        <w:rPr>
          <w:rFonts w:ascii="Arial" w:hAnsi="Arial" w:cs="Arial"/>
        </w:rPr>
        <w:t xml:space="preserve"> All BEAs in Category 1 have been translated into the target language </w:t>
      </w:r>
      <w:r w:rsidRPr="002B0065">
        <w:rPr>
          <w:rFonts w:ascii="Arial" w:hAnsi="Arial" w:cs="Arial"/>
          <w:b/>
          <w:bCs/>
        </w:rPr>
        <w:t xml:space="preserve">except </w:t>
      </w:r>
      <w:r>
        <w:rPr>
          <w:rFonts w:ascii="Arial" w:hAnsi="Arial" w:cs="Arial"/>
        </w:rPr>
        <w:t>Karen, Uzbek, N</w:t>
      </w:r>
      <w:r w:rsidR="002B0065">
        <w:rPr>
          <w:rFonts w:ascii="Arial" w:hAnsi="Arial" w:cs="Arial"/>
        </w:rPr>
        <w:t>e</w:t>
      </w:r>
      <w:r>
        <w:rPr>
          <w:rFonts w:ascii="Arial" w:hAnsi="Arial" w:cs="Arial"/>
        </w:rPr>
        <w:t>apoli</w:t>
      </w:r>
      <w:r w:rsidR="002B0065">
        <w:rPr>
          <w:rFonts w:ascii="Arial" w:hAnsi="Arial" w:cs="Arial"/>
        </w:rPr>
        <w:t>tan</w:t>
      </w:r>
      <w:r>
        <w:rPr>
          <w:rFonts w:ascii="Arial" w:hAnsi="Arial" w:cs="Arial"/>
        </w:rPr>
        <w:t>, and Somali</w:t>
      </w:r>
      <w:r w:rsidR="002B0065">
        <w:rPr>
          <w:rFonts w:ascii="Arial" w:hAnsi="Arial" w:cs="Arial"/>
        </w:rPr>
        <w:t xml:space="preserve">. </w:t>
      </w:r>
      <w:r>
        <w:rPr>
          <w:rFonts w:ascii="Arial" w:hAnsi="Arial" w:cs="Arial"/>
        </w:rPr>
        <w:t>These four will need to be translated at such time that one candidate requests an assessment in the target language.  All BEAs in Category 2 can continue to be administered until five or more candidates request an assessment in the target language in any given year.  At that time, a revised BEA will be translated. From time to time a candidate will request a BEA for a language that has not yet been identified by NYSED.  For all request</w:t>
      </w:r>
      <w:r w:rsidR="0004554C">
        <w:rPr>
          <w:rFonts w:ascii="Arial" w:hAnsi="Arial" w:cs="Arial"/>
        </w:rPr>
        <w:t>s</w:t>
      </w:r>
      <w:r>
        <w:rPr>
          <w:rFonts w:ascii="Arial" w:hAnsi="Arial" w:cs="Arial"/>
        </w:rPr>
        <w:t xml:space="preserve"> for a new language, OTI will give candidates a pass on the BEA requirement until such time that five or more candidates request an assessment in the target language in any given year. When this occurs, NYSED will notify the vendor and the vendor will have </w:t>
      </w:r>
      <w:r w:rsidR="0004554C">
        <w:rPr>
          <w:rFonts w:ascii="Arial" w:hAnsi="Arial" w:cs="Arial"/>
        </w:rPr>
        <w:t>six</w:t>
      </w:r>
      <w:r>
        <w:rPr>
          <w:rFonts w:ascii="Arial" w:hAnsi="Arial" w:cs="Arial"/>
        </w:rPr>
        <w:t xml:space="preserve"> weeks to translate a new BEA for administration in the target language. </w:t>
      </w:r>
      <w:r w:rsidR="00F91ECE">
        <w:rPr>
          <w:rFonts w:ascii="Arial" w:hAnsi="Arial" w:cs="Arial"/>
        </w:rPr>
        <w:t xml:space="preserve">See </w:t>
      </w:r>
      <w:hyperlink r:id="rId41" w:history="1">
        <w:r w:rsidRPr="00F91ECE">
          <w:rPr>
            <w:rStyle w:val="Hyperlink"/>
            <w:rFonts w:ascii="Arial" w:hAnsi="Arial" w:cs="Arial"/>
          </w:rPr>
          <w:t>Information about current BEAs</w:t>
        </w:r>
      </w:hyperlink>
      <w:r w:rsidR="00F91ECE">
        <w:rPr>
          <w:rFonts w:ascii="Arial" w:hAnsi="Arial" w:cs="Arial"/>
        </w:rPr>
        <w:t>.</w:t>
      </w:r>
      <w:r>
        <w:rPr>
          <w:rFonts w:ascii="Arial" w:hAnsi="Arial" w:cs="Arial"/>
        </w:rPr>
        <w:t xml:space="preserve"> </w:t>
      </w:r>
    </w:p>
    <w:p w14:paraId="715C78D2" w14:textId="03940D80" w:rsidR="001B29F1" w:rsidRDefault="001B29F1" w:rsidP="001B29F1">
      <w:pPr>
        <w:rPr>
          <w:rStyle w:val="Hyperlink"/>
          <w:rFonts w:ascii="Arial" w:hAnsi="Arial" w:cs="Arial"/>
        </w:rPr>
      </w:pPr>
    </w:p>
    <w:p w14:paraId="61D688B1" w14:textId="7724D230" w:rsidR="001B29F1" w:rsidRDefault="0080579D" w:rsidP="001B29F1">
      <w:pPr>
        <w:pStyle w:val="Heading3"/>
      </w:pPr>
      <w:bookmarkStart w:id="54" w:name="_Toc46226344"/>
      <w:r>
        <w:t>1.5.</w:t>
      </w:r>
      <w:r w:rsidR="000D2974">
        <w:t>4</w:t>
      </w:r>
      <w:r>
        <w:t xml:space="preserve"> </w:t>
      </w:r>
      <w:r w:rsidR="001B29F1" w:rsidRPr="001B29F1">
        <w:t>Item Writing Guidelines – NYSTCE Custom-Designed Tests</w:t>
      </w:r>
      <w:bookmarkEnd w:id="54"/>
    </w:p>
    <w:p w14:paraId="4A2CCC6C" w14:textId="33AB24ED" w:rsidR="001B29F1" w:rsidRDefault="001B29F1" w:rsidP="001B29F1"/>
    <w:p w14:paraId="119689A0" w14:textId="45A40C6A" w:rsidR="001B29F1" w:rsidRDefault="001B29F1" w:rsidP="001B29F1">
      <w:pPr>
        <w:jc w:val="both"/>
        <w:rPr>
          <w:rFonts w:ascii="Arial" w:hAnsi="Arial" w:cs="Arial"/>
        </w:rPr>
      </w:pPr>
      <w:r w:rsidRPr="006E1DBA">
        <w:rPr>
          <w:rFonts w:ascii="Arial" w:hAnsi="Arial" w:cs="Arial"/>
          <w:szCs w:val="24"/>
        </w:rPr>
        <w:t>The current</w:t>
      </w:r>
      <w:r>
        <w:rPr>
          <w:rFonts w:ascii="Arial" w:hAnsi="Arial" w:cs="Arial"/>
          <w:szCs w:val="24"/>
        </w:rPr>
        <w:t>,</w:t>
      </w:r>
      <w:r w:rsidRPr="006E1DBA">
        <w:rPr>
          <w:rFonts w:ascii="Arial" w:hAnsi="Arial" w:cs="Arial"/>
          <w:szCs w:val="24"/>
        </w:rPr>
        <w:t xml:space="preserve"> approved </w:t>
      </w:r>
      <w:r>
        <w:rPr>
          <w:rFonts w:ascii="Arial" w:hAnsi="Arial" w:cs="Arial"/>
          <w:szCs w:val="24"/>
        </w:rPr>
        <w:t xml:space="preserve">item writing </w:t>
      </w:r>
      <w:r w:rsidRPr="006E1DBA">
        <w:rPr>
          <w:rFonts w:ascii="Arial" w:hAnsi="Arial" w:cs="Arial"/>
          <w:szCs w:val="24"/>
        </w:rPr>
        <w:t xml:space="preserve">guidelines </w:t>
      </w:r>
      <w:r>
        <w:rPr>
          <w:rFonts w:ascii="Arial" w:hAnsi="Arial" w:cs="Arial"/>
          <w:szCs w:val="24"/>
        </w:rPr>
        <w:t>for the NYSTCE</w:t>
      </w:r>
      <w:r>
        <w:rPr>
          <w:rFonts w:cs="Arial"/>
          <w:szCs w:val="24"/>
          <w:vertAlign w:val="superscript"/>
        </w:rPr>
        <w:t xml:space="preserve"> </w:t>
      </w:r>
      <w:r w:rsidRPr="006E3AFE">
        <w:rPr>
          <w:rFonts w:ascii="Arial" w:hAnsi="Arial" w:cs="Arial"/>
          <w:szCs w:val="24"/>
        </w:rPr>
        <w:t xml:space="preserve">program </w:t>
      </w:r>
      <w:r w:rsidRPr="006E1DBA">
        <w:rPr>
          <w:rFonts w:ascii="Arial" w:hAnsi="Arial" w:cs="Arial"/>
          <w:szCs w:val="24"/>
        </w:rPr>
        <w:t xml:space="preserve">are </w:t>
      </w:r>
      <w:r>
        <w:rPr>
          <w:rFonts w:ascii="Arial" w:hAnsi="Arial" w:cs="Arial"/>
          <w:szCs w:val="24"/>
        </w:rPr>
        <w:t xml:space="preserve">included separately </w:t>
      </w:r>
      <w:r w:rsidRPr="006E1DBA">
        <w:rPr>
          <w:rFonts w:ascii="Arial" w:hAnsi="Arial" w:cs="Arial"/>
          <w:szCs w:val="24"/>
        </w:rPr>
        <w:t>as</w:t>
      </w:r>
      <w:r>
        <w:rPr>
          <w:rFonts w:ascii="Arial" w:hAnsi="Arial" w:cs="Arial"/>
          <w:szCs w:val="24"/>
        </w:rPr>
        <w:t xml:space="preserve"> </w:t>
      </w:r>
      <w:hyperlink w:anchor="_Attachment_A:_NYSTCE" w:history="1">
        <w:r w:rsidRPr="00AF3D9D">
          <w:rPr>
            <w:rStyle w:val="Hyperlink"/>
            <w:rFonts w:ascii="Arial" w:hAnsi="Arial" w:cs="Arial"/>
            <w:szCs w:val="24"/>
          </w:rPr>
          <w:t xml:space="preserve">Attachment </w:t>
        </w:r>
        <w:r w:rsidR="0091540C">
          <w:rPr>
            <w:rStyle w:val="Hyperlink"/>
            <w:rFonts w:ascii="Arial" w:hAnsi="Arial" w:cs="Arial"/>
            <w:szCs w:val="24"/>
          </w:rPr>
          <w:t>A</w:t>
        </w:r>
        <w:r w:rsidRPr="00AF3D9D">
          <w:rPr>
            <w:rStyle w:val="Hyperlink"/>
            <w:rFonts w:ascii="Arial" w:hAnsi="Arial" w:cs="Arial"/>
            <w:szCs w:val="24"/>
          </w:rPr>
          <w:t xml:space="preserve"> – </w:t>
        </w:r>
        <w:r w:rsidR="00011414">
          <w:rPr>
            <w:rStyle w:val="Hyperlink"/>
            <w:rFonts w:ascii="Arial" w:hAnsi="Arial" w:cs="Arial"/>
            <w:szCs w:val="24"/>
          </w:rPr>
          <w:t xml:space="preserve">NYSTCE </w:t>
        </w:r>
        <w:r w:rsidRPr="00AF3D9D">
          <w:rPr>
            <w:rStyle w:val="Hyperlink"/>
            <w:rFonts w:ascii="Arial" w:hAnsi="Arial" w:cs="Arial"/>
            <w:szCs w:val="24"/>
          </w:rPr>
          <w:t>Item Writing Guidelines</w:t>
        </w:r>
      </w:hyperlink>
      <w:r w:rsidRPr="004F053C">
        <w:rPr>
          <w:rFonts w:ascii="Arial" w:hAnsi="Arial" w:cs="Arial"/>
          <w:szCs w:val="24"/>
        </w:rPr>
        <w:t>.</w:t>
      </w:r>
      <w:r>
        <w:rPr>
          <w:rFonts w:ascii="Arial" w:hAnsi="Arial" w:cs="Arial"/>
          <w:b/>
          <w:szCs w:val="24"/>
        </w:rPr>
        <w:t xml:space="preserve"> </w:t>
      </w:r>
      <w:r w:rsidRPr="00413F24">
        <w:rPr>
          <w:rFonts w:ascii="Arial" w:hAnsi="Arial" w:cs="Arial"/>
          <w:szCs w:val="24"/>
        </w:rPr>
        <w:t>T</w:t>
      </w:r>
      <w:r>
        <w:rPr>
          <w:rFonts w:ascii="Arial" w:hAnsi="Arial" w:cs="Arial"/>
          <w:szCs w:val="24"/>
        </w:rPr>
        <w:t xml:space="preserve">he contractor will be required to implement the approved guidelines for Category 1 and Category 2 </w:t>
      </w:r>
      <w:r>
        <w:rPr>
          <w:rFonts w:ascii="Arial" w:hAnsi="Arial" w:cs="Arial"/>
        </w:rPr>
        <w:t>NYSTCE</w:t>
      </w:r>
      <w:r w:rsidRPr="00805E3E">
        <w:rPr>
          <w:rFonts w:ascii="Arial" w:hAnsi="Arial" w:cs="Arial"/>
          <w:szCs w:val="24"/>
          <w:vertAlign w:val="superscript"/>
        </w:rPr>
        <w:t xml:space="preserve"> </w:t>
      </w:r>
      <w:r w:rsidRPr="00805E3E">
        <w:rPr>
          <w:rFonts w:ascii="Arial" w:hAnsi="Arial" w:cs="Arial"/>
        </w:rPr>
        <w:t>custom</w:t>
      </w:r>
      <w:r>
        <w:rPr>
          <w:rFonts w:ascii="Arial" w:hAnsi="Arial" w:cs="Arial"/>
        </w:rPr>
        <w:t>-</w:t>
      </w:r>
      <w:r w:rsidRPr="00805E3E">
        <w:rPr>
          <w:rFonts w:ascii="Arial" w:hAnsi="Arial" w:cs="Arial"/>
        </w:rPr>
        <w:t>designed tests.</w:t>
      </w:r>
    </w:p>
    <w:p w14:paraId="03C49179" w14:textId="270D940B" w:rsidR="000D2974" w:rsidRDefault="000D2974" w:rsidP="001B29F1">
      <w:pPr>
        <w:jc w:val="both"/>
        <w:rPr>
          <w:rFonts w:ascii="Arial" w:hAnsi="Arial" w:cs="Arial"/>
        </w:rPr>
      </w:pPr>
    </w:p>
    <w:p w14:paraId="2F301D55" w14:textId="3AFF5D0C" w:rsidR="000D2974" w:rsidRDefault="000D2974" w:rsidP="000D2974">
      <w:pPr>
        <w:pStyle w:val="Heading3"/>
      </w:pPr>
      <w:bookmarkStart w:id="55" w:name="_Toc46226345"/>
      <w:r>
        <w:t xml:space="preserve">1.5.5 </w:t>
      </w:r>
      <w:r w:rsidRPr="00DF5A24">
        <w:t>NYSED Approv</w:t>
      </w:r>
      <w:r>
        <w:t>al</w:t>
      </w:r>
      <w:bookmarkEnd w:id="55"/>
    </w:p>
    <w:p w14:paraId="63E21F6B" w14:textId="77777777" w:rsidR="000D2974" w:rsidRPr="00DF5A24" w:rsidRDefault="000D2974" w:rsidP="000D2974"/>
    <w:p w14:paraId="74DC2808" w14:textId="77777777" w:rsidR="000D2974" w:rsidRPr="00DF5A24" w:rsidRDefault="000D2974" w:rsidP="008C5652">
      <w:pPr>
        <w:jc w:val="both"/>
        <w:rPr>
          <w:rFonts w:ascii="Arial" w:hAnsi="Arial" w:cs="Arial"/>
        </w:rPr>
      </w:pPr>
      <w:r w:rsidRPr="00DF5A24">
        <w:rPr>
          <w:rFonts w:ascii="Arial" w:hAnsi="Arial" w:cs="Arial"/>
        </w:rPr>
        <w:t>NYSED shall have approval authority over all aspects of the work detailed in this RFP, including, but not limited to, test items and forms; all materials, products, and services produced by the contractor; PowerPoint™ presentations, conversion charts, and all other printed materials produced for this project; all test forms produced in braille or large type, before final copies are provided to candidates; all development and operational plans for scaling and equating and standard setting; all schedules, including training schedules, rollout schedules, implementation schedules and scoring/reporting schedules; all reports, including technical reports and score reports; and any changes to key project staff, including the program manager, content development staff, psychometricians, or research staff, on and after award of the contract and commencement of work for the duration of the contract.</w:t>
      </w:r>
    </w:p>
    <w:p w14:paraId="3CF8A4C8" w14:textId="77777777" w:rsidR="000D2974" w:rsidRPr="00DF5A24" w:rsidRDefault="000D2974" w:rsidP="008C5652">
      <w:pPr>
        <w:jc w:val="both"/>
        <w:rPr>
          <w:rFonts w:ascii="Arial" w:hAnsi="Arial" w:cs="Arial"/>
        </w:rPr>
      </w:pPr>
    </w:p>
    <w:p w14:paraId="29D65976" w14:textId="77777777" w:rsidR="000D2974" w:rsidRPr="00DF5A24" w:rsidRDefault="000D2974" w:rsidP="008C5652">
      <w:pPr>
        <w:jc w:val="both"/>
        <w:rPr>
          <w:rFonts w:ascii="Arial" w:hAnsi="Arial" w:cs="Arial"/>
        </w:rPr>
      </w:pPr>
      <w:r w:rsidRPr="00DF5A24">
        <w:rPr>
          <w:rFonts w:ascii="Arial" w:hAnsi="Arial" w:cs="Arial"/>
        </w:rPr>
        <w:t xml:space="preserve">Any changes to services or deliverables under this procurement must be in accordance with a written description that clearly justifies the need for the change and that identifies the rationale for the change. The New York State Office of the State Comptroller is the only entity that has the authority to approve the modification of an agreement between NYSED and a contractor. No work that is not already </w:t>
      </w:r>
      <w:r w:rsidRPr="00DF5A24">
        <w:rPr>
          <w:rFonts w:ascii="Arial" w:hAnsi="Arial" w:cs="Arial"/>
        </w:rPr>
        <w:lastRenderedPageBreak/>
        <w:t>contracted for should be started by a contractor prior to its official approval by NYSED and then the Office of the State Comptroller.</w:t>
      </w:r>
    </w:p>
    <w:bookmarkEnd w:id="29"/>
    <w:p w14:paraId="47B45BD5" w14:textId="5AAAC56A" w:rsidR="001B29F1" w:rsidRDefault="001B29F1" w:rsidP="001B29F1"/>
    <w:p w14:paraId="646450B7" w14:textId="25DFE006" w:rsidR="001B29F1" w:rsidRDefault="0080579D" w:rsidP="001B29F1">
      <w:pPr>
        <w:pStyle w:val="Heading3"/>
      </w:pPr>
      <w:bookmarkStart w:id="56" w:name="_1.6_Content_Reviews"/>
      <w:bookmarkStart w:id="57" w:name="_Toc46226346"/>
      <w:bookmarkEnd w:id="56"/>
      <w:r>
        <w:t xml:space="preserve">1.6 </w:t>
      </w:r>
      <w:r w:rsidR="001B29F1" w:rsidRPr="001B29F1">
        <w:t>Content Reviews of Test Materials - NYSTCE Custom-Designed Tests</w:t>
      </w:r>
      <w:bookmarkEnd w:id="57"/>
    </w:p>
    <w:p w14:paraId="2C410BC4" w14:textId="566D3545" w:rsidR="001B29F1" w:rsidRDefault="001B29F1" w:rsidP="001B29F1"/>
    <w:p w14:paraId="5BBE7064" w14:textId="130A7990" w:rsidR="001B29F1" w:rsidRPr="001B29F1" w:rsidRDefault="001B29F1" w:rsidP="001B29F1">
      <w:pPr>
        <w:jc w:val="both"/>
        <w:rPr>
          <w:rFonts w:ascii="Arial" w:hAnsi="Arial" w:cs="Arial"/>
          <w:szCs w:val="24"/>
        </w:rPr>
      </w:pPr>
      <w:bookmarkStart w:id="58" w:name="_Hlk34124817"/>
      <w:r w:rsidRPr="001B29F1">
        <w:rPr>
          <w:rFonts w:ascii="Arial" w:hAnsi="Arial" w:cs="Arial"/>
          <w:szCs w:val="24"/>
        </w:rPr>
        <w:t>The contractor shall ensure that</w:t>
      </w:r>
      <w:r w:rsidR="00027967">
        <w:rPr>
          <w:rFonts w:ascii="Arial" w:hAnsi="Arial" w:cs="Arial"/>
          <w:szCs w:val="24"/>
        </w:rPr>
        <w:t xml:space="preserve"> </w:t>
      </w:r>
      <w:r w:rsidRPr="001B29F1">
        <w:rPr>
          <w:rFonts w:ascii="Arial" w:hAnsi="Arial" w:cs="Arial"/>
          <w:szCs w:val="24"/>
        </w:rPr>
        <w:t xml:space="preserve">all individuals assigned to </w:t>
      </w:r>
      <w:r w:rsidRPr="001B29F1">
        <w:rPr>
          <w:rFonts w:ascii="Arial" w:hAnsi="Arial" w:cs="Arial"/>
        </w:rPr>
        <w:t>write or review items</w:t>
      </w:r>
      <w:r w:rsidRPr="001B29F1">
        <w:t xml:space="preserve"> </w:t>
      </w:r>
      <w:r w:rsidRPr="001B29F1">
        <w:rPr>
          <w:rFonts w:ascii="Arial" w:hAnsi="Arial" w:cs="Arial"/>
        </w:rPr>
        <w:t>for</w:t>
      </w:r>
      <w:r w:rsidRPr="001B29F1">
        <w:t xml:space="preserve"> </w:t>
      </w:r>
      <w:r w:rsidRPr="001B29F1">
        <w:rPr>
          <w:rFonts w:ascii="Arial" w:hAnsi="Arial" w:cs="Arial"/>
        </w:rPr>
        <w:t xml:space="preserve">Category 1 and Category 2 tests </w:t>
      </w:r>
      <w:r w:rsidRPr="001B29F1">
        <w:rPr>
          <w:rFonts w:ascii="Arial" w:hAnsi="Arial" w:cs="Arial"/>
          <w:szCs w:val="24"/>
        </w:rPr>
        <w:t>shall have successfully completed training that is consistent with the policies and practices of the ESSA, including, but not limited to, the following items: (1) data-driven instruction, (2) evidence-based observations, (3) New York State learning standards; (4) New York State teaching or leadership standards, as appropriate; (5) Criteria/Evidence Centered Design-Based Item Development; and (6) NYSED exam format.</w:t>
      </w:r>
    </w:p>
    <w:p w14:paraId="33EA94EE" w14:textId="77777777" w:rsidR="001B29F1" w:rsidRPr="001B29F1" w:rsidRDefault="001B29F1" w:rsidP="001B29F1">
      <w:pPr>
        <w:jc w:val="both"/>
        <w:rPr>
          <w:rFonts w:ascii="Arial" w:hAnsi="Arial" w:cs="Arial"/>
          <w:szCs w:val="24"/>
        </w:rPr>
      </w:pPr>
    </w:p>
    <w:p w14:paraId="496037D1" w14:textId="6AD28394" w:rsidR="001B29F1" w:rsidRPr="001B29F1" w:rsidRDefault="001B29F1" w:rsidP="001B29F1">
      <w:pPr>
        <w:jc w:val="both"/>
        <w:rPr>
          <w:rFonts w:ascii="Arial" w:hAnsi="Arial" w:cs="Arial"/>
          <w:szCs w:val="24"/>
        </w:rPr>
      </w:pPr>
      <w:r w:rsidRPr="001B29F1">
        <w:rPr>
          <w:rFonts w:ascii="Arial" w:hAnsi="Arial" w:cs="Arial"/>
          <w:szCs w:val="24"/>
        </w:rPr>
        <w:t>The contractor shall not permit any individual to participate in item-writing who has not been previously trained on the ESSA and New York State Learning and Teaching Standards as described previously. Additionally, all individuals assigned to write or review items for the School Building Leader (SBL) examination must have prior School Building Leader experience in the</w:t>
      </w:r>
      <w:r>
        <w:rPr>
          <w:rFonts w:ascii="Arial" w:hAnsi="Arial" w:cs="Arial"/>
          <w:szCs w:val="24"/>
        </w:rPr>
        <w:t xml:space="preserve"> </w:t>
      </w:r>
      <w:r w:rsidRPr="001B29F1">
        <w:rPr>
          <w:rFonts w:ascii="Arial" w:hAnsi="Arial" w:cs="Arial"/>
          <w:szCs w:val="24"/>
        </w:rPr>
        <w:t xml:space="preserve">PSEL and NELP Standards.  </w:t>
      </w:r>
    </w:p>
    <w:p w14:paraId="0B4A201A" w14:textId="77777777" w:rsidR="001B29F1" w:rsidRPr="001B29F1" w:rsidRDefault="001B29F1" w:rsidP="001B29F1">
      <w:pPr>
        <w:jc w:val="both"/>
        <w:rPr>
          <w:rFonts w:ascii="Arial" w:hAnsi="Arial" w:cs="Arial"/>
          <w:szCs w:val="24"/>
        </w:rPr>
      </w:pPr>
    </w:p>
    <w:p w14:paraId="35BE2A63" w14:textId="77777777" w:rsidR="001B29F1" w:rsidRPr="001B29F1" w:rsidRDefault="001B29F1" w:rsidP="001B29F1">
      <w:pPr>
        <w:jc w:val="both"/>
        <w:rPr>
          <w:rFonts w:ascii="Arial" w:hAnsi="Arial" w:cs="Arial"/>
          <w:szCs w:val="24"/>
        </w:rPr>
      </w:pPr>
      <w:r w:rsidRPr="001B29F1">
        <w:rPr>
          <w:rFonts w:ascii="Arial" w:hAnsi="Arial" w:cs="Arial"/>
          <w:szCs w:val="24"/>
        </w:rPr>
        <w:t>The contractor shall agree to work collaboratively with NYSED to establish, and thereafter implement, at the contractor’s sole cost and expense, training sessions that are consistent with the requirements of the above provisions for all individuals writing and reviewing items.  The training sessions shall be conducted in a manner consistent with professional standards and with the diligence and skill expected of a consultant with extensive experience in the performance of the work herein described. NYSED will monitor and evaluate the success of the training program, as measured by the quality of items produced, which must satisfy the needs of NYSED. Training may be conducted in-person, online, or in another format approved by NYSED and the contractor. The contractor will provide NYSED with a timeline for training, after the training program is designed in coordination with NYSED.</w:t>
      </w:r>
    </w:p>
    <w:p w14:paraId="5B6CE07E" w14:textId="77777777" w:rsidR="001B29F1" w:rsidRPr="001B29F1" w:rsidRDefault="001B29F1" w:rsidP="001B29F1">
      <w:pPr>
        <w:jc w:val="both"/>
        <w:rPr>
          <w:rFonts w:ascii="Arial" w:hAnsi="Arial" w:cs="Arial"/>
          <w:szCs w:val="24"/>
        </w:rPr>
      </w:pPr>
    </w:p>
    <w:p w14:paraId="7AED3B61" w14:textId="77777777" w:rsidR="001B29F1" w:rsidRPr="001B29F1" w:rsidRDefault="001B29F1" w:rsidP="001B29F1">
      <w:pPr>
        <w:jc w:val="both"/>
        <w:rPr>
          <w:rFonts w:ascii="Arial" w:hAnsi="Arial" w:cs="Arial"/>
          <w:szCs w:val="24"/>
        </w:rPr>
      </w:pPr>
      <w:r w:rsidRPr="001B29F1">
        <w:rPr>
          <w:rFonts w:ascii="Arial" w:hAnsi="Arial" w:cs="Arial"/>
          <w:szCs w:val="24"/>
        </w:rPr>
        <w:t>The contractor, at its sole cost and expense, will develop and finalize an internal test-development process that is subject to the approval of the parties, within 30 days of the contract start date, or approval by the Office of the State Comptroller of the contract, whichever is later. Part of this process will further delineate the passage and item</w:t>
      </w:r>
      <w:r w:rsidRPr="002104B3">
        <w:rPr>
          <w:rFonts w:ascii="Arial" w:hAnsi="Arial" w:cs="Arial"/>
          <w:szCs w:val="24"/>
        </w:rPr>
        <w:t>-</w:t>
      </w:r>
      <w:r w:rsidRPr="001B29F1">
        <w:rPr>
          <w:rFonts w:ascii="Arial" w:hAnsi="Arial" w:cs="Arial"/>
          <w:szCs w:val="24"/>
        </w:rPr>
        <w:t>approval/rejection process. The test-development process will be used to create Item Banks for each Category 1 and Category 2 NYSTCE custom-designed certification examination.</w:t>
      </w:r>
    </w:p>
    <w:p w14:paraId="7A0BF0DF" w14:textId="77777777" w:rsidR="001B29F1" w:rsidRPr="001B29F1" w:rsidRDefault="001B29F1" w:rsidP="001B29F1">
      <w:pPr>
        <w:jc w:val="both"/>
        <w:rPr>
          <w:rFonts w:ascii="Arial" w:hAnsi="Arial" w:cs="Arial"/>
          <w:szCs w:val="24"/>
        </w:rPr>
      </w:pPr>
    </w:p>
    <w:p w14:paraId="372485EF" w14:textId="6E5E37C9" w:rsidR="001B29F1" w:rsidRDefault="001B29F1" w:rsidP="001B29F1">
      <w:pPr>
        <w:autoSpaceDE w:val="0"/>
        <w:autoSpaceDN w:val="0"/>
        <w:adjustRightInd w:val="0"/>
        <w:jc w:val="both"/>
        <w:rPr>
          <w:rFonts w:ascii="Arial" w:hAnsi="Arial" w:cs="Arial"/>
          <w:szCs w:val="24"/>
        </w:rPr>
      </w:pPr>
      <w:r w:rsidRPr="001B29F1">
        <w:rPr>
          <w:rFonts w:ascii="Arial" w:hAnsi="Arial" w:cs="Arial"/>
          <w:szCs w:val="24"/>
        </w:rPr>
        <w:t>For the School Building Leader (SBL) examination, the contractor shall hire, at its sole cost and expense, an outside technical advisor acceptable to NYSED to oversee all steps in the SBL examination-development process. The technical advisor will review planning documents and provide feedback and suggestions to NYSED in advance of each stage of item development. The technical advisor will also review all examination materials intended for public release (Test Frameworks, sample items, practice exams) for consistency and alignment with the NYSTCE program vision. The contractor shall notify NYSED of the selection of the outside technical advisor, who is subject to the review and approval of NYSED and who must sign a non-disclosure agreement.</w:t>
      </w:r>
    </w:p>
    <w:p w14:paraId="2F8F0D56" w14:textId="77777777" w:rsidR="00C32C6C" w:rsidRPr="001B29F1" w:rsidRDefault="00C32C6C" w:rsidP="001B29F1">
      <w:pPr>
        <w:autoSpaceDE w:val="0"/>
        <w:autoSpaceDN w:val="0"/>
        <w:adjustRightInd w:val="0"/>
        <w:jc w:val="both"/>
        <w:rPr>
          <w:rFonts w:ascii="Arial" w:hAnsi="Arial" w:cs="Arial"/>
          <w:szCs w:val="24"/>
        </w:rPr>
      </w:pPr>
    </w:p>
    <w:p w14:paraId="33186CFB" w14:textId="5BB5E948" w:rsidR="001B29F1" w:rsidRDefault="001B29F1" w:rsidP="001B29F1">
      <w:pPr>
        <w:autoSpaceDE w:val="0"/>
        <w:autoSpaceDN w:val="0"/>
        <w:adjustRightInd w:val="0"/>
        <w:jc w:val="both"/>
        <w:rPr>
          <w:rFonts w:ascii="Arial" w:hAnsi="Arial" w:cs="Arial"/>
          <w:szCs w:val="24"/>
        </w:rPr>
      </w:pPr>
      <w:r w:rsidRPr="001B29F1">
        <w:rPr>
          <w:rFonts w:ascii="Arial" w:hAnsi="Arial" w:cs="Arial"/>
          <w:szCs w:val="24"/>
        </w:rPr>
        <w:t>NYSED, in collaboration with the contractor, shall develop processes and procedures for NYSED Senior Management to have final sign-off of all newly developed or newly revised passages and items that will be included in the test-development process, and the decision whether or not to use these shall be at the sole discretion of NYSED Senior Management.</w:t>
      </w:r>
    </w:p>
    <w:p w14:paraId="5081B808" w14:textId="77777777" w:rsidR="00885D0D" w:rsidRDefault="00885D0D" w:rsidP="001B29F1">
      <w:pPr>
        <w:autoSpaceDE w:val="0"/>
        <w:autoSpaceDN w:val="0"/>
        <w:adjustRightInd w:val="0"/>
        <w:jc w:val="both"/>
        <w:rPr>
          <w:rFonts w:ascii="Arial" w:hAnsi="Arial" w:cs="Arial"/>
          <w:szCs w:val="24"/>
        </w:rPr>
      </w:pPr>
    </w:p>
    <w:p w14:paraId="40318D23" w14:textId="480059CC" w:rsidR="00885D0D" w:rsidRDefault="001B29F1" w:rsidP="001B29F1">
      <w:pPr>
        <w:autoSpaceDE w:val="0"/>
        <w:autoSpaceDN w:val="0"/>
        <w:adjustRightInd w:val="0"/>
        <w:jc w:val="both"/>
        <w:rPr>
          <w:rFonts w:ascii="Arial" w:hAnsi="Arial" w:cs="Arial"/>
          <w:szCs w:val="24"/>
        </w:rPr>
      </w:pPr>
      <w:r w:rsidRPr="001B29F1">
        <w:rPr>
          <w:rFonts w:ascii="Arial" w:hAnsi="Arial" w:cs="Arial"/>
          <w:szCs w:val="24"/>
        </w:rPr>
        <w:t xml:space="preserve">As defined in this RFP, NYSED Senior Management shall be the Assistant Commissioner for the Office </w:t>
      </w:r>
    </w:p>
    <w:p w14:paraId="32E78B02" w14:textId="0995502D" w:rsidR="001B29F1" w:rsidRPr="001B29F1" w:rsidRDefault="001B29F1" w:rsidP="001B29F1">
      <w:pPr>
        <w:autoSpaceDE w:val="0"/>
        <w:autoSpaceDN w:val="0"/>
        <w:adjustRightInd w:val="0"/>
        <w:jc w:val="both"/>
        <w:rPr>
          <w:rFonts w:ascii="Arial" w:hAnsi="Arial" w:cs="Arial"/>
          <w:szCs w:val="24"/>
        </w:rPr>
      </w:pPr>
      <w:r w:rsidRPr="001B29F1">
        <w:rPr>
          <w:rFonts w:ascii="Arial" w:hAnsi="Arial" w:cs="Arial"/>
          <w:szCs w:val="24"/>
        </w:rPr>
        <w:lastRenderedPageBreak/>
        <w:t>of State Assessment,</w:t>
      </w:r>
      <w:r>
        <w:rPr>
          <w:rFonts w:ascii="Arial" w:hAnsi="Arial" w:cs="Arial"/>
          <w:szCs w:val="24"/>
        </w:rPr>
        <w:t xml:space="preserve"> </w:t>
      </w:r>
      <w:r w:rsidRPr="001B29F1">
        <w:rPr>
          <w:rFonts w:ascii="Arial" w:hAnsi="Arial" w:cs="Arial"/>
          <w:szCs w:val="24"/>
        </w:rPr>
        <w:t>and the Deputy Commissioner of the Office of Higher Education and/or their designees. If a designee is identified, NYSED will notify the contractor before the start of the test-development process for a given certification examination. Should a position or the person holding a position in NYSED Senior Management change, the contractor shall be notified immediately.</w:t>
      </w:r>
    </w:p>
    <w:p w14:paraId="77CCA8DC" w14:textId="77777777" w:rsidR="001B29F1" w:rsidRPr="001B29F1" w:rsidRDefault="001B29F1" w:rsidP="001B29F1">
      <w:pPr>
        <w:autoSpaceDE w:val="0"/>
        <w:autoSpaceDN w:val="0"/>
        <w:adjustRightInd w:val="0"/>
        <w:jc w:val="both"/>
        <w:rPr>
          <w:rFonts w:ascii="Arial" w:hAnsi="Arial" w:cs="Arial"/>
          <w:szCs w:val="24"/>
        </w:rPr>
      </w:pPr>
    </w:p>
    <w:p w14:paraId="0176F7A9" w14:textId="77777777" w:rsidR="001B29F1" w:rsidRPr="001B29F1" w:rsidRDefault="001B29F1" w:rsidP="001B29F1">
      <w:pPr>
        <w:autoSpaceDE w:val="0"/>
        <w:autoSpaceDN w:val="0"/>
        <w:adjustRightInd w:val="0"/>
        <w:jc w:val="both"/>
        <w:rPr>
          <w:rFonts w:ascii="Arial" w:hAnsi="Arial" w:cs="Arial"/>
          <w:szCs w:val="24"/>
        </w:rPr>
      </w:pPr>
      <w:r w:rsidRPr="001B29F1">
        <w:rPr>
          <w:rFonts w:ascii="Arial" w:hAnsi="Arial" w:cs="Arial"/>
          <w:szCs w:val="24"/>
        </w:rPr>
        <w:t xml:space="preserve">NYSED, in collaboration with the contractor, shall include in the test-development process to be finalized by the contractor and approved by NYSED the procedures for NYSED Senior Management to resolve all discrepant feedback from the contractor and </w:t>
      </w:r>
      <w:r w:rsidRPr="001B29F1">
        <w:rPr>
          <w:rFonts w:ascii="Arial" w:eastAsia="HiddenHorzOCR" w:hAnsi="Arial" w:cs="Arial"/>
          <w:szCs w:val="24"/>
        </w:rPr>
        <w:t xml:space="preserve">NYSED </w:t>
      </w:r>
      <w:r w:rsidRPr="001B29F1">
        <w:rPr>
          <w:rFonts w:ascii="Arial" w:hAnsi="Arial" w:cs="Arial"/>
          <w:szCs w:val="24"/>
        </w:rPr>
        <w:t>staff assigned to conduct reviews of passages and/or exam items (e.g., If the contractor indicates that a passage or item meets Criteria, but NYSED disagrees, the passage or item is flagged for NYSED Senior Manager review and resolution).</w:t>
      </w:r>
    </w:p>
    <w:p w14:paraId="4C07CC0F" w14:textId="77777777" w:rsidR="001B29F1" w:rsidRPr="001B29F1" w:rsidRDefault="001B29F1" w:rsidP="001B29F1">
      <w:pPr>
        <w:autoSpaceDE w:val="0"/>
        <w:autoSpaceDN w:val="0"/>
        <w:adjustRightInd w:val="0"/>
        <w:ind w:firstLine="720"/>
        <w:jc w:val="both"/>
        <w:rPr>
          <w:rFonts w:ascii="Arial" w:hAnsi="Arial" w:cs="Arial"/>
          <w:szCs w:val="24"/>
        </w:rPr>
      </w:pPr>
    </w:p>
    <w:p w14:paraId="622C4818" w14:textId="3B2F716D" w:rsidR="001B29F1" w:rsidRPr="001B29F1" w:rsidRDefault="001B29F1" w:rsidP="001B29F1">
      <w:pPr>
        <w:autoSpaceDE w:val="0"/>
        <w:autoSpaceDN w:val="0"/>
        <w:adjustRightInd w:val="0"/>
        <w:jc w:val="both"/>
        <w:rPr>
          <w:rFonts w:ascii="Arial" w:hAnsi="Arial" w:cs="Arial"/>
          <w:szCs w:val="24"/>
        </w:rPr>
      </w:pPr>
      <w:r w:rsidRPr="001B29F1">
        <w:rPr>
          <w:rFonts w:ascii="Arial" w:hAnsi="Arial" w:cs="Arial"/>
          <w:szCs w:val="24"/>
        </w:rPr>
        <w:t>The contractor is required to respond to and address NYSED’s quality-control concerns, based on the Item Review Criteria stated in</w:t>
      </w:r>
      <w:r w:rsidR="00B87772">
        <w:rPr>
          <w:rFonts w:ascii="Arial" w:hAnsi="Arial" w:cs="Arial"/>
          <w:szCs w:val="24"/>
        </w:rPr>
        <w:t xml:space="preserve"> </w:t>
      </w:r>
      <w:r w:rsidR="00077398">
        <w:rPr>
          <w:rFonts w:ascii="Arial" w:hAnsi="Arial" w:cs="Arial"/>
          <w:szCs w:val="24"/>
        </w:rPr>
        <w:t xml:space="preserve">section </w:t>
      </w:r>
      <w:hyperlink w:anchor="_1.5.1_Item_Criteria" w:history="1">
        <w:r w:rsidR="00077398" w:rsidRPr="00077398">
          <w:rPr>
            <w:rStyle w:val="Hyperlink"/>
            <w:rFonts w:ascii="Arial" w:hAnsi="Arial" w:cs="Arial"/>
            <w:szCs w:val="24"/>
          </w:rPr>
          <w:t>1.5.1 Item Criteria – NYSTCE Custom-Designed Tests</w:t>
        </w:r>
      </w:hyperlink>
      <w:r w:rsidR="00B87772">
        <w:rPr>
          <w:rFonts w:ascii="Arial" w:hAnsi="Arial" w:cs="Arial"/>
          <w:szCs w:val="24"/>
        </w:rPr>
        <w:t xml:space="preserve"> </w:t>
      </w:r>
      <w:r w:rsidRPr="001B29F1">
        <w:rPr>
          <w:rFonts w:ascii="Arial" w:hAnsi="Arial" w:cs="Arial"/>
          <w:szCs w:val="24"/>
        </w:rPr>
        <w:t>of this RFP, within a reasonable time frame commensurate with the urgency of the specific issue.</w:t>
      </w:r>
    </w:p>
    <w:p w14:paraId="57D6B48F" w14:textId="77777777" w:rsidR="001B29F1" w:rsidRPr="001B29F1" w:rsidRDefault="001B29F1" w:rsidP="001B29F1">
      <w:pPr>
        <w:jc w:val="both"/>
        <w:rPr>
          <w:rFonts w:ascii="Arial" w:hAnsi="Arial" w:cs="Arial"/>
          <w:szCs w:val="24"/>
        </w:rPr>
      </w:pPr>
    </w:p>
    <w:p w14:paraId="62D9A4BE" w14:textId="7D1B264A" w:rsidR="001B29F1" w:rsidRPr="001B29F1" w:rsidRDefault="001B29F1" w:rsidP="001B29F1">
      <w:pPr>
        <w:jc w:val="both"/>
        <w:rPr>
          <w:rFonts w:ascii="Arial" w:hAnsi="Arial" w:cs="Arial"/>
          <w:szCs w:val="24"/>
        </w:rPr>
      </w:pPr>
      <w:r w:rsidRPr="001B29F1">
        <w:rPr>
          <w:rFonts w:ascii="Arial" w:hAnsi="Arial" w:cs="Arial"/>
          <w:szCs w:val="24"/>
        </w:rPr>
        <w:t>If any Advisory Committee (</w:t>
      </w:r>
      <w:r w:rsidRPr="002F5476">
        <w:rPr>
          <w:rFonts w:ascii="Arial" w:hAnsi="Arial" w:cs="Arial"/>
          <w:szCs w:val="24"/>
        </w:rPr>
        <w:t>see</w:t>
      </w:r>
      <w:r w:rsidR="00B87772" w:rsidRPr="002F5476">
        <w:rPr>
          <w:rFonts w:ascii="Arial" w:hAnsi="Arial" w:cs="Arial"/>
          <w:szCs w:val="24"/>
        </w:rPr>
        <w:t xml:space="preserve"> </w:t>
      </w:r>
      <w:r w:rsidR="00077398" w:rsidRPr="002F5476">
        <w:rPr>
          <w:rFonts w:ascii="Arial" w:hAnsi="Arial" w:cs="Arial"/>
          <w:szCs w:val="24"/>
        </w:rPr>
        <w:t xml:space="preserve">section </w:t>
      </w:r>
      <w:hyperlink w:anchor="_Advisory_Committees_-" w:history="1">
        <w:r w:rsidR="00077398" w:rsidRPr="002F5476">
          <w:rPr>
            <w:rStyle w:val="Hyperlink"/>
            <w:rFonts w:ascii="Arial" w:hAnsi="Arial" w:cs="Arial"/>
            <w:szCs w:val="24"/>
          </w:rPr>
          <w:t xml:space="preserve">1.6.2 </w:t>
        </w:r>
        <w:r w:rsidR="00B87772" w:rsidRPr="002F5476">
          <w:rPr>
            <w:rStyle w:val="Hyperlink"/>
          </w:rPr>
          <w:t xml:space="preserve"> </w:t>
        </w:r>
        <w:r w:rsidR="00B87772" w:rsidRPr="002F5476">
          <w:rPr>
            <w:rStyle w:val="Hyperlink"/>
            <w:rFonts w:ascii="Arial" w:hAnsi="Arial" w:cs="Arial"/>
            <w:szCs w:val="24"/>
          </w:rPr>
          <w:t>Advisory Committees - NYSTCE Custom-Designed Tests (Category 1 and Category 2</w:t>
        </w:r>
      </w:hyperlink>
      <w:r w:rsidRPr="001B29F1">
        <w:rPr>
          <w:rFonts w:ascii="Arial" w:hAnsi="Arial" w:cs="Arial"/>
          <w:szCs w:val="24"/>
        </w:rPr>
        <w:t xml:space="preserve"> </w:t>
      </w:r>
      <w:r w:rsidR="009E49CA">
        <w:rPr>
          <w:rFonts w:ascii="Arial" w:hAnsi="Arial" w:cs="Arial"/>
          <w:szCs w:val="24"/>
        </w:rPr>
        <w:t>in</w:t>
      </w:r>
      <w:r w:rsidRPr="001B29F1">
        <w:rPr>
          <w:rFonts w:ascii="Arial" w:hAnsi="Arial" w:cs="Arial"/>
          <w:szCs w:val="24"/>
        </w:rPr>
        <w:t xml:space="preserve"> this RFP) rejects an item that appears in the Item Bank, or recommends a revision to such an item, on the basis of bias or accuracy, the subject item shall not be used by the contractor on an examination, unless any proposed correction to or modification of the item is approved by NYSED Senior Management. Upon approval of the correction or modification, all changes shall be made to the item consistently across any and all certification examinations in which it may appear. The tracking of changes and evidence that all edits were made consistently will be documented throughout the test-development process.</w:t>
      </w:r>
    </w:p>
    <w:p w14:paraId="52920236" w14:textId="77777777" w:rsidR="001B29F1" w:rsidRPr="001B29F1" w:rsidRDefault="001B29F1" w:rsidP="001B29F1">
      <w:pPr>
        <w:jc w:val="both"/>
        <w:rPr>
          <w:rFonts w:ascii="Arial" w:hAnsi="Arial" w:cs="Arial"/>
          <w:szCs w:val="24"/>
        </w:rPr>
      </w:pPr>
    </w:p>
    <w:p w14:paraId="466BAEC1" w14:textId="77777777" w:rsidR="001B29F1" w:rsidRPr="001B29F1" w:rsidRDefault="001B29F1" w:rsidP="001B29F1">
      <w:pPr>
        <w:jc w:val="both"/>
        <w:rPr>
          <w:rFonts w:ascii="Arial" w:hAnsi="Arial" w:cs="Arial"/>
          <w:szCs w:val="24"/>
        </w:rPr>
      </w:pPr>
      <w:r w:rsidRPr="001B29F1">
        <w:rPr>
          <w:rFonts w:ascii="Arial" w:hAnsi="Arial" w:cs="Arial"/>
          <w:szCs w:val="24"/>
          <w:lang w:eastAsia="ja-JP"/>
        </w:rPr>
        <w:t>In the event that a subsequent NYSED review of a certification examination during the test-development cycle finds that changes are required to the review criteria, test framework, prototypes of passages and test items, other test materials, or existing items that were previously approved for use in that certification examination by the previous NYSED reviewer(s), such changes will be provided by the contractor within a mutually agreed-upon timeframe, with no increase in examination cost. If multiple NYSED reviewers are assigned to a certification examination, they shall agree on a single set of review criteria, a test framework, a set of prototypes of passages and test items, and other test materials. Their agreement shall be communicated to the contractor by one of them.</w:t>
      </w:r>
    </w:p>
    <w:p w14:paraId="2C1BF37D" w14:textId="77777777" w:rsidR="001B29F1" w:rsidRPr="001B29F1" w:rsidRDefault="001B29F1" w:rsidP="001B29F1">
      <w:pPr>
        <w:jc w:val="both"/>
        <w:rPr>
          <w:rFonts w:ascii="Arial" w:hAnsi="Arial" w:cs="Arial"/>
          <w:szCs w:val="24"/>
        </w:rPr>
      </w:pPr>
      <w:r w:rsidRPr="001B29F1">
        <w:rPr>
          <w:rFonts w:ascii="Arial" w:hAnsi="Arial" w:cs="Arial"/>
          <w:szCs w:val="24"/>
        </w:rPr>
        <w:t xml:space="preserve"> </w:t>
      </w:r>
    </w:p>
    <w:p w14:paraId="4758BFED" w14:textId="77777777" w:rsidR="001B29F1" w:rsidRPr="001B29F1" w:rsidRDefault="001B29F1" w:rsidP="001B29F1">
      <w:pPr>
        <w:jc w:val="both"/>
        <w:rPr>
          <w:rFonts w:ascii="Arial" w:hAnsi="Arial" w:cs="Arial"/>
          <w:szCs w:val="24"/>
        </w:rPr>
      </w:pPr>
      <w:r w:rsidRPr="001B29F1">
        <w:rPr>
          <w:rFonts w:ascii="Arial" w:hAnsi="Arial" w:cs="Arial"/>
          <w:szCs w:val="24"/>
        </w:rPr>
        <w:t>The contractor shall develop and/or obtain the number of required passages and items for each certification examination, as agreed upon by the parties. The required number of passages and items will be calculated so that the rejection of passages and items by NYSED does not have a negative effect on timelines for the creation of test forms for the certification examination.</w:t>
      </w:r>
    </w:p>
    <w:p w14:paraId="32C7C5CF" w14:textId="77777777" w:rsidR="001B29F1" w:rsidRPr="001B29F1" w:rsidRDefault="001B29F1" w:rsidP="001B29F1">
      <w:pPr>
        <w:jc w:val="both"/>
        <w:rPr>
          <w:rFonts w:ascii="Arial" w:hAnsi="Arial" w:cs="Arial"/>
          <w:szCs w:val="24"/>
        </w:rPr>
      </w:pPr>
    </w:p>
    <w:p w14:paraId="34FC6074" w14:textId="4536CCF4" w:rsidR="001B29F1" w:rsidRDefault="001B29F1" w:rsidP="001B29F1">
      <w:pPr>
        <w:jc w:val="both"/>
        <w:rPr>
          <w:rFonts w:ascii="Arial" w:hAnsi="Arial" w:cs="Arial"/>
          <w:szCs w:val="24"/>
        </w:rPr>
      </w:pPr>
      <w:r w:rsidRPr="001B29F1">
        <w:rPr>
          <w:rFonts w:ascii="Arial" w:hAnsi="Arial" w:cs="Arial"/>
          <w:szCs w:val="24"/>
        </w:rPr>
        <w:t>Any and all removed or rejected passages or items are to be replaced with passages or items</w:t>
      </w:r>
      <w:r w:rsidR="00B87772" w:rsidRPr="001B29F1">
        <w:rPr>
          <w:rFonts w:ascii="Arial" w:hAnsi="Arial" w:cs="Arial"/>
          <w:szCs w:val="24"/>
        </w:rPr>
        <w:t xml:space="preserve"> of</w:t>
      </w:r>
      <w:r w:rsidRPr="001B29F1">
        <w:rPr>
          <w:rFonts w:ascii="Arial" w:hAnsi="Arial" w:cs="Arial"/>
          <w:szCs w:val="24"/>
        </w:rPr>
        <w:t xml:space="preserve"> a quality acceptable to NYSED, in accordance with the test-development process.</w:t>
      </w:r>
    </w:p>
    <w:p w14:paraId="26FE0CE6" w14:textId="77777777" w:rsidR="00743ED8" w:rsidRPr="001B29F1" w:rsidRDefault="00743ED8" w:rsidP="001B29F1">
      <w:pPr>
        <w:jc w:val="both"/>
        <w:rPr>
          <w:rFonts w:ascii="Arial" w:hAnsi="Arial" w:cs="Arial"/>
          <w:szCs w:val="24"/>
        </w:rPr>
      </w:pPr>
    </w:p>
    <w:p w14:paraId="7EFFDD77" w14:textId="0E118681" w:rsidR="001B29F1" w:rsidRPr="001B29F1" w:rsidRDefault="001B29F1" w:rsidP="001B29F1">
      <w:pPr>
        <w:jc w:val="both"/>
        <w:rPr>
          <w:rFonts w:ascii="Arial" w:hAnsi="Arial" w:cs="Arial"/>
          <w:szCs w:val="24"/>
        </w:rPr>
      </w:pPr>
      <w:r w:rsidRPr="001B29F1">
        <w:rPr>
          <w:rFonts w:ascii="Arial" w:hAnsi="Arial" w:cs="Arial"/>
          <w:szCs w:val="24"/>
        </w:rPr>
        <w:t xml:space="preserve">The contractor acknowledges and agrees that passage selection, item development, and item editing </w:t>
      </w:r>
      <w:r w:rsidR="00EC18AD">
        <w:rPr>
          <w:rFonts w:ascii="Arial" w:hAnsi="Arial" w:cs="Arial"/>
          <w:szCs w:val="24"/>
        </w:rPr>
        <w:t>are</w:t>
      </w:r>
      <w:r w:rsidR="00EC18AD" w:rsidRPr="001B29F1">
        <w:rPr>
          <w:rFonts w:ascii="Arial" w:hAnsi="Arial" w:cs="Arial"/>
          <w:szCs w:val="24"/>
        </w:rPr>
        <w:t xml:space="preserve"> </w:t>
      </w:r>
      <w:r w:rsidRPr="001B29F1">
        <w:rPr>
          <w:rFonts w:ascii="Arial" w:hAnsi="Arial" w:cs="Arial"/>
          <w:szCs w:val="24"/>
        </w:rPr>
        <w:t>under its direct responsibility.</w:t>
      </w:r>
    </w:p>
    <w:p w14:paraId="38E0119F" w14:textId="77777777" w:rsidR="001B29F1" w:rsidRPr="001B29F1" w:rsidRDefault="001B29F1" w:rsidP="001B29F1">
      <w:pPr>
        <w:jc w:val="both"/>
        <w:rPr>
          <w:rFonts w:ascii="Arial" w:hAnsi="Arial" w:cs="Arial"/>
          <w:szCs w:val="24"/>
        </w:rPr>
      </w:pPr>
    </w:p>
    <w:p w14:paraId="0710D01D" w14:textId="77777777" w:rsidR="001B29F1" w:rsidRPr="001B29F1" w:rsidRDefault="001B29F1" w:rsidP="001B29F1">
      <w:pPr>
        <w:jc w:val="both"/>
        <w:rPr>
          <w:rFonts w:ascii="Arial" w:hAnsi="Arial" w:cs="Arial"/>
          <w:szCs w:val="24"/>
        </w:rPr>
      </w:pPr>
      <w:r w:rsidRPr="001B29F1">
        <w:rPr>
          <w:rFonts w:ascii="Arial" w:hAnsi="Arial" w:cs="Arial"/>
          <w:szCs w:val="24"/>
        </w:rPr>
        <w:t>NYSED has discretion during review to edit items for compliance with the Criteria, but NYSED is not responsible for developing items.</w:t>
      </w:r>
    </w:p>
    <w:p w14:paraId="20DDFD99" w14:textId="77777777" w:rsidR="00885D0D" w:rsidRDefault="00885D0D" w:rsidP="001B29F1">
      <w:pPr>
        <w:jc w:val="both"/>
        <w:rPr>
          <w:rFonts w:ascii="Arial" w:hAnsi="Arial" w:cs="Arial"/>
          <w:szCs w:val="24"/>
        </w:rPr>
      </w:pPr>
    </w:p>
    <w:p w14:paraId="48BA39AD" w14:textId="5FCEF01A" w:rsidR="00885D0D" w:rsidRDefault="001B29F1" w:rsidP="001B29F1">
      <w:pPr>
        <w:jc w:val="both"/>
        <w:rPr>
          <w:rFonts w:ascii="Arial" w:hAnsi="Arial" w:cs="Arial"/>
          <w:szCs w:val="24"/>
        </w:rPr>
      </w:pPr>
      <w:r w:rsidRPr="001B29F1">
        <w:rPr>
          <w:rFonts w:ascii="Arial" w:hAnsi="Arial" w:cs="Arial"/>
          <w:szCs w:val="24"/>
        </w:rPr>
        <w:t xml:space="preserve">The contractor shall manage the review and item editing in a timely and accurate manner, in accordance with the agreed-upon project schedule and Item Criteria. The contractor shall not rely on </w:t>
      </w:r>
    </w:p>
    <w:p w14:paraId="5A007D2C" w14:textId="77777777" w:rsidR="00885D0D" w:rsidRDefault="00885D0D" w:rsidP="001B29F1">
      <w:pPr>
        <w:jc w:val="both"/>
        <w:rPr>
          <w:rFonts w:ascii="Arial" w:hAnsi="Arial" w:cs="Arial"/>
          <w:szCs w:val="24"/>
        </w:rPr>
      </w:pPr>
    </w:p>
    <w:p w14:paraId="1D54F4C4" w14:textId="2B439038" w:rsidR="001B29F1" w:rsidRDefault="001B29F1" w:rsidP="001B29F1">
      <w:pPr>
        <w:jc w:val="both"/>
        <w:rPr>
          <w:rFonts w:ascii="Arial" w:hAnsi="Arial" w:cs="Arial"/>
          <w:szCs w:val="24"/>
        </w:rPr>
      </w:pPr>
      <w:r w:rsidRPr="001B29F1">
        <w:rPr>
          <w:rFonts w:ascii="Arial" w:hAnsi="Arial" w:cs="Arial"/>
          <w:szCs w:val="24"/>
        </w:rPr>
        <w:t>NYSED’s efforts, feedback, or review to satisfy its responsibilities.</w:t>
      </w:r>
    </w:p>
    <w:p w14:paraId="3E54EBF9" w14:textId="5AED85D9" w:rsidR="00B63A4A" w:rsidRDefault="00B63A4A" w:rsidP="001B29F1">
      <w:pPr>
        <w:jc w:val="both"/>
        <w:rPr>
          <w:rFonts w:ascii="Arial" w:hAnsi="Arial" w:cs="Arial"/>
          <w:szCs w:val="24"/>
        </w:rPr>
      </w:pPr>
    </w:p>
    <w:p w14:paraId="36A17474" w14:textId="7554278B" w:rsidR="001B29F1" w:rsidRDefault="0080579D" w:rsidP="00284278">
      <w:pPr>
        <w:pStyle w:val="Heading3"/>
        <w:jc w:val="both"/>
      </w:pPr>
      <w:bookmarkStart w:id="59" w:name="_Toc46226347"/>
      <w:r>
        <w:t>1.</w:t>
      </w:r>
      <w:r w:rsidR="000D2974">
        <w:t>6.1</w:t>
      </w:r>
      <w:r>
        <w:t xml:space="preserve"> </w:t>
      </w:r>
      <w:r w:rsidR="00B87772" w:rsidRPr="00B87772">
        <w:t>Fees for Reimbursement Related to Passage Selection and Item Development - NYSTCE Custom-Designed Tests (Category 1 and Category 2)</w:t>
      </w:r>
      <w:bookmarkEnd w:id="59"/>
    </w:p>
    <w:p w14:paraId="1B730570" w14:textId="26A4697D" w:rsidR="00B87772" w:rsidRDefault="00B87772" w:rsidP="00B87772"/>
    <w:p w14:paraId="3B413578" w14:textId="3D205545" w:rsidR="00B87772" w:rsidRPr="005659F6" w:rsidRDefault="00B87772" w:rsidP="00B87772">
      <w:pPr>
        <w:jc w:val="both"/>
        <w:rPr>
          <w:rFonts w:ascii="Arial" w:hAnsi="Arial" w:cs="Arial"/>
          <w:szCs w:val="24"/>
        </w:rPr>
      </w:pPr>
      <w:r w:rsidRPr="005659F6">
        <w:rPr>
          <w:rFonts w:ascii="Arial" w:hAnsi="Arial" w:cs="Arial"/>
          <w:szCs w:val="24"/>
        </w:rPr>
        <w:t>NYSED expe</w:t>
      </w:r>
      <w:r>
        <w:rPr>
          <w:rFonts w:ascii="Arial" w:hAnsi="Arial" w:cs="Arial"/>
          <w:szCs w:val="24"/>
        </w:rPr>
        <w:t xml:space="preserve">cts that the contractor will exercise </w:t>
      </w:r>
      <w:r w:rsidRPr="005659F6">
        <w:rPr>
          <w:rFonts w:ascii="Arial" w:hAnsi="Arial" w:cs="Arial"/>
          <w:szCs w:val="24"/>
        </w:rPr>
        <w:t>due diligence, as described in thi</w:t>
      </w:r>
      <w:r>
        <w:rPr>
          <w:rFonts w:ascii="Arial" w:hAnsi="Arial" w:cs="Arial"/>
          <w:szCs w:val="24"/>
        </w:rPr>
        <w:t>s RFP, such that a minimum of 90</w:t>
      </w:r>
      <w:r w:rsidRPr="005659F6">
        <w:rPr>
          <w:rFonts w:ascii="Arial" w:hAnsi="Arial" w:cs="Arial"/>
          <w:szCs w:val="24"/>
        </w:rPr>
        <w:t>% of the passages/items it provides to NYSED’s review team will be found by NYSED to meet the mutually agreed</w:t>
      </w:r>
      <w:r>
        <w:rPr>
          <w:rFonts w:ascii="Arial" w:hAnsi="Arial" w:cs="Arial"/>
          <w:szCs w:val="24"/>
        </w:rPr>
        <w:t>-</w:t>
      </w:r>
      <w:r w:rsidRPr="005659F6">
        <w:rPr>
          <w:rFonts w:ascii="Arial" w:hAnsi="Arial" w:cs="Arial"/>
          <w:szCs w:val="24"/>
        </w:rPr>
        <w:t>upon passage and item selection/review criteria. If between</w:t>
      </w:r>
      <w:r>
        <w:rPr>
          <w:rFonts w:ascii="Arial" w:hAnsi="Arial" w:cs="Arial"/>
          <w:szCs w:val="24"/>
        </w:rPr>
        <w:t xml:space="preserve"> 11% and 15</w:t>
      </w:r>
      <w:r w:rsidRPr="005659F6">
        <w:rPr>
          <w:rFonts w:ascii="Arial" w:hAnsi="Arial" w:cs="Arial"/>
          <w:szCs w:val="24"/>
        </w:rPr>
        <w:t xml:space="preserve">% of the passages/items </w:t>
      </w:r>
      <w:r>
        <w:rPr>
          <w:rFonts w:ascii="Arial" w:hAnsi="Arial" w:cs="Arial"/>
          <w:szCs w:val="24"/>
        </w:rPr>
        <w:t xml:space="preserve">submitted </w:t>
      </w:r>
      <w:r w:rsidRPr="005659F6">
        <w:rPr>
          <w:rFonts w:ascii="Arial" w:hAnsi="Arial" w:cs="Arial"/>
          <w:szCs w:val="24"/>
        </w:rPr>
        <w:t xml:space="preserve">by the </w:t>
      </w:r>
      <w:r>
        <w:rPr>
          <w:rFonts w:ascii="Arial" w:hAnsi="Arial" w:cs="Arial"/>
          <w:szCs w:val="24"/>
        </w:rPr>
        <w:t>c</w:t>
      </w:r>
      <w:r w:rsidRPr="005659F6">
        <w:rPr>
          <w:rFonts w:ascii="Arial" w:hAnsi="Arial" w:cs="Arial"/>
          <w:szCs w:val="24"/>
        </w:rPr>
        <w:t xml:space="preserve">ontractor </w:t>
      </w:r>
      <w:r>
        <w:rPr>
          <w:rFonts w:ascii="Arial" w:hAnsi="Arial" w:cs="Arial"/>
          <w:szCs w:val="24"/>
        </w:rPr>
        <w:t xml:space="preserve">to NYSED </w:t>
      </w:r>
      <w:r w:rsidRPr="005659F6">
        <w:rPr>
          <w:rFonts w:ascii="Arial" w:hAnsi="Arial" w:cs="Arial"/>
          <w:szCs w:val="24"/>
        </w:rPr>
        <w:t>for a given certification examination test</w:t>
      </w:r>
      <w:r>
        <w:rPr>
          <w:rFonts w:ascii="Arial" w:hAnsi="Arial" w:cs="Arial"/>
          <w:szCs w:val="24"/>
        </w:rPr>
        <w:t>-</w:t>
      </w:r>
      <w:r w:rsidRPr="005659F6">
        <w:rPr>
          <w:rFonts w:ascii="Arial" w:hAnsi="Arial" w:cs="Arial"/>
          <w:szCs w:val="24"/>
        </w:rPr>
        <w:t>development cycle are rejected by NYSED for failure to meet the mutually agreed</w:t>
      </w:r>
      <w:r>
        <w:rPr>
          <w:rFonts w:ascii="Arial" w:hAnsi="Arial" w:cs="Arial"/>
          <w:szCs w:val="24"/>
        </w:rPr>
        <w:t>-</w:t>
      </w:r>
      <w:r w:rsidRPr="005659F6">
        <w:rPr>
          <w:rFonts w:ascii="Arial" w:hAnsi="Arial" w:cs="Arial"/>
          <w:szCs w:val="24"/>
        </w:rPr>
        <w:t xml:space="preserve">upon criteria, the </w:t>
      </w:r>
      <w:r>
        <w:rPr>
          <w:rFonts w:ascii="Arial" w:hAnsi="Arial" w:cs="Arial"/>
          <w:szCs w:val="24"/>
        </w:rPr>
        <w:t>c</w:t>
      </w:r>
      <w:r w:rsidRPr="005659F6">
        <w:rPr>
          <w:rFonts w:ascii="Arial" w:hAnsi="Arial" w:cs="Arial"/>
          <w:szCs w:val="24"/>
        </w:rPr>
        <w:t>ontractor shall pay, as a reimbursement to NYSED for the cost of excess personnel time required to correct and remediate unsatisfactory work-product, a</w:t>
      </w:r>
      <w:r>
        <w:rPr>
          <w:rFonts w:ascii="Arial" w:hAnsi="Arial" w:cs="Arial"/>
          <w:szCs w:val="24"/>
        </w:rPr>
        <w:t xml:space="preserve"> fee </w:t>
      </w:r>
      <w:r w:rsidRPr="005659F6">
        <w:rPr>
          <w:rFonts w:ascii="Arial" w:hAnsi="Arial" w:cs="Arial"/>
          <w:szCs w:val="24"/>
        </w:rPr>
        <w:t xml:space="preserve">equal to 1% of the exam registration fees collected by the </w:t>
      </w:r>
      <w:r>
        <w:rPr>
          <w:rFonts w:ascii="Arial" w:hAnsi="Arial" w:cs="Arial"/>
          <w:szCs w:val="24"/>
        </w:rPr>
        <w:t>c</w:t>
      </w:r>
      <w:r w:rsidRPr="005659F6">
        <w:rPr>
          <w:rFonts w:ascii="Arial" w:hAnsi="Arial" w:cs="Arial"/>
          <w:szCs w:val="24"/>
        </w:rPr>
        <w:t>ontractor from test</w:t>
      </w:r>
      <w:r>
        <w:rPr>
          <w:rFonts w:ascii="Arial" w:hAnsi="Arial" w:cs="Arial"/>
          <w:szCs w:val="24"/>
        </w:rPr>
        <w:t xml:space="preserve"> </w:t>
      </w:r>
      <w:r w:rsidRPr="005659F6">
        <w:rPr>
          <w:rFonts w:ascii="Arial" w:hAnsi="Arial" w:cs="Arial"/>
          <w:szCs w:val="24"/>
        </w:rPr>
        <w:t>takers taking the respective cert</w:t>
      </w:r>
      <w:r>
        <w:rPr>
          <w:rFonts w:ascii="Arial" w:hAnsi="Arial" w:cs="Arial"/>
          <w:szCs w:val="24"/>
        </w:rPr>
        <w:t xml:space="preserve">ification examination </w:t>
      </w:r>
      <w:r w:rsidRPr="005659F6">
        <w:rPr>
          <w:rFonts w:ascii="Arial" w:hAnsi="Arial" w:cs="Arial"/>
          <w:szCs w:val="24"/>
        </w:rPr>
        <w:t xml:space="preserve">for that </w:t>
      </w:r>
      <w:r>
        <w:rPr>
          <w:rFonts w:ascii="Arial" w:hAnsi="Arial" w:cs="Arial"/>
          <w:szCs w:val="24"/>
        </w:rPr>
        <w:t xml:space="preserve">administration </w:t>
      </w:r>
      <w:r w:rsidRPr="005659F6">
        <w:rPr>
          <w:rFonts w:ascii="Arial" w:hAnsi="Arial" w:cs="Arial"/>
          <w:szCs w:val="24"/>
        </w:rPr>
        <w:t>year.</w:t>
      </w:r>
    </w:p>
    <w:p w14:paraId="4FAD0785" w14:textId="77777777" w:rsidR="00B87772" w:rsidRPr="005659F6" w:rsidRDefault="00B87772" w:rsidP="00B87772">
      <w:pPr>
        <w:jc w:val="both"/>
        <w:rPr>
          <w:rFonts w:ascii="Arial" w:hAnsi="Arial" w:cs="Arial"/>
          <w:szCs w:val="24"/>
        </w:rPr>
      </w:pPr>
    </w:p>
    <w:p w14:paraId="3C066BBC" w14:textId="77777777" w:rsidR="00B87772" w:rsidRPr="005659F6" w:rsidRDefault="00B87772" w:rsidP="00B87772">
      <w:pPr>
        <w:jc w:val="both"/>
        <w:rPr>
          <w:rFonts w:ascii="Arial" w:hAnsi="Arial" w:cs="Arial"/>
          <w:szCs w:val="24"/>
        </w:rPr>
      </w:pPr>
      <w:r>
        <w:rPr>
          <w:rFonts w:ascii="Arial" w:hAnsi="Arial" w:cs="Arial"/>
          <w:szCs w:val="24"/>
        </w:rPr>
        <w:t>If between 16% and 20</w:t>
      </w:r>
      <w:r w:rsidRPr="005659F6">
        <w:rPr>
          <w:rFonts w:ascii="Arial" w:hAnsi="Arial" w:cs="Arial"/>
          <w:szCs w:val="24"/>
        </w:rPr>
        <w:t xml:space="preserve">% of the passages/items </w:t>
      </w:r>
      <w:r>
        <w:rPr>
          <w:rFonts w:ascii="Arial" w:hAnsi="Arial" w:cs="Arial"/>
          <w:szCs w:val="24"/>
        </w:rPr>
        <w:t>submitted by the c</w:t>
      </w:r>
      <w:r w:rsidRPr="005659F6">
        <w:rPr>
          <w:rFonts w:ascii="Arial" w:hAnsi="Arial" w:cs="Arial"/>
          <w:szCs w:val="24"/>
        </w:rPr>
        <w:t xml:space="preserve">ontractor </w:t>
      </w:r>
      <w:r>
        <w:rPr>
          <w:rFonts w:ascii="Arial" w:hAnsi="Arial" w:cs="Arial"/>
          <w:szCs w:val="24"/>
        </w:rPr>
        <w:t xml:space="preserve">to NYSED </w:t>
      </w:r>
      <w:r w:rsidRPr="005659F6">
        <w:rPr>
          <w:rFonts w:ascii="Arial" w:hAnsi="Arial" w:cs="Arial"/>
          <w:szCs w:val="24"/>
        </w:rPr>
        <w:t>for a given certification examination test</w:t>
      </w:r>
      <w:r>
        <w:rPr>
          <w:rFonts w:ascii="Arial" w:hAnsi="Arial" w:cs="Arial"/>
          <w:szCs w:val="24"/>
        </w:rPr>
        <w:t>-</w:t>
      </w:r>
      <w:r w:rsidRPr="005659F6">
        <w:rPr>
          <w:rFonts w:ascii="Arial" w:hAnsi="Arial" w:cs="Arial"/>
          <w:szCs w:val="24"/>
        </w:rPr>
        <w:t>development cycle are rejected by NYSED for failure to meet the mutually agreed</w:t>
      </w:r>
      <w:r>
        <w:rPr>
          <w:rFonts w:ascii="Arial" w:hAnsi="Arial" w:cs="Arial"/>
          <w:szCs w:val="24"/>
        </w:rPr>
        <w:t>-</w:t>
      </w:r>
      <w:r w:rsidRPr="005659F6">
        <w:rPr>
          <w:rFonts w:ascii="Arial" w:hAnsi="Arial" w:cs="Arial"/>
          <w:szCs w:val="24"/>
        </w:rPr>
        <w:t xml:space="preserve">upon criteria, the </w:t>
      </w:r>
      <w:r>
        <w:rPr>
          <w:rFonts w:ascii="Arial" w:hAnsi="Arial" w:cs="Arial"/>
          <w:szCs w:val="24"/>
        </w:rPr>
        <w:t>c</w:t>
      </w:r>
      <w:r w:rsidRPr="005659F6">
        <w:rPr>
          <w:rFonts w:ascii="Arial" w:hAnsi="Arial" w:cs="Arial"/>
          <w:szCs w:val="24"/>
        </w:rPr>
        <w:t xml:space="preserve">ontractor shall pay a fee equal to 4% of the exam registration fees collected by the </w:t>
      </w:r>
      <w:r>
        <w:rPr>
          <w:rFonts w:ascii="Arial" w:hAnsi="Arial" w:cs="Arial"/>
          <w:szCs w:val="24"/>
        </w:rPr>
        <w:t>c</w:t>
      </w:r>
      <w:r w:rsidRPr="005659F6">
        <w:rPr>
          <w:rFonts w:ascii="Arial" w:hAnsi="Arial" w:cs="Arial"/>
          <w:szCs w:val="24"/>
        </w:rPr>
        <w:t xml:space="preserve">ontractor from test takers taking the respective certification examination for that </w:t>
      </w:r>
      <w:r>
        <w:rPr>
          <w:rFonts w:ascii="Arial" w:hAnsi="Arial" w:cs="Arial"/>
          <w:szCs w:val="24"/>
        </w:rPr>
        <w:t>administration</w:t>
      </w:r>
      <w:r w:rsidRPr="005659F6">
        <w:rPr>
          <w:rFonts w:ascii="Arial" w:hAnsi="Arial" w:cs="Arial"/>
          <w:szCs w:val="24"/>
        </w:rPr>
        <w:t xml:space="preserve"> year. If greater than </w:t>
      </w:r>
      <w:r>
        <w:rPr>
          <w:rFonts w:ascii="Arial" w:hAnsi="Arial" w:cs="Arial"/>
          <w:szCs w:val="24"/>
        </w:rPr>
        <w:t xml:space="preserve">20% of the passages/items submitted </w:t>
      </w:r>
      <w:r w:rsidRPr="005659F6">
        <w:rPr>
          <w:rFonts w:ascii="Arial" w:hAnsi="Arial" w:cs="Arial"/>
          <w:szCs w:val="24"/>
        </w:rPr>
        <w:t xml:space="preserve">by the </w:t>
      </w:r>
      <w:r>
        <w:rPr>
          <w:rFonts w:ascii="Arial" w:hAnsi="Arial" w:cs="Arial"/>
          <w:szCs w:val="24"/>
        </w:rPr>
        <w:t>c</w:t>
      </w:r>
      <w:r w:rsidRPr="005659F6">
        <w:rPr>
          <w:rFonts w:ascii="Arial" w:hAnsi="Arial" w:cs="Arial"/>
          <w:szCs w:val="24"/>
        </w:rPr>
        <w:t xml:space="preserve">ontractor </w:t>
      </w:r>
      <w:r>
        <w:rPr>
          <w:rFonts w:ascii="Arial" w:hAnsi="Arial" w:cs="Arial"/>
          <w:szCs w:val="24"/>
        </w:rPr>
        <w:t xml:space="preserve">to NYSED </w:t>
      </w:r>
      <w:r w:rsidRPr="005659F6">
        <w:rPr>
          <w:rFonts w:ascii="Arial" w:hAnsi="Arial" w:cs="Arial"/>
          <w:szCs w:val="24"/>
        </w:rPr>
        <w:t>for a given certification examination</w:t>
      </w:r>
      <w:r>
        <w:rPr>
          <w:rFonts w:ascii="Arial" w:hAnsi="Arial" w:cs="Arial"/>
          <w:szCs w:val="24"/>
        </w:rPr>
        <w:t>-</w:t>
      </w:r>
      <w:r w:rsidRPr="005659F6">
        <w:rPr>
          <w:rFonts w:ascii="Arial" w:hAnsi="Arial" w:cs="Arial"/>
          <w:szCs w:val="24"/>
        </w:rPr>
        <w:t>test development cycle are rejected by NYSED for failure to meet the mutually agreed</w:t>
      </w:r>
      <w:r>
        <w:rPr>
          <w:rFonts w:ascii="Arial" w:hAnsi="Arial" w:cs="Arial"/>
          <w:szCs w:val="24"/>
        </w:rPr>
        <w:t>-</w:t>
      </w:r>
      <w:r w:rsidRPr="005659F6">
        <w:rPr>
          <w:rFonts w:ascii="Arial" w:hAnsi="Arial" w:cs="Arial"/>
          <w:szCs w:val="24"/>
        </w:rPr>
        <w:t xml:space="preserve">upon criteria, the </w:t>
      </w:r>
      <w:r>
        <w:rPr>
          <w:rFonts w:ascii="Arial" w:hAnsi="Arial" w:cs="Arial"/>
          <w:szCs w:val="24"/>
        </w:rPr>
        <w:t>c</w:t>
      </w:r>
      <w:r w:rsidRPr="005659F6">
        <w:rPr>
          <w:rFonts w:ascii="Arial" w:hAnsi="Arial" w:cs="Arial"/>
          <w:szCs w:val="24"/>
        </w:rPr>
        <w:t xml:space="preserve">ontractor shall pay a fee equal to 7% of the exam registration fees collected by the </w:t>
      </w:r>
      <w:r>
        <w:rPr>
          <w:rFonts w:ascii="Arial" w:hAnsi="Arial" w:cs="Arial"/>
          <w:szCs w:val="24"/>
        </w:rPr>
        <w:t>c</w:t>
      </w:r>
      <w:r w:rsidRPr="005659F6">
        <w:rPr>
          <w:rFonts w:ascii="Arial" w:hAnsi="Arial" w:cs="Arial"/>
          <w:szCs w:val="24"/>
        </w:rPr>
        <w:t xml:space="preserve">ontractor from test takers taking the respective certification examination for that </w:t>
      </w:r>
      <w:r>
        <w:rPr>
          <w:rFonts w:ascii="Arial" w:hAnsi="Arial" w:cs="Arial"/>
          <w:szCs w:val="24"/>
        </w:rPr>
        <w:t>administration</w:t>
      </w:r>
      <w:r w:rsidRPr="005659F6">
        <w:rPr>
          <w:rFonts w:ascii="Arial" w:hAnsi="Arial" w:cs="Arial"/>
          <w:szCs w:val="24"/>
        </w:rPr>
        <w:t xml:space="preserve"> year</w:t>
      </w:r>
      <w:r>
        <w:rPr>
          <w:rFonts w:ascii="Arial" w:hAnsi="Arial" w:cs="Arial"/>
          <w:szCs w:val="24"/>
        </w:rPr>
        <w:t>.</w:t>
      </w:r>
    </w:p>
    <w:p w14:paraId="5D5FCCC8" w14:textId="77777777" w:rsidR="00B87772" w:rsidRPr="005659F6" w:rsidRDefault="00B87772" w:rsidP="00B87772">
      <w:pPr>
        <w:jc w:val="both"/>
        <w:rPr>
          <w:rFonts w:ascii="Arial" w:hAnsi="Arial" w:cs="Arial"/>
          <w:szCs w:val="24"/>
        </w:rPr>
      </w:pPr>
    </w:p>
    <w:p w14:paraId="3F400B6B" w14:textId="163FB288" w:rsidR="00B87772" w:rsidRPr="005659F6" w:rsidRDefault="00B87772" w:rsidP="00B87772">
      <w:pPr>
        <w:jc w:val="both"/>
        <w:rPr>
          <w:rFonts w:ascii="Arial" w:hAnsi="Arial" w:cs="Arial"/>
          <w:szCs w:val="24"/>
        </w:rPr>
      </w:pPr>
      <w:r>
        <w:rPr>
          <w:rFonts w:ascii="Arial" w:hAnsi="Arial" w:cs="Arial"/>
          <w:szCs w:val="24"/>
        </w:rPr>
        <w:t>With the exception of the last administration year, a</w:t>
      </w:r>
      <w:r w:rsidRPr="005659F6">
        <w:rPr>
          <w:rFonts w:ascii="Arial" w:hAnsi="Arial" w:cs="Arial"/>
          <w:szCs w:val="24"/>
        </w:rPr>
        <w:t xml:space="preserve">ny </w:t>
      </w:r>
      <w:r>
        <w:rPr>
          <w:rFonts w:ascii="Arial" w:hAnsi="Arial" w:cs="Arial"/>
          <w:szCs w:val="24"/>
        </w:rPr>
        <w:t>f</w:t>
      </w:r>
      <w:r w:rsidRPr="005659F6">
        <w:rPr>
          <w:rFonts w:ascii="Arial" w:hAnsi="Arial" w:cs="Arial"/>
          <w:szCs w:val="24"/>
        </w:rPr>
        <w:t xml:space="preserve">ees for </w:t>
      </w:r>
      <w:r>
        <w:rPr>
          <w:rFonts w:ascii="Arial" w:hAnsi="Arial" w:cs="Arial"/>
          <w:szCs w:val="24"/>
        </w:rPr>
        <w:t>r</w:t>
      </w:r>
      <w:r w:rsidRPr="005659F6">
        <w:rPr>
          <w:rFonts w:ascii="Arial" w:hAnsi="Arial" w:cs="Arial"/>
          <w:szCs w:val="24"/>
        </w:rPr>
        <w:t xml:space="preserve">eimbursement </w:t>
      </w:r>
      <w:r>
        <w:rPr>
          <w:rFonts w:ascii="Arial" w:hAnsi="Arial" w:cs="Arial"/>
          <w:szCs w:val="24"/>
        </w:rPr>
        <w:t>r</w:t>
      </w:r>
      <w:r w:rsidRPr="005659F6">
        <w:rPr>
          <w:rFonts w:ascii="Arial" w:hAnsi="Arial" w:cs="Arial"/>
          <w:szCs w:val="24"/>
        </w:rPr>
        <w:t xml:space="preserve">elated to </w:t>
      </w:r>
      <w:r>
        <w:rPr>
          <w:rFonts w:ascii="Arial" w:hAnsi="Arial" w:cs="Arial"/>
          <w:szCs w:val="24"/>
        </w:rPr>
        <w:t>passage s</w:t>
      </w:r>
      <w:r w:rsidRPr="005659F6">
        <w:rPr>
          <w:rFonts w:ascii="Arial" w:hAnsi="Arial" w:cs="Arial"/>
          <w:szCs w:val="24"/>
        </w:rPr>
        <w:t xml:space="preserve">election and </w:t>
      </w:r>
      <w:r>
        <w:rPr>
          <w:rFonts w:ascii="Arial" w:hAnsi="Arial" w:cs="Arial"/>
          <w:szCs w:val="24"/>
        </w:rPr>
        <w:t>i</w:t>
      </w:r>
      <w:r w:rsidRPr="005659F6">
        <w:rPr>
          <w:rFonts w:ascii="Arial" w:hAnsi="Arial" w:cs="Arial"/>
          <w:szCs w:val="24"/>
        </w:rPr>
        <w:t xml:space="preserve">tem </w:t>
      </w:r>
      <w:r>
        <w:rPr>
          <w:rFonts w:ascii="Arial" w:hAnsi="Arial" w:cs="Arial"/>
          <w:szCs w:val="24"/>
        </w:rPr>
        <w:t>d</w:t>
      </w:r>
      <w:r w:rsidRPr="005659F6">
        <w:rPr>
          <w:rFonts w:ascii="Arial" w:hAnsi="Arial" w:cs="Arial"/>
          <w:szCs w:val="24"/>
        </w:rPr>
        <w:t xml:space="preserve">evelopment shall be paid by the </w:t>
      </w:r>
      <w:r>
        <w:rPr>
          <w:rFonts w:ascii="Arial" w:hAnsi="Arial" w:cs="Arial"/>
          <w:szCs w:val="24"/>
        </w:rPr>
        <w:t>c</w:t>
      </w:r>
      <w:r w:rsidRPr="005659F6">
        <w:rPr>
          <w:rFonts w:ascii="Arial" w:hAnsi="Arial" w:cs="Arial"/>
          <w:szCs w:val="24"/>
        </w:rPr>
        <w:t>ontractor in the form of additional NYSTCE fee vouchers to be provided to NYSED's Office of Higher Education for distribution by NYSED and/or the State's approved teacher</w:t>
      </w:r>
      <w:r>
        <w:rPr>
          <w:rFonts w:ascii="Arial" w:hAnsi="Arial" w:cs="Arial"/>
          <w:szCs w:val="24"/>
        </w:rPr>
        <w:t>-</w:t>
      </w:r>
      <w:r w:rsidRPr="005659F6">
        <w:rPr>
          <w:rFonts w:ascii="Arial" w:hAnsi="Arial" w:cs="Arial"/>
          <w:szCs w:val="24"/>
        </w:rPr>
        <w:t xml:space="preserve">preparation programs to candidates in need. With NYSED's approval, the </w:t>
      </w:r>
      <w:r>
        <w:rPr>
          <w:rFonts w:ascii="Arial" w:hAnsi="Arial" w:cs="Arial"/>
          <w:szCs w:val="24"/>
        </w:rPr>
        <w:t>c</w:t>
      </w:r>
      <w:r w:rsidRPr="005659F6">
        <w:rPr>
          <w:rFonts w:ascii="Arial" w:hAnsi="Arial" w:cs="Arial"/>
          <w:szCs w:val="24"/>
        </w:rPr>
        <w:t>ontractor will distribute the additional fee vouchers to teacher</w:t>
      </w:r>
      <w:r>
        <w:rPr>
          <w:rFonts w:ascii="Arial" w:hAnsi="Arial" w:cs="Arial"/>
          <w:szCs w:val="24"/>
        </w:rPr>
        <w:noBreakHyphen/>
      </w:r>
      <w:r w:rsidRPr="005659F6">
        <w:rPr>
          <w:rFonts w:ascii="Arial" w:hAnsi="Arial" w:cs="Arial"/>
          <w:szCs w:val="24"/>
        </w:rPr>
        <w:t>preparation programs and NYSED as part of the annual distribution of fee vouchers</w:t>
      </w:r>
      <w:r>
        <w:rPr>
          <w:rFonts w:ascii="Arial" w:hAnsi="Arial" w:cs="Arial"/>
          <w:szCs w:val="24"/>
        </w:rPr>
        <w:t xml:space="preserve"> that the contractor already conducts on NYSED’s behalf as described in </w:t>
      </w:r>
      <w:r w:rsidR="009E49CA">
        <w:rPr>
          <w:rFonts w:ascii="Arial" w:hAnsi="Arial" w:cs="Arial"/>
          <w:szCs w:val="24"/>
        </w:rPr>
        <w:t xml:space="preserve">section </w:t>
      </w:r>
      <w:hyperlink w:anchor="_1.11.1_Fee_Vouchers" w:history="1">
        <w:r w:rsidR="009E49CA" w:rsidRPr="00BA7B64">
          <w:rPr>
            <w:rStyle w:val="Hyperlink"/>
            <w:rFonts w:ascii="Arial" w:hAnsi="Arial" w:cs="Arial"/>
          </w:rPr>
          <w:t>1.11.1</w:t>
        </w:r>
        <w:r w:rsidR="00284278" w:rsidRPr="00BA7B64">
          <w:rPr>
            <w:rStyle w:val="Hyperlink"/>
            <w:rFonts w:ascii="Arial" w:hAnsi="Arial" w:cs="Arial"/>
            <w:szCs w:val="24"/>
          </w:rPr>
          <w:t xml:space="preserve"> Fee Vouche</w:t>
        </w:r>
        <w:r w:rsidR="00284278" w:rsidRPr="009E49CA">
          <w:rPr>
            <w:rStyle w:val="Hyperlink"/>
            <w:rFonts w:ascii="Arial" w:hAnsi="Arial" w:cs="Arial"/>
            <w:szCs w:val="24"/>
          </w:rPr>
          <w:t>rs</w:t>
        </w:r>
      </w:hyperlink>
      <w:r w:rsidR="009E49CA">
        <w:t xml:space="preserve"> </w:t>
      </w:r>
      <w:r w:rsidR="009E49CA" w:rsidRPr="009E49CA">
        <w:rPr>
          <w:rFonts w:ascii="Arial" w:hAnsi="Arial" w:cs="Arial"/>
        </w:rPr>
        <w:t>in</w:t>
      </w:r>
      <w:r w:rsidRPr="009E49CA">
        <w:rPr>
          <w:rFonts w:ascii="Arial" w:hAnsi="Arial" w:cs="Arial"/>
          <w:szCs w:val="24"/>
        </w:rPr>
        <w:t xml:space="preserve"> </w:t>
      </w:r>
      <w:r>
        <w:rPr>
          <w:rFonts w:ascii="Arial" w:hAnsi="Arial" w:cs="Arial"/>
          <w:szCs w:val="24"/>
        </w:rPr>
        <w:t>this RFP. For the last administration year, any fees for reimbursement related to passage selection and item development shall be paid to the Office of Higher Education for its use in providing fee vouchers during the next year.</w:t>
      </w:r>
    </w:p>
    <w:p w14:paraId="1702DDE4" w14:textId="77777777" w:rsidR="00B87772" w:rsidRPr="005659F6" w:rsidRDefault="00B87772" w:rsidP="00B87772">
      <w:pPr>
        <w:jc w:val="both"/>
        <w:rPr>
          <w:rFonts w:ascii="Arial" w:hAnsi="Arial" w:cs="Arial"/>
          <w:szCs w:val="24"/>
        </w:rPr>
      </w:pPr>
    </w:p>
    <w:p w14:paraId="64073B62" w14:textId="554EC584" w:rsidR="00B87772" w:rsidRPr="005659F6" w:rsidRDefault="00B87772" w:rsidP="00B87772">
      <w:pPr>
        <w:autoSpaceDE w:val="0"/>
        <w:autoSpaceDN w:val="0"/>
        <w:adjustRightInd w:val="0"/>
        <w:jc w:val="both"/>
        <w:rPr>
          <w:rFonts w:ascii="Arial" w:hAnsi="Arial" w:cs="Arial"/>
        </w:rPr>
      </w:pPr>
      <w:r w:rsidRPr="005659F6">
        <w:rPr>
          <w:rFonts w:ascii="Arial" w:hAnsi="Arial" w:cs="Arial"/>
        </w:rPr>
        <w:t xml:space="preserve">The criteria </w:t>
      </w:r>
      <w:r>
        <w:rPr>
          <w:rFonts w:ascii="Arial" w:hAnsi="Arial" w:cs="Arial"/>
        </w:rPr>
        <w:t xml:space="preserve">for passage selection and item development </w:t>
      </w:r>
      <w:r w:rsidRPr="005659F6">
        <w:rPr>
          <w:rFonts w:ascii="Arial" w:hAnsi="Arial" w:cs="Arial"/>
        </w:rPr>
        <w:t xml:space="preserve">developed by the </w:t>
      </w:r>
      <w:r>
        <w:rPr>
          <w:rFonts w:ascii="Arial" w:hAnsi="Arial" w:cs="Arial"/>
        </w:rPr>
        <w:t>c</w:t>
      </w:r>
      <w:r w:rsidRPr="005659F6">
        <w:rPr>
          <w:rFonts w:ascii="Arial" w:hAnsi="Arial" w:cs="Arial"/>
        </w:rPr>
        <w:t xml:space="preserve">ontractor and approved by NYSED at the start of the contract term are subject to revision by mutual agreement of NYSED and the </w:t>
      </w:r>
      <w:r>
        <w:rPr>
          <w:rFonts w:ascii="Arial" w:hAnsi="Arial" w:cs="Arial"/>
        </w:rPr>
        <w:t>contractor</w:t>
      </w:r>
      <w:r w:rsidRPr="005659F6">
        <w:rPr>
          <w:rFonts w:ascii="Arial" w:hAnsi="Arial" w:cs="Arial"/>
        </w:rPr>
        <w:t xml:space="preserve"> </w:t>
      </w:r>
      <w:r w:rsidR="00284278" w:rsidRPr="005659F6">
        <w:rPr>
          <w:rFonts w:ascii="Arial" w:hAnsi="Arial" w:cs="Arial"/>
        </w:rPr>
        <w:t>during</w:t>
      </w:r>
      <w:r w:rsidRPr="005659F6">
        <w:rPr>
          <w:rFonts w:ascii="Arial" w:hAnsi="Arial" w:cs="Arial"/>
        </w:rPr>
        <w:t xml:space="preserve"> the contract resulting from this RFP. If any of these criteria are revised by mutual agreement, the revised criteria shall apply to the above provisions for fees </w:t>
      </w:r>
      <w:r>
        <w:rPr>
          <w:rFonts w:ascii="Arial" w:hAnsi="Arial" w:cs="Arial"/>
        </w:rPr>
        <w:t xml:space="preserve">payment </w:t>
      </w:r>
      <w:r w:rsidRPr="005659F6">
        <w:rPr>
          <w:rFonts w:ascii="Arial" w:hAnsi="Arial" w:cs="Arial"/>
        </w:rPr>
        <w:t>for</w:t>
      </w:r>
      <w:r>
        <w:rPr>
          <w:rFonts w:ascii="Arial" w:hAnsi="Arial" w:cs="Arial"/>
        </w:rPr>
        <w:t xml:space="preserve"> only</w:t>
      </w:r>
      <w:r w:rsidRPr="005659F6">
        <w:rPr>
          <w:rFonts w:ascii="Arial" w:hAnsi="Arial" w:cs="Arial"/>
        </w:rPr>
        <w:t xml:space="preserve"> those passages and items submitted by the </w:t>
      </w:r>
      <w:r>
        <w:rPr>
          <w:rFonts w:ascii="Arial" w:hAnsi="Arial" w:cs="Arial"/>
        </w:rPr>
        <w:t>contractor</w:t>
      </w:r>
      <w:r w:rsidRPr="005659F6">
        <w:rPr>
          <w:rFonts w:ascii="Arial" w:hAnsi="Arial" w:cs="Arial"/>
        </w:rPr>
        <w:t xml:space="preserve"> to NYSED after the revisions </w:t>
      </w:r>
      <w:r>
        <w:rPr>
          <w:rFonts w:ascii="Arial" w:hAnsi="Arial" w:cs="Arial"/>
        </w:rPr>
        <w:t xml:space="preserve">to the criteria </w:t>
      </w:r>
      <w:r w:rsidRPr="005659F6">
        <w:rPr>
          <w:rFonts w:ascii="Arial" w:hAnsi="Arial" w:cs="Arial"/>
        </w:rPr>
        <w:t>have been mutually agreed upon.</w:t>
      </w:r>
    </w:p>
    <w:p w14:paraId="047E0A5A" w14:textId="77777777" w:rsidR="00B87772" w:rsidRDefault="00B87772" w:rsidP="00B87772">
      <w:pPr>
        <w:rPr>
          <w:rFonts w:ascii="Arial" w:hAnsi="Arial" w:cs="Arial"/>
          <w:szCs w:val="24"/>
        </w:rPr>
      </w:pPr>
    </w:p>
    <w:p w14:paraId="0C6FA50C" w14:textId="2EC3C306" w:rsidR="00B87772" w:rsidRDefault="0080579D" w:rsidP="00284278">
      <w:pPr>
        <w:pStyle w:val="Heading3"/>
      </w:pPr>
      <w:bookmarkStart w:id="60" w:name="_Advisory_Committees_-"/>
      <w:bookmarkStart w:id="61" w:name="_1.6.2_Advisory_Committees"/>
      <w:bookmarkStart w:id="62" w:name="_Hlk33189624"/>
      <w:bookmarkStart w:id="63" w:name="_Toc46226348"/>
      <w:bookmarkEnd w:id="60"/>
      <w:bookmarkEnd w:id="61"/>
      <w:r>
        <w:t>1.</w:t>
      </w:r>
      <w:r w:rsidR="000D2974">
        <w:t>6.2</w:t>
      </w:r>
      <w:r>
        <w:t xml:space="preserve"> </w:t>
      </w:r>
      <w:bookmarkEnd w:id="62"/>
      <w:r w:rsidR="00284278" w:rsidRPr="00284278">
        <w:t>Advisory Committees - NYSTCE Custom-Designed Tests (Category 1 and Category 2)</w:t>
      </w:r>
      <w:bookmarkEnd w:id="63"/>
    </w:p>
    <w:p w14:paraId="5E104F46" w14:textId="32BE1EF3" w:rsidR="00284278" w:rsidRDefault="00284278" w:rsidP="00284278"/>
    <w:p w14:paraId="34ED4C61" w14:textId="77777777" w:rsidR="000402F8" w:rsidRDefault="00284278" w:rsidP="000402F8">
      <w:pPr>
        <w:jc w:val="both"/>
        <w:rPr>
          <w:rFonts w:ascii="Arial" w:hAnsi="Arial" w:cs="Arial"/>
          <w:szCs w:val="24"/>
        </w:rPr>
      </w:pPr>
      <w:r w:rsidRPr="00284278">
        <w:rPr>
          <w:rFonts w:ascii="Arial" w:hAnsi="Arial" w:cs="Arial"/>
          <w:szCs w:val="24"/>
        </w:rPr>
        <w:t>Consistent with NYSED policy and NYSTCE Program procedures, the contractor, in conjunction with NYSED, will convene, as needed, the following advisory committees:</w:t>
      </w:r>
    </w:p>
    <w:p w14:paraId="0C24A5E0" w14:textId="114107A9" w:rsidR="00284278" w:rsidRPr="000402F8" w:rsidRDefault="00284278" w:rsidP="000402F8">
      <w:pPr>
        <w:pStyle w:val="ListParagraph"/>
        <w:numPr>
          <w:ilvl w:val="0"/>
          <w:numId w:val="29"/>
        </w:numPr>
        <w:jc w:val="both"/>
        <w:rPr>
          <w:rFonts w:ascii="Arial" w:hAnsi="Arial" w:cs="Arial"/>
        </w:rPr>
      </w:pPr>
      <w:r w:rsidRPr="000402F8">
        <w:rPr>
          <w:rFonts w:ascii="Arial" w:hAnsi="Arial" w:cs="Arial"/>
        </w:rPr>
        <w:lastRenderedPageBreak/>
        <w:t>A “Bias Review Committee” of at least 15 educators selected by NYSED will review newly developed frameworks, items and passages to check for and eliminate ethnic, racial, gender, and other forms of bias.</w:t>
      </w:r>
    </w:p>
    <w:p w14:paraId="74FC450F" w14:textId="3385531B" w:rsidR="00284278" w:rsidRPr="00284278" w:rsidRDefault="00284278" w:rsidP="00EC06D4">
      <w:pPr>
        <w:numPr>
          <w:ilvl w:val="0"/>
          <w:numId w:val="29"/>
        </w:numPr>
        <w:spacing w:before="240"/>
        <w:jc w:val="both"/>
        <w:rPr>
          <w:rFonts w:ascii="Arial" w:hAnsi="Arial" w:cs="Arial"/>
          <w:szCs w:val="24"/>
        </w:rPr>
      </w:pPr>
      <w:r w:rsidRPr="00284278">
        <w:rPr>
          <w:rFonts w:ascii="Arial" w:hAnsi="Arial" w:cs="Arial"/>
          <w:szCs w:val="24"/>
        </w:rPr>
        <w:t>A “Framework Review Committee” of at least 20-30 educators (depending on test incidence) selected by NYSED will review the proposed framework for a NYSTCE custom-designed test (see</w:t>
      </w:r>
      <w:r w:rsidR="009E49CA">
        <w:rPr>
          <w:rFonts w:ascii="Arial" w:hAnsi="Arial" w:cs="Arial"/>
          <w:szCs w:val="24"/>
        </w:rPr>
        <w:t xml:space="preserve"> section </w:t>
      </w:r>
      <w:hyperlink w:anchor="_Chart_1:_New" w:history="1">
        <w:r w:rsidR="009E49CA" w:rsidRPr="009E49CA">
          <w:rPr>
            <w:rStyle w:val="Hyperlink"/>
            <w:rFonts w:ascii="Arial" w:hAnsi="Arial" w:cs="Arial"/>
            <w:szCs w:val="24"/>
          </w:rPr>
          <w:t>1.3.1</w:t>
        </w:r>
        <w:r w:rsidRPr="009E49CA">
          <w:rPr>
            <w:rStyle w:val="Hyperlink"/>
            <w:rFonts w:ascii="Arial" w:hAnsi="Arial" w:cs="Arial"/>
            <w:szCs w:val="24"/>
          </w:rPr>
          <w:t xml:space="preserve"> </w:t>
        </w:r>
        <w:r w:rsidRPr="009E49CA">
          <w:rPr>
            <w:rStyle w:val="Hyperlink"/>
            <w:rFonts w:ascii="Arial" w:hAnsi="Arial"/>
          </w:rPr>
          <w:t>Chart 1: New York State Teacher Certification Examinations</w:t>
        </w:r>
      </w:hyperlink>
      <w:r w:rsidRPr="00284278">
        <w:rPr>
          <w:rFonts w:ascii="Arial" w:hAnsi="Arial" w:cs="Arial"/>
          <w:szCs w:val="24"/>
        </w:rPr>
        <w:t>) that is revised during this contract to ensure that the test will measure the KSAs</w:t>
      </w:r>
      <w:r w:rsidRPr="00284278">
        <w:t xml:space="preserve"> </w:t>
      </w:r>
      <w:r w:rsidRPr="00284278">
        <w:rPr>
          <w:rFonts w:ascii="Arial" w:hAnsi="Arial" w:cs="Arial"/>
          <w:szCs w:val="24"/>
        </w:rPr>
        <w:t>needed in order to perform the job of a New York State educator, as reflected in the NYS Standards.</w:t>
      </w:r>
    </w:p>
    <w:p w14:paraId="0CF2439E" w14:textId="77777777" w:rsidR="00284278" w:rsidRPr="00284278" w:rsidRDefault="00284278" w:rsidP="00284278">
      <w:pPr>
        <w:ind w:left="720"/>
        <w:jc w:val="both"/>
        <w:rPr>
          <w:rFonts w:ascii="Arial" w:hAnsi="Arial" w:cs="Arial"/>
          <w:szCs w:val="24"/>
        </w:rPr>
      </w:pPr>
    </w:p>
    <w:p w14:paraId="4518BEEB" w14:textId="50F43B47" w:rsidR="00284278" w:rsidRPr="00284278" w:rsidRDefault="00284278" w:rsidP="00EC06D4">
      <w:pPr>
        <w:numPr>
          <w:ilvl w:val="0"/>
          <w:numId w:val="29"/>
        </w:numPr>
        <w:jc w:val="both"/>
        <w:rPr>
          <w:rFonts w:ascii="Arial" w:hAnsi="Arial" w:cs="Arial"/>
          <w:szCs w:val="24"/>
        </w:rPr>
      </w:pPr>
      <w:r w:rsidRPr="00284278">
        <w:rPr>
          <w:rFonts w:ascii="Arial" w:hAnsi="Arial" w:cs="Arial"/>
          <w:szCs w:val="24"/>
        </w:rPr>
        <w:t xml:space="preserve">An “Item Review Committee” of at least 20-30 educators (depending on test incidence) selected by NYSED for each assessment, as developed. The respective Item Review Committees will each consider and advise on (a) the identification of the objectives to be measured by the test; (b) a review of test items; (c) the validation of test items; (d) a review of test objectives and test items for potential bias; and (e) a review of the job relatedness of the item. Should such advice also include scales and procedures for rating observations or constructed responses, the </w:t>
      </w:r>
      <w:r w:rsidR="00DA7422">
        <w:rPr>
          <w:rFonts w:ascii="Arial" w:hAnsi="Arial" w:cs="Arial"/>
          <w:szCs w:val="24"/>
        </w:rPr>
        <w:t>contractor</w:t>
      </w:r>
      <w:r w:rsidRPr="00284278">
        <w:rPr>
          <w:rFonts w:ascii="Arial" w:hAnsi="Arial" w:cs="Arial"/>
          <w:szCs w:val="24"/>
        </w:rPr>
        <w:t xml:space="preserve"> will consider and advise on those scales and procedures, as well as on studies of </w:t>
      </w:r>
      <w:r w:rsidR="00BA42EC">
        <w:rPr>
          <w:rFonts w:ascii="Arial" w:hAnsi="Arial" w:cs="Arial"/>
          <w:szCs w:val="24"/>
        </w:rPr>
        <w:t>i</w:t>
      </w:r>
      <w:r w:rsidR="00BA42EC" w:rsidRPr="00284278">
        <w:rPr>
          <w:rFonts w:ascii="Arial" w:hAnsi="Arial" w:cs="Arial"/>
          <w:szCs w:val="24"/>
        </w:rPr>
        <w:t xml:space="preserve">nterrater </w:t>
      </w:r>
      <w:r w:rsidRPr="00284278">
        <w:rPr>
          <w:rFonts w:ascii="Arial" w:hAnsi="Arial" w:cs="Arial"/>
          <w:szCs w:val="24"/>
        </w:rPr>
        <w:t>reliability.</w:t>
      </w:r>
    </w:p>
    <w:p w14:paraId="616111E3" w14:textId="77777777" w:rsidR="00284278" w:rsidRPr="00284278" w:rsidRDefault="00284278" w:rsidP="00284278">
      <w:pPr>
        <w:ind w:left="720"/>
        <w:rPr>
          <w:rFonts w:ascii="Arial" w:hAnsi="Arial" w:cs="Arial"/>
          <w:szCs w:val="24"/>
        </w:rPr>
      </w:pPr>
    </w:p>
    <w:p w14:paraId="63F82D78" w14:textId="77777777" w:rsidR="00284278" w:rsidRPr="00284278" w:rsidRDefault="00284278" w:rsidP="00EC06D4">
      <w:pPr>
        <w:numPr>
          <w:ilvl w:val="0"/>
          <w:numId w:val="29"/>
        </w:numPr>
        <w:jc w:val="both"/>
        <w:rPr>
          <w:rFonts w:ascii="Arial" w:hAnsi="Arial" w:cs="Arial"/>
          <w:szCs w:val="24"/>
        </w:rPr>
      </w:pPr>
      <w:r w:rsidRPr="00284278">
        <w:rPr>
          <w:rFonts w:ascii="Arial" w:hAnsi="Arial" w:cs="Arial"/>
          <w:szCs w:val="24"/>
        </w:rPr>
        <w:t>A “Marker Response (</w:t>
      </w:r>
      <w:proofErr w:type="spellStart"/>
      <w:r w:rsidRPr="00284278">
        <w:rPr>
          <w:rFonts w:ascii="Arial" w:hAnsi="Arial" w:cs="Arial"/>
          <w:szCs w:val="24"/>
        </w:rPr>
        <w:t>Rangefinding</w:t>
      </w:r>
      <w:proofErr w:type="spellEnd"/>
      <w:r w:rsidRPr="00284278">
        <w:rPr>
          <w:rFonts w:ascii="Arial" w:hAnsi="Arial" w:cs="Arial"/>
          <w:szCs w:val="24"/>
        </w:rPr>
        <w:t>) Committee” of at least 15 educators selected by NYSED will be convened to review field test responses to constructed-response items to select exemplars at each score point for scoring.</w:t>
      </w:r>
    </w:p>
    <w:p w14:paraId="42F54609" w14:textId="77777777" w:rsidR="00284278" w:rsidRPr="00284278" w:rsidRDefault="00284278" w:rsidP="00284278">
      <w:pPr>
        <w:ind w:left="360"/>
        <w:jc w:val="both"/>
        <w:rPr>
          <w:rFonts w:ascii="Arial" w:hAnsi="Arial" w:cs="Arial"/>
          <w:szCs w:val="24"/>
        </w:rPr>
      </w:pPr>
    </w:p>
    <w:p w14:paraId="568CA142" w14:textId="71437DFF" w:rsidR="00284278" w:rsidRPr="00284278" w:rsidRDefault="00284278" w:rsidP="00EC06D4">
      <w:pPr>
        <w:numPr>
          <w:ilvl w:val="0"/>
          <w:numId w:val="29"/>
        </w:numPr>
        <w:jc w:val="both"/>
        <w:rPr>
          <w:rFonts w:ascii="Arial" w:hAnsi="Arial" w:cs="Arial"/>
          <w:szCs w:val="24"/>
        </w:rPr>
      </w:pPr>
      <w:r w:rsidRPr="00284278">
        <w:rPr>
          <w:rFonts w:ascii="Arial" w:hAnsi="Arial" w:cs="Arial"/>
          <w:szCs w:val="24"/>
        </w:rPr>
        <w:t xml:space="preserve">A “Validation and Standard-Setting Committee” of at least 20-30 educators (depending on test incidence) selected by NYSED will be convened, as needed, to obtain further validity evidence regarding the test items and to gather standard-setting recommendations for each field test, as part of </w:t>
      </w:r>
      <w:r w:rsidR="009D65AC" w:rsidRPr="00284278">
        <w:rPr>
          <w:rFonts w:ascii="Arial" w:hAnsi="Arial" w:cs="Arial"/>
          <w:szCs w:val="24"/>
        </w:rPr>
        <w:t>on</w:t>
      </w:r>
      <w:r w:rsidR="009D65AC">
        <w:rPr>
          <w:rFonts w:ascii="Arial" w:hAnsi="Arial" w:cs="Arial"/>
          <w:szCs w:val="24"/>
        </w:rPr>
        <w:t>g</w:t>
      </w:r>
      <w:r w:rsidR="009D65AC" w:rsidRPr="00284278">
        <w:rPr>
          <w:rFonts w:ascii="Arial" w:hAnsi="Arial" w:cs="Arial"/>
          <w:szCs w:val="24"/>
        </w:rPr>
        <w:t>oing</w:t>
      </w:r>
      <w:r w:rsidRPr="00284278">
        <w:rPr>
          <w:rFonts w:ascii="Arial" w:hAnsi="Arial" w:cs="Arial"/>
          <w:szCs w:val="24"/>
        </w:rPr>
        <w:t xml:space="preserve"> efforts to assure the continuing validity and reliability of each assessment instrument.</w:t>
      </w:r>
    </w:p>
    <w:p w14:paraId="39A18BA4" w14:textId="77777777" w:rsidR="00284278" w:rsidRPr="00284278" w:rsidRDefault="00284278" w:rsidP="00284278">
      <w:pPr>
        <w:jc w:val="both"/>
        <w:rPr>
          <w:rFonts w:ascii="Arial" w:hAnsi="Arial" w:cs="Arial"/>
          <w:szCs w:val="24"/>
        </w:rPr>
      </w:pPr>
    </w:p>
    <w:p w14:paraId="0576E1A2" w14:textId="5AD0EE74" w:rsidR="00284278" w:rsidRPr="00284278" w:rsidRDefault="00284278" w:rsidP="00284278">
      <w:pPr>
        <w:jc w:val="both"/>
        <w:rPr>
          <w:rFonts w:ascii="Arial" w:hAnsi="Arial" w:cs="Arial"/>
          <w:szCs w:val="24"/>
        </w:rPr>
      </w:pPr>
      <w:r w:rsidRPr="00284278">
        <w:rPr>
          <w:rFonts w:ascii="Arial" w:hAnsi="Arial" w:cs="Arial"/>
          <w:szCs w:val="24"/>
        </w:rPr>
        <w:t>These committees have the responsibility for reviewing and approving/revising all test items and passages</w:t>
      </w:r>
      <w:r>
        <w:rPr>
          <w:rFonts w:ascii="Arial" w:hAnsi="Arial" w:cs="Arial"/>
          <w:szCs w:val="24"/>
        </w:rPr>
        <w:t xml:space="preserve">. </w:t>
      </w:r>
      <w:r w:rsidRPr="00284278">
        <w:rPr>
          <w:rFonts w:ascii="Arial" w:hAnsi="Arial" w:cs="Arial"/>
          <w:szCs w:val="24"/>
        </w:rPr>
        <w:t xml:space="preserve"> At least 25% of the membership of each committee will be New York State college educators actively involved in the preparation of educators in appropriate certificate titles; at least 60% will be New York State certified [or New York City/Buffalo certified] teacher or leadership practitioners holding regular appointments or assignments in appropriate certificate title areas in New York State elementary, middle, or secondary schools. Up to 15% of the members of each committee may be other New York State professionals with appropriate content area background and/or training/experience in test development and validation. NYSED will select the participants for all committees to ensure that they are as geographically and ethnically diverse as is feasible.</w:t>
      </w:r>
    </w:p>
    <w:p w14:paraId="3CBAA92B" w14:textId="77777777" w:rsidR="00284278" w:rsidRPr="00284278" w:rsidRDefault="00284278" w:rsidP="00284278">
      <w:pPr>
        <w:jc w:val="both"/>
        <w:rPr>
          <w:rFonts w:ascii="Arial" w:hAnsi="Arial" w:cs="Arial"/>
          <w:szCs w:val="24"/>
        </w:rPr>
      </w:pPr>
    </w:p>
    <w:p w14:paraId="5FF89BA1" w14:textId="73920B50" w:rsidR="00284278" w:rsidRDefault="00284278" w:rsidP="00284278">
      <w:pPr>
        <w:jc w:val="both"/>
        <w:rPr>
          <w:rFonts w:ascii="Arial" w:hAnsi="Arial" w:cs="Arial"/>
          <w:szCs w:val="24"/>
        </w:rPr>
      </w:pPr>
      <w:r w:rsidRPr="00284278">
        <w:rPr>
          <w:rFonts w:ascii="Arial" w:hAnsi="Arial" w:cs="Arial"/>
          <w:szCs w:val="24"/>
        </w:rPr>
        <w:t xml:space="preserve">The contractor will work with NYSED, in advance, to plan all committee meetings, if needed, and provide committees with all resources and information needed to review test items, advise on item selection, and analyze and review the contractor’s analyses of assessment objectives and items. The contractor shall require all committee members to sign an attendance sheet and a non-disclosure agreement (see </w:t>
      </w:r>
      <w:hyperlink w:anchor="_Attachment_C:_Non-Disclosure" w:history="1">
        <w:r w:rsidRPr="00284278">
          <w:rPr>
            <w:rStyle w:val="Hyperlink"/>
            <w:rFonts w:ascii="Arial" w:hAnsi="Arial" w:cs="Arial"/>
            <w:bCs/>
            <w:szCs w:val="24"/>
          </w:rPr>
          <w:t xml:space="preserve">Attachment </w:t>
        </w:r>
        <w:r w:rsidR="00AC4FBC">
          <w:rPr>
            <w:rStyle w:val="Hyperlink"/>
            <w:rFonts w:ascii="Arial" w:hAnsi="Arial" w:cs="Arial"/>
            <w:bCs/>
            <w:szCs w:val="24"/>
          </w:rPr>
          <w:t>C</w:t>
        </w:r>
        <w:r w:rsidRPr="00284278">
          <w:rPr>
            <w:rStyle w:val="Hyperlink"/>
            <w:rFonts w:ascii="Arial" w:hAnsi="Arial" w:cs="Arial"/>
            <w:bCs/>
            <w:szCs w:val="24"/>
          </w:rPr>
          <w:t xml:space="preserve"> - Non-Disclosure Agreement</w:t>
        </w:r>
      </w:hyperlink>
      <w:r w:rsidRPr="0006319F">
        <w:rPr>
          <w:rFonts w:ascii="Arial" w:hAnsi="Arial" w:cs="Arial"/>
          <w:bCs/>
          <w:szCs w:val="24"/>
        </w:rPr>
        <w:t>)</w:t>
      </w:r>
      <w:r w:rsidRPr="00284278">
        <w:rPr>
          <w:rFonts w:ascii="Arial" w:hAnsi="Arial" w:cs="Arial"/>
          <w:szCs w:val="24"/>
        </w:rPr>
        <w:t xml:space="preserve"> before participating in any activities, shall save all such attendance sheets and agreements, and shall be prepared to provide them to NYSED upon request. The contractor will also record and summarize committee decisions and actions taken on those decisions. The information will be shared with the committee and with NYSED. The contractor will be responsible for all notifications and arrangements associated with committee activities and will be responsible for the costs outlined below. NYSED will not be responsible for these costs.</w:t>
      </w:r>
    </w:p>
    <w:p w14:paraId="44C8E51D" w14:textId="30AB4E0E" w:rsidR="00BA7B64" w:rsidRDefault="00BA7B64" w:rsidP="00284278">
      <w:pPr>
        <w:jc w:val="both"/>
        <w:rPr>
          <w:rFonts w:ascii="Arial" w:hAnsi="Arial" w:cs="Arial"/>
          <w:szCs w:val="24"/>
        </w:rPr>
      </w:pPr>
    </w:p>
    <w:p w14:paraId="36DE499A" w14:textId="08BA5C9C" w:rsidR="00BA7B64" w:rsidRPr="00284278" w:rsidRDefault="00BA7B64" w:rsidP="00284278">
      <w:pPr>
        <w:jc w:val="both"/>
        <w:rPr>
          <w:rFonts w:ascii="Arial" w:hAnsi="Arial" w:cs="Arial"/>
          <w:szCs w:val="24"/>
        </w:rPr>
      </w:pPr>
      <w:r w:rsidRPr="00284278">
        <w:rPr>
          <w:rFonts w:ascii="Arial" w:hAnsi="Arial" w:cs="Arial"/>
          <w:szCs w:val="24"/>
        </w:rPr>
        <w:t xml:space="preserve">The contractor will be responsible for </w:t>
      </w:r>
      <w:proofErr w:type="gramStart"/>
      <w:r w:rsidRPr="00284278">
        <w:rPr>
          <w:rFonts w:ascii="Arial" w:hAnsi="Arial" w:cs="Arial"/>
          <w:szCs w:val="24"/>
        </w:rPr>
        <w:t>all of</w:t>
      </w:r>
      <w:proofErr w:type="gramEnd"/>
      <w:r w:rsidRPr="00284278">
        <w:rPr>
          <w:rFonts w:ascii="Arial" w:hAnsi="Arial" w:cs="Arial"/>
          <w:szCs w:val="24"/>
        </w:rPr>
        <w:t xml:space="preserve"> the costs of the meeting rooms, which must be sufficient in</w:t>
      </w:r>
    </w:p>
    <w:p w14:paraId="7FF139EA" w14:textId="707F80F8" w:rsidR="00284278" w:rsidRPr="00284278" w:rsidRDefault="00284278" w:rsidP="00284278">
      <w:pPr>
        <w:jc w:val="both"/>
        <w:rPr>
          <w:rFonts w:ascii="Arial" w:hAnsi="Arial" w:cs="Arial"/>
          <w:szCs w:val="24"/>
        </w:rPr>
      </w:pPr>
      <w:r w:rsidRPr="00284278">
        <w:rPr>
          <w:rFonts w:ascii="Arial" w:hAnsi="Arial" w:cs="Arial"/>
          <w:szCs w:val="24"/>
        </w:rPr>
        <w:lastRenderedPageBreak/>
        <w:t xml:space="preserve">size to accommodate </w:t>
      </w:r>
      <w:proofErr w:type="gramStart"/>
      <w:r w:rsidRPr="00284278">
        <w:rPr>
          <w:rFonts w:ascii="Arial" w:hAnsi="Arial" w:cs="Arial"/>
          <w:szCs w:val="24"/>
        </w:rPr>
        <w:t>all of</w:t>
      </w:r>
      <w:proofErr w:type="gramEnd"/>
      <w:r w:rsidRPr="00284278">
        <w:rPr>
          <w:rFonts w:ascii="Arial" w:hAnsi="Arial" w:cs="Arial"/>
          <w:szCs w:val="24"/>
        </w:rPr>
        <w:t xml:space="preserve"> the participants, and for the payment of an honorarium of $215 per full day to all of the participants, except those who are NYSED employees or consultants. Contractors are also responsible for reimbursing all participants, except NYSED employees or consultants, for their lodging (if they reside 50 or more miles from the meeting location), meals, and travel expense. The contractor is expected to provide meals during the meetings and reimbursement for other meals for participants. Travel expense reimbursement must be at the approved New York State rates that are in effect on the dates of the committee meeting. Current rates are available at</w:t>
      </w:r>
      <w:r w:rsidR="00CD5598">
        <w:rPr>
          <w:rFonts w:ascii="Arial" w:hAnsi="Arial" w:cs="Arial"/>
          <w:szCs w:val="24"/>
        </w:rPr>
        <w:t xml:space="preserve"> </w:t>
      </w:r>
      <w:hyperlink r:id="rId42" w:history="1">
        <w:r w:rsidR="00CD5598" w:rsidRPr="00CD5598">
          <w:rPr>
            <w:rStyle w:val="Hyperlink"/>
            <w:rFonts w:ascii="Arial" w:hAnsi="Arial" w:cs="Arial"/>
            <w:szCs w:val="24"/>
          </w:rPr>
          <w:t>GSA U.S General Services Administration</w:t>
        </w:r>
      </w:hyperlink>
      <w:r w:rsidRPr="00284278">
        <w:rPr>
          <w:rFonts w:ascii="Arial" w:hAnsi="Arial" w:cs="Arial"/>
          <w:szCs w:val="24"/>
        </w:rPr>
        <w:t xml:space="preserve">. The average number of miles that each participant will travel is undetermined; however, committee members will be from across the State. Those asked to attend will be from distances as near as </w:t>
      </w:r>
      <w:r w:rsidR="00C32C6C">
        <w:rPr>
          <w:rFonts w:ascii="Arial" w:hAnsi="Arial" w:cs="Arial"/>
          <w:szCs w:val="24"/>
        </w:rPr>
        <w:t>three</w:t>
      </w:r>
      <w:r w:rsidRPr="00284278">
        <w:rPr>
          <w:rFonts w:ascii="Arial" w:hAnsi="Arial" w:cs="Arial"/>
          <w:szCs w:val="24"/>
        </w:rPr>
        <w:t xml:space="preserve"> miles or as far as 350 miles away. Approximately 80-90% of meeting participants will require hotel accommodations.</w:t>
      </w:r>
    </w:p>
    <w:p w14:paraId="6447C589" w14:textId="77777777" w:rsidR="00284278" w:rsidRPr="00284278" w:rsidRDefault="00284278" w:rsidP="00284278">
      <w:pPr>
        <w:jc w:val="both"/>
        <w:rPr>
          <w:rFonts w:ascii="Arial" w:hAnsi="Arial" w:cs="Arial"/>
          <w:szCs w:val="24"/>
        </w:rPr>
      </w:pPr>
    </w:p>
    <w:p w14:paraId="3071F89B" w14:textId="177262C1" w:rsidR="00284278" w:rsidRDefault="00284278" w:rsidP="00284278">
      <w:pPr>
        <w:jc w:val="both"/>
        <w:rPr>
          <w:rFonts w:ascii="Arial" w:hAnsi="Arial" w:cs="Arial"/>
          <w:szCs w:val="24"/>
        </w:rPr>
      </w:pPr>
      <w:r w:rsidRPr="00284278">
        <w:rPr>
          <w:rFonts w:ascii="Arial" w:hAnsi="Arial" w:cs="Arial"/>
          <w:szCs w:val="24"/>
        </w:rPr>
        <w:t xml:space="preserve">The contractor agrees that, prior to any item review or standard-setting conference with NYSED or advisory committees, the contractor shall submit to NYSED no later than three (3) months prior to the date of such conference all relevant documentation, including test items, for NYSED’s review. NYSED agrees to review and communicate </w:t>
      </w:r>
      <w:r w:rsidR="000D2974" w:rsidRPr="00284278">
        <w:rPr>
          <w:rFonts w:ascii="Arial" w:hAnsi="Arial" w:cs="Arial"/>
          <w:szCs w:val="24"/>
        </w:rPr>
        <w:t>all</w:t>
      </w:r>
      <w:r w:rsidRPr="00284278">
        <w:rPr>
          <w:rFonts w:ascii="Arial" w:hAnsi="Arial" w:cs="Arial"/>
          <w:szCs w:val="24"/>
        </w:rPr>
        <w:t xml:space="preserve"> its feedback within twenty (20) days of the receipt of the relevant documentation to provide time for the contractor to make revisions, if necessary.</w:t>
      </w:r>
    </w:p>
    <w:bookmarkEnd w:id="58"/>
    <w:p w14:paraId="6C82DD0D" w14:textId="73671BDA" w:rsidR="00CD5598" w:rsidRDefault="00CD5598" w:rsidP="00284278">
      <w:pPr>
        <w:jc w:val="both"/>
        <w:rPr>
          <w:rFonts w:ascii="Arial" w:hAnsi="Arial" w:cs="Arial"/>
          <w:szCs w:val="24"/>
        </w:rPr>
      </w:pPr>
    </w:p>
    <w:p w14:paraId="55A47C32" w14:textId="30916208" w:rsidR="00CD5598" w:rsidRDefault="0080579D" w:rsidP="00CD5598">
      <w:pPr>
        <w:pStyle w:val="Heading3"/>
      </w:pPr>
      <w:bookmarkStart w:id="64" w:name="_1.7_Additional_Quality"/>
      <w:bookmarkStart w:id="65" w:name="_Toc46226349"/>
      <w:bookmarkStart w:id="66" w:name="_Hlk34127490"/>
      <w:bookmarkEnd w:id="64"/>
      <w:r>
        <w:t>1.</w:t>
      </w:r>
      <w:r w:rsidR="000D2974">
        <w:t>7</w:t>
      </w:r>
      <w:r>
        <w:t xml:space="preserve"> </w:t>
      </w:r>
      <w:r w:rsidR="00CD5598" w:rsidRPr="00CD5598">
        <w:t>Additional Quality Control Measures - NYSTCE Custom-Designed Tests</w:t>
      </w:r>
      <w:bookmarkEnd w:id="65"/>
    </w:p>
    <w:p w14:paraId="26142EC4" w14:textId="6F52CC0C" w:rsidR="00CD5598" w:rsidRDefault="00CD5598" w:rsidP="00CD5598"/>
    <w:p w14:paraId="37AC1ED3" w14:textId="77777777" w:rsidR="00CD5598" w:rsidRPr="00C6524A" w:rsidRDefault="00CD5598" w:rsidP="00CD5598">
      <w:pPr>
        <w:jc w:val="both"/>
        <w:rPr>
          <w:rFonts w:ascii="Arial" w:hAnsi="Arial" w:cs="Arial"/>
          <w:szCs w:val="24"/>
        </w:rPr>
      </w:pPr>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will provide an expert, independent review of the </w:t>
      </w:r>
      <w:r>
        <w:rPr>
          <w:rFonts w:ascii="Arial" w:hAnsi="Arial" w:cs="Arial"/>
          <w:szCs w:val="24"/>
        </w:rPr>
        <w:t>contractor</w:t>
      </w:r>
      <w:r w:rsidRPr="00C6524A">
        <w:rPr>
          <w:rFonts w:ascii="Arial" w:hAnsi="Arial" w:cs="Arial"/>
          <w:szCs w:val="24"/>
        </w:rPr>
        <w:t xml:space="preserve">’s process for the development of scoring materials to improve the quality, completeness, and accuracy of the scoring materials, at the </w:t>
      </w:r>
      <w:r>
        <w:rPr>
          <w:rFonts w:ascii="Arial" w:hAnsi="Arial" w:cs="Arial"/>
          <w:szCs w:val="24"/>
        </w:rPr>
        <w:t>contractor</w:t>
      </w:r>
      <w:r w:rsidRPr="00C6524A">
        <w:rPr>
          <w:rFonts w:ascii="Arial" w:hAnsi="Arial" w:cs="Arial"/>
          <w:szCs w:val="24"/>
        </w:rPr>
        <w:t>'s sole cost.</w:t>
      </w:r>
    </w:p>
    <w:p w14:paraId="61275BDE" w14:textId="77777777" w:rsidR="00CD5598" w:rsidRPr="00C6524A" w:rsidRDefault="00CD5598" w:rsidP="00CD5598">
      <w:pPr>
        <w:jc w:val="both"/>
        <w:rPr>
          <w:rFonts w:ascii="Arial" w:hAnsi="Arial" w:cs="Arial"/>
          <w:szCs w:val="24"/>
        </w:rPr>
      </w:pPr>
    </w:p>
    <w:p w14:paraId="3DFC3DF9" w14:textId="3EC3863C" w:rsidR="00CD5598" w:rsidRPr="00C6524A" w:rsidRDefault="00CD5598" w:rsidP="00CD5598">
      <w:pPr>
        <w:jc w:val="both"/>
        <w:rPr>
          <w:rFonts w:ascii="Arial" w:hAnsi="Arial" w:cs="Arial"/>
          <w:szCs w:val="24"/>
        </w:rPr>
      </w:pPr>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must develop a monthly test</w:t>
      </w:r>
      <w:r>
        <w:rPr>
          <w:rFonts w:ascii="Arial" w:hAnsi="Arial" w:cs="Arial"/>
          <w:szCs w:val="24"/>
        </w:rPr>
        <w:t>-</w:t>
      </w:r>
      <w:r w:rsidRPr="00C6524A">
        <w:rPr>
          <w:rFonts w:ascii="Arial" w:hAnsi="Arial" w:cs="Arial"/>
          <w:szCs w:val="24"/>
        </w:rPr>
        <w:t xml:space="preserve">development schedule to be shared with </w:t>
      </w:r>
      <w:r>
        <w:rPr>
          <w:rFonts w:ascii="Arial" w:hAnsi="Arial" w:cs="Arial"/>
          <w:szCs w:val="24"/>
        </w:rPr>
        <w:t>NYSED</w:t>
      </w:r>
      <w:r w:rsidRPr="00C6524A">
        <w:rPr>
          <w:rFonts w:ascii="Arial" w:hAnsi="Arial" w:cs="Arial"/>
          <w:szCs w:val="24"/>
        </w:rPr>
        <w:t xml:space="preserve"> that shall contain a detailed breakdown of upcoming deadlines, document requests, and expected deliverables.</w:t>
      </w:r>
      <w:r>
        <w:rPr>
          <w:rFonts w:ascii="Arial" w:hAnsi="Arial" w:cs="Arial"/>
          <w:szCs w:val="24"/>
        </w:rPr>
        <w:t xml:space="preserve"> </w:t>
      </w:r>
      <w:r w:rsidRPr="00C6524A">
        <w:rPr>
          <w:rFonts w:ascii="Arial" w:hAnsi="Arial" w:cs="Arial"/>
          <w:szCs w:val="24"/>
        </w:rPr>
        <w:t xml:space="preserve">This schedule shall be provided to NYSED at least </w:t>
      </w:r>
      <w:r>
        <w:rPr>
          <w:rFonts w:ascii="Arial" w:hAnsi="Arial" w:cs="Arial"/>
          <w:szCs w:val="24"/>
        </w:rPr>
        <w:t>thre</w:t>
      </w:r>
      <w:r w:rsidRPr="00C6524A">
        <w:rPr>
          <w:rFonts w:ascii="Arial" w:hAnsi="Arial" w:cs="Arial"/>
          <w:szCs w:val="24"/>
        </w:rPr>
        <w:t>e</w:t>
      </w:r>
      <w:r>
        <w:rPr>
          <w:rFonts w:ascii="Arial" w:hAnsi="Arial" w:cs="Arial"/>
          <w:szCs w:val="24"/>
        </w:rPr>
        <w:t xml:space="preserve"> (3)</w:t>
      </w:r>
      <w:r w:rsidRPr="00C6524A">
        <w:rPr>
          <w:rFonts w:ascii="Arial" w:hAnsi="Arial" w:cs="Arial"/>
          <w:szCs w:val="24"/>
        </w:rPr>
        <w:t xml:space="preserve"> month</w:t>
      </w:r>
      <w:r>
        <w:rPr>
          <w:rFonts w:ascii="Arial" w:hAnsi="Arial" w:cs="Arial"/>
          <w:szCs w:val="24"/>
        </w:rPr>
        <w:t>s</w:t>
      </w:r>
      <w:r w:rsidRPr="00C6524A">
        <w:rPr>
          <w:rFonts w:ascii="Arial" w:hAnsi="Arial" w:cs="Arial"/>
          <w:szCs w:val="24"/>
        </w:rPr>
        <w:t xml:space="preserve"> in advance of the start date</w:t>
      </w:r>
      <w:r>
        <w:rPr>
          <w:rFonts w:ascii="Arial" w:hAnsi="Arial" w:cs="Arial"/>
          <w:szCs w:val="24"/>
        </w:rPr>
        <w:t xml:space="preserve"> and</w:t>
      </w:r>
      <w:r w:rsidRPr="00C6524A">
        <w:rPr>
          <w:rFonts w:ascii="Arial" w:hAnsi="Arial" w:cs="Arial"/>
          <w:szCs w:val="24"/>
        </w:rPr>
        <w:t xml:space="preserve"> provide for a minimum review period of at least t</w:t>
      </w:r>
      <w:r>
        <w:rPr>
          <w:rFonts w:ascii="Arial" w:hAnsi="Arial" w:cs="Arial"/>
          <w:szCs w:val="24"/>
        </w:rPr>
        <w:t>wenty</w:t>
      </w:r>
      <w:r w:rsidRPr="00C6524A">
        <w:rPr>
          <w:rFonts w:ascii="Arial" w:hAnsi="Arial" w:cs="Arial"/>
          <w:szCs w:val="24"/>
        </w:rPr>
        <w:t xml:space="preserve"> (</w:t>
      </w:r>
      <w:r>
        <w:rPr>
          <w:rFonts w:ascii="Arial" w:hAnsi="Arial" w:cs="Arial"/>
          <w:szCs w:val="24"/>
        </w:rPr>
        <w:t>2</w:t>
      </w:r>
      <w:r w:rsidRPr="00C6524A">
        <w:rPr>
          <w:rFonts w:ascii="Arial" w:hAnsi="Arial" w:cs="Arial"/>
          <w:szCs w:val="24"/>
        </w:rPr>
        <w:t>0) days for any materials, documentation, and/or any additional ite</w:t>
      </w:r>
      <w:r>
        <w:rPr>
          <w:rFonts w:ascii="Arial" w:hAnsi="Arial" w:cs="Arial"/>
          <w:szCs w:val="24"/>
        </w:rPr>
        <w:t>ms that require NYSED approval.</w:t>
      </w:r>
    </w:p>
    <w:p w14:paraId="10E249A2" w14:textId="77777777" w:rsidR="00CD5598" w:rsidRPr="00C6524A" w:rsidRDefault="00CD5598" w:rsidP="00CD5598">
      <w:pPr>
        <w:ind w:firstLine="720"/>
        <w:jc w:val="both"/>
        <w:rPr>
          <w:rFonts w:ascii="Arial" w:hAnsi="Arial" w:cs="Arial"/>
          <w:szCs w:val="24"/>
        </w:rPr>
      </w:pPr>
    </w:p>
    <w:p w14:paraId="542F8CF7" w14:textId="77777777" w:rsidR="00CD5598" w:rsidRDefault="00CD5598" w:rsidP="00CD5598">
      <w:pPr>
        <w:autoSpaceDE w:val="0"/>
        <w:autoSpaceDN w:val="0"/>
        <w:adjustRightInd w:val="0"/>
        <w:jc w:val="both"/>
        <w:rPr>
          <w:rFonts w:ascii="Arial" w:hAnsi="Arial" w:cs="Arial"/>
          <w:szCs w:val="24"/>
        </w:rPr>
      </w:pPr>
      <w:r w:rsidRPr="00C6524A">
        <w:rPr>
          <w:rFonts w:ascii="Arial" w:hAnsi="Arial" w:cs="Arial"/>
          <w:szCs w:val="24"/>
        </w:rPr>
        <w:t xml:space="preserve">The parties agree to develop a timeline for the implementation of these procedures within </w:t>
      </w:r>
      <w:r>
        <w:rPr>
          <w:rFonts w:ascii="Arial" w:hAnsi="Arial" w:cs="Arial"/>
          <w:szCs w:val="24"/>
        </w:rPr>
        <w:t>thirty (</w:t>
      </w:r>
      <w:r w:rsidRPr="00C6524A">
        <w:rPr>
          <w:rFonts w:ascii="Arial" w:hAnsi="Arial" w:cs="Arial"/>
          <w:szCs w:val="24"/>
        </w:rPr>
        <w:t>30</w:t>
      </w:r>
      <w:r>
        <w:rPr>
          <w:rFonts w:ascii="Arial" w:hAnsi="Arial" w:cs="Arial"/>
          <w:szCs w:val="24"/>
        </w:rPr>
        <w:t>)</w:t>
      </w:r>
      <w:r w:rsidRPr="00C6524A">
        <w:rPr>
          <w:rFonts w:ascii="Arial" w:hAnsi="Arial" w:cs="Arial"/>
          <w:szCs w:val="24"/>
        </w:rPr>
        <w:t xml:space="preserve"> </w:t>
      </w:r>
      <w:r>
        <w:rPr>
          <w:rFonts w:ascii="Arial" w:hAnsi="Arial" w:cs="Arial"/>
          <w:szCs w:val="24"/>
        </w:rPr>
        <w:t>d</w:t>
      </w:r>
      <w:r w:rsidRPr="00C6524A">
        <w:rPr>
          <w:rFonts w:ascii="Arial" w:hAnsi="Arial" w:cs="Arial"/>
          <w:szCs w:val="24"/>
        </w:rPr>
        <w:t xml:space="preserve">ays of the </w:t>
      </w:r>
      <w:r>
        <w:rPr>
          <w:rFonts w:ascii="Arial" w:hAnsi="Arial" w:cs="Arial"/>
          <w:szCs w:val="24"/>
        </w:rPr>
        <w:t xml:space="preserve">contract start date or approval by the Office of the State Comptroller </w:t>
      </w:r>
      <w:r w:rsidRPr="00C6524A">
        <w:rPr>
          <w:rFonts w:ascii="Arial" w:hAnsi="Arial" w:cs="Arial"/>
          <w:szCs w:val="24"/>
        </w:rPr>
        <w:t>of th</w:t>
      </w:r>
      <w:r>
        <w:rPr>
          <w:rFonts w:ascii="Arial" w:hAnsi="Arial" w:cs="Arial"/>
          <w:szCs w:val="24"/>
        </w:rPr>
        <w:t>e</w:t>
      </w:r>
      <w:r w:rsidRPr="00C6524A">
        <w:rPr>
          <w:rFonts w:ascii="Arial" w:hAnsi="Arial" w:cs="Arial"/>
          <w:szCs w:val="24"/>
        </w:rPr>
        <w:t xml:space="preserve"> contract</w:t>
      </w:r>
      <w:r>
        <w:rPr>
          <w:rFonts w:ascii="Arial" w:hAnsi="Arial" w:cs="Arial"/>
          <w:szCs w:val="24"/>
        </w:rPr>
        <w:t>, whichever is later</w:t>
      </w:r>
      <w:r w:rsidRPr="00C6524A">
        <w:rPr>
          <w:rFonts w:ascii="Arial" w:hAnsi="Arial" w:cs="Arial"/>
          <w:szCs w:val="24"/>
        </w:rPr>
        <w:t xml:space="preserve">. The schedule will include agreed-upon timeframes for NYSED review, </w:t>
      </w:r>
      <w:r>
        <w:rPr>
          <w:rFonts w:ascii="Arial" w:hAnsi="Arial" w:cs="Arial"/>
          <w:szCs w:val="24"/>
        </w:rPr>
        <w:t xml:space="preserve">edits, </w:t>
      </w:r>
      <w:r w:rsidRPr="00C6524A">
        <w:rPr>
          <w:rFonts w:ascii="Arial" w:hAnsi="Arial" w:cs="Arial"/>
          <w:szCs w:val="24"/>
        </w:rPr>
        <w:t xml:space="preserve">and </w:t>
      </w:r>
      <w:r>
        <w:rPr>
          <w:rFonts w:ascii="Arial" w:hAnsi="Arial" w:cs="Arial"/>
          <w:szCs w:val="24"/>
        </w:rPr>
        <w:t>approval</w:t>
      </w:r>
      <w:r w:rsidRPr="00C6524A">
        <w:rPr>
          <w:rFonts w:ascii="Arial" w:hAnsi="Arial" w:cs="Arial"/>
          <w:szCs w:val="24"/>
        </w:rPr>
        <w:t xml:space="preserve"> of items. </w:t>
      </w:r>
      <w:r>
        <w:rPr>
          <w:rFonts w:ascii="Arial" w:hAnsi="Arial" w:cs="Arial"/>
          <w:szCs w:val="24"/>
        </w:rPr>
        <w:t>NYSED</w:t>
      </w:r>
      <w:r w:rsidRPr="00C6524A">
        <w:rPr>
          <w:rFonts w:ascii="Arial" w:hAnsi="Arial" w:cs="Arial"/>
          <w:szCs w:val="24"/>
        </w:rPr>
        <w:t xml:space="preserve"> agrees to provide all review, approval</w:t>
      </w:r>
      <w:r>
        <w:rPr>
          <w:rFonts w:ascii="Arial" w:hAnsi="Arial" w:cs="Arial"/>
          <w:szCs w:val="24"/>
        </w:rPr>
        <w:t>,</w:t>
      </w:r>
      <w:r w:rsidRPr="00C6524A">
        <w:rPr>
          <w:rFonts w:ascii="Arial" w:hAnsi="Arial" w:cs="Arial"/>
          <w:szCs w:val="24"/>
        </w:rPr>
        <w:t xml:space="preserve"> and edits of items within the timefr</w:t>
      </w:r>
      <w:r>
        <w:rPr>
          <w:rFonts w:ascii="Arial" w:hAnsi="Arial" w:cs="Arial"/>
          <w:szCs w:val="24"/>
        </w:rPr>
        <w:t>ame agreed upon by the parties.</w:t>
      </w:r>
    </w:p>
    <w:p w14:paraId="3F3FB3A7" w14:textId="77777777" w:rsidR="00CD5598" w:rsidRPr="00C6524A" w:rsidRDefault="00CD5598" w:rsidP="00CD5598">
      <w:pPr>
        <w:autoSpaceDE w:val="0"/>
        <w:autoSpaceDN w:val="0"/>
        <w:adjustRightInd w:val="0"/>
        <w:jc w:val="both"/>
        <w:rPr>
          <w:rFonts w:ascii="Arial" w:hAnsi="Arial" w:cs="Arial"/>
          <w:szCs w:val="24"/>
        </w:rPr>
      </w:pPr>
    </w:p>
    <w:p w14:paraId="09DBD1EE" w14:textId="1B42DC5D" w:rsidR="00CD5598" w:rsidRPr="00C6524A" w:rsidRDefault="00CD5598" w:rsidP="00CD5598">
      <w:pPr>
        <w:autoSpaceDE w:val="0"/>
        <w:autoSpaceDN w:val="0"/>
        <w:adjustRightInd w:val="0"/>
        <w:jc w:val="both"/>
        <w:rPr>
          <w:rFonts w:ascii="Arial" w:hAnsi="Arial" w:cs="Arial"/>
          <w:szCs w:val="24"/>
        </w:rPr>
      </w:pPr>
      <w:r w:rsidRPr="00C6524A">
        <w:rPr>
          <w:rFonts w:ascii="Arial" w:hAnsi="Arial" w:cs="Arial"/>
          <w:szCs w:val="24"/>
        </w:rPr>
        <w:t xml:space="preserve">The parties agree that </w:t>
      </w:r>
      <w:r>
        <w:rPr>
          <w:rFonts w:ascii="Arial" w:hAnsi="Arial" w:cs="Arial"/>
          <w:szCs w:val="24"/>
        </w:rPr>
        <w:t>NYSED</w:t>
      </w:r>
      <w:r w:rsidRPr="00C6524A">
        <w:rPr>
          <w:rFonts w:ascii="Arial" w:hAnsi="Arial" w:cs="Arial"/>
          <w:szCs w:val="24"/>
        </w:rPr>
        <w:t xml:space="preserve"> has the discretion and authority to require</w:t>
      </w:r>
      <w:r>
        <w:rPr>
          <w:rFonts w:ascii="Arial" w:hAnsi="Arial" w:cs="Arial"/>
          <w:szCs w:val="24"/>
        </w:rPr>
        <w:t xml:space="preserve">, </w:t>
      </w:r>
      <w:r w:rsidRPr="00C6524A">
        <w:rPr>
          <w:rFonts w:ascii="Arial" w:hAnsi="Arial" w:cs="Arial"/>
          <w:szCs w:val="24"/>
        </w:rPr>
        <w:t>with reasonable cause</w:t>
      </w:r>
      <w:r>
        <w:rPr>
          <w:rFonts w:ascii="Arial" w:hAnsi="Arial" w:cs="Arial"/>
          <w:szCs w:val="24"/>
        </w:rPr>
        <w:t>,</w:t>
      </w:r>
      <w:r w:rsidRPr="00C6524A">
        <w:rPr>
          <w:rFonts w:ascii="Arial" w:hAnsi="Arial" w:cs="Arial"/>
          <w:szCs w:val="24"/>
        </w:rPr>
        <w:t xml:space="preserve"> that </w:t>
      </w:r>
      <w:r>
        <w:rPr>
          <w:rFonts w:ascii="Arial" w:hAnsi="Arial" w:cs="Arial"/>
          <w:szCs w:val="24"/>
        </w:rPr>
        <w:t>the contractor</w:t>
      </w:r>
      <w:r w:rsidRPr="00C6524A">
        <w:rPr>
          <w:rFonts w:ascii="Arial" w:hAnsi="Arial" w:cs="Arial"/>
          <w:szCs w:val="24"/>
        </w:rPr>
        <w:t xml:space="preserve"> implement a three (3</w:t>
      </w:r>
      <w:r>
        <w:rPr>
          <w:rFonts w:ascii="Arial" w:hAnsi="Arial" w:cs="Arial"/>
          <w:szCs w:val="24"/>
        </w:rPr>
        <w:t xml:space="preserve">) </w:t>
      </w:r>
      <w:r w:rsidRPr="00C6524A">
        <w:rPr>
          <w:rFonts w:ascii="Arial" w:hAnsi="Arial" w:cs="Arial"/>
          <w:szCs w:val="24"/>
        </w:rPr>
        <w:t>month plan</w:t>
      </w:r>
      <w:r>
        <w:rPr>
          <w:rFonts w:ascii="Arial" w:hAnsi="Arial" w:cs="Arial"/>
          <w:szCs w:val="24"/>
        </w:rPr>
        <w:t>,</w:t>
      </w:r>
      <w:r w:rsidRPr="00C6524A">
        <w:rPr>
          <w:rFonts w:ascii="Arial" w:hAnsi="Arial" w:cs="Arial"/>
          <w:szCs w:val="24"/>
        </w:rPr>
        <w:t xml:space="preserve"> beginning on the date of notice by </w:t>
      </w:r>
      <w:r>
        <w:rPr>
          <w:rFonts w:ascii="Arial" w:hAnsi="Arial" w:cs="Arial"/>
          <w:szCs w:val="24"/>
        </w:rPr>
        <w:t>NYSED</w:t>
      </w:r>
      <w:r w:rsidRPr="00C6524A">
        <w:rPr>
          <w:rFonts w:ascii="Arial" w:hAnsi="Arial" w:cs="Arial"/>
          <w:szCs w:val="24"/>
        </w:rPr>
        <w:t xml:space="preserve">, </w:t>
      </w:r>
      <w:r>
        <w:rPr>
          <w:rFonts w:ascii="Arial" w:hAnsi="Arial" w:cs="Arial"/>
          <w:szCs w:val="24"/>
        </w:rPr>
        <w:t>during</w:t>
      </w:r>
      <w:r w:rsidRPr="00C6524A">
        <w:rPr>
          <w:rFonts w:ascii="Arial" w:hAnsi="Arial" w:cs="Arial"/>
          <w:szCs w:val="24"/>
        </w:rPr>
        <w:t xml:space="preserve"> which </w:t>
      </w:r>
      <w:r>
        <w:rPr>
          <w:rFonts w:ascii="Arial" w:hAnsi="Arial" w:cs="Arial"/>
          <w:szCs w:val="24"/>
        </w:rPr>
        <w:t>a</w:t>
      </w:r>
      <w:r w:rsidRPr="00C6524A">
        <w:rPr>
          <w:rFonts w:ascii="Arial" w:hAnsi="Arial" w:cs="Arial"/>
          <w:szCs w:val="24"/>
        </w:rPr>
        <w:t xml:space="preserve"> </w:t>
      </w:r>
      <w:r>
        <w:rPr>
          <w:rFonts w:ascii="Arial" w:hAnsi="Arial" w:cs="Arial"/>
          <w:szCs w:val="24"/>
        </w:rPr>
        <w:t>contractor</w:t>
      </w:r>
      <w:r w:rsidRPr="00C6524A">
        <w:rPr>
          <w:rFonts w:ascii="Arial" w:hAnsi="Arial" w:cs="Arial"/>
          <w:szCs w:val="24"/>
        </w:rPr>
        <w:t xml:space="preserve"> staff member </w:t>
      </w:r>
      <w:r>
        <w:rPr>
          <w:rFonts w:ascii="Arial" w:hAnsi="Arial" w:cs="Arial"/>
          <w:szCs w:val="24"/>
        </w:rPr>
        <w:t>who is determined not to be meeting NYSED’s expectations will be g</w:t>
      </w:r>
      <w:r w:rsidRPr="00C6524A">
        <w:rPr>
          <w:rFonts w:ascii="Arial" w:hAnsi="Arial" w:cs="Arial"/>
          <w:szCs w:val="24"/>
        </w:rPr>
        <w:t xml:space="preserve">iven the opportunity to </w:t>
      </w:r>
      <w:r>
        <w:rPr>
          <w:rFonts w:ascii="Arial" w:hAnsi="Arial" w:cs="Arial"/>
          <w:szCs w:val="24"/>
        </w:rPr>
        <w:t>amend</w:t>
      </w:r>
      <w:r w:rsidRPr="00C6524A">
        <w:rPr>
          <w:rFonts w:ascii="Arial" w:hAnsi="Arial" w:cs="Arial"/>
          <w:szCs w:val="24"/>
        </w:rPr>
        <w:t xml:space="preserve"> his/her job performance</w:t>
      </w:r>
      <w:r>
        <w:rPr>
          <w:rFonts w:ascii="Arial" w:hAnsi="Arial" w:cs="Arial"/>
          <w:szCs w:val="24"/>
        </w:rPr>
        <w:t xml:space="preserve">. </w:t>
      </w:r>
      <w:r w:rsidRPr="00C6524A">
        <w:rPr>
          <w:rFonts w:ascii="Arial" w:hAnsi="Arial" w:cs="Arial"/>
          <w:szCs w:val="24"/>
        </w:rPr>
        <w:t xml:space="preserve">During this three-month period, the </w:t>
      </w:r>
      <w:r>
        <w:rPr>
          <w:rFonts w:ascii="Arial" w:hAnsi="Arial" w:cs="Arial"/>
          <w:szCs w:val="24"/>
        </w:rPr>
        <w:t>contractor</w:t>
      </w:r>
      <w:r w:rsidRPr="00C6524A">
        <w:rPr>
          <w:rFonts w:ascii="Arial" w:hAnsi="Arial" w:cs="Arial"/>
          <w:szCs w:val="24"/>
        </w:rPr>
        <w:t xml:space="preserve"> shall assign another staff member, approved by </w:t>
      </w:r>
      <w:r>
        <w:rPr>
          <w:rFonts w:ascii="Arial" w:hAnsi="Arial" w:cs="Arial"/>
          <w:szCs w:val="24"/>
        </w:rPr>
        <w:t>NYSED</w:t>
      </w:r>
      <w:r w:rsidRPr="00C6524A">
        <w:rPr>
          <w:rFonts w:ascii="Arial" w:hAnsi="Arial" w:cs="Arial"/>
          <w:szCs w:val="24"/>
        </w:rPr>
        <w:t xml:space="preserve">, to monitor the staff member’s work and assist with the </w:t>
      </w:r>
      <w:r>
        <w:rPr>
          <w:rFonts w:ascii="Arial" w:hAnsi="Arial" w:cs="Arial"/>
          <w:szCs w:val="24"/>
        </w:rPr>
        <w:t>contractor</w:t>
      </w:r>
      <w:r w:rsidRPr="00C6524A">
        <w:rPr>
          <w:rFonts w:ascii="Arial" w:hAnsi="Arial" w:cs="Arial"/>
          <w:szCs w:val="24"/>
        </w:rPr>
        <w:t xml:space="preserve">’s obligations under this </w:t>
      </w:r>
      <w:r>
        <w:rPr>
          <w:rFonts w:ascii="Arial" w:hAnsi="Arial" w:cs="Arial"/>
          <w:szCs w:val="24"/>
        </w:rPr>
        <w:t>c</w:t>
      </w:r>
      <w:r w:rsidRPr="00C6524A">
        <w:rPr>
          <w:rFonts w:ascii="Arial" w:hAnsi="Arial" w:cs="Arial"/>
          <w:szCs w:val="24"/>
        </w:rPr>
        <w:t xml:space="preserve">ontract during this time period. If the </w:t>
      </w:r>
      <w:r>
        <w:rPr>
          <w:rFonts w:ascii="Arial" w:hAnsi="Arial" w:cs="Arial"/>
          <w:szCs w:val="24"/>
        </w:rPr>
        <w:t>contractor</w:t>
      </w:r>
      <w:r w:rsidRPr="00C6524A">
        <w:rPr>
          <w:rFonts w:ascii="Arial" w:hAnsi="Arial" w:cs="Arial"/>
          <w:szCs w:val="24"/>
        </w:rPr>
        <w:t xml:space="preserve">’s staff member’s performance has not improved during that time period to the satisfaction of </w:t>
      </w:r>
      <w:r>
        <w:rPr>
          <w:rFonts w:ascii="Arial" w:hAnsi="Arial" w:cs="Arial"/>
          <w:szCs w:val="24"/>
        </w:rPr>
        <w:t>NYSED</w:t>
      </w:r>
      <w:r w:rsidRPr="00C6524A">
        <w:rPr>
          <w:rFonts w:ascii="Arial" w:hAnsi="Arial" w:cs="Arial"/>
          <w:szCs w:val="24"/>
        </w:rPr>
        <w:t xml:space="preserve">, then the </w:t>
      </w:r>
      <w:r>
        <w:rPr>
          <w:rFonts w:ascii="Arial" w:hAnsi="Arial" w:cs="Arial"/>
          <w:szCs w:val="24"/>
        </w:rPr>
        <w:t>contractor</w:t>
      </w:r>
      <w:r w:rsidRPr="00C6524A">
        <w:rPr>
          <w:rFonts w:ascii="Arial" w:hAnsi="Arial" w:cs="Arial"/>
          <w:szCs w:val="24"/>
        </w:rPr>
        <w:t xml:space="preserve"> will replace the staff member</w:t>
      </w:r>
      <w:r>
        <w:rPr>
          <w:rFonts w:ascii="Arial" w:hAnsi="Arial" w:cs="Arial"/>
          <w:szCs w:val="24"/>
        </w:rPr>
        <w:t>,</w:t>
      </w:r>
      <w:r w:rsidRPr="00C6524A">
        <w:rPr>
          <w:rFonts w:ascii="Arial" w:hAnsi="Arial" w:cs="Arial"/>
          <w:szCs w:val="24"/>
        </w:rPr>
        <w:t xml:space="preserve"> upon notice to the </w:t>
      </w:r>
      <w:r>
        <w:rPr>
          <w:rFonts w:ascii="Arial" w:hAnsi="Arial" w:cs="Arial"/>
          <w:szCs w:val="24"/>
        </w:rPr>
        <w:t>contractor</w:t>
      </w:r>
      <w:r w:rsidRPr="00C6524A">
        <w:rPr>
          <w:rFonts w:ascii="Arial" w:hAnsi="Arial" w:cs="Arial"/>
          <w:szCs w:val="24"/>
        </w:rPr>
        <w:t xml:space="preserve"> regarding</w:t>
      </w:r>
      <w:r>
        <w:rPr>
          <w:rFonts w:ascii="Arial" w:hAnsi="Arial" w:cs="Arial"/>
          <w:szCs w:val="24"/>
        </w:rPr>
        <w:t xml:space="preserve"> the staff member’s</w:t>
      </w:r>
      <w:r w:rsidRPr="00C6524A">
        <w:rPr>
          <w:rFonts w:ascii="Arial" w:hAnsi="Arial" w:cs="Arial"/>
          <w:szCs w:val="24"/>
        </w:rPr>
        <w:t xml:space="preserve"> performance. Notice shall be consistent with the requirements of this </w:t>
      </w:r>
      <w:r>
        <w:rPr>
          <w:rFonts w:ascii="Arial" w:hAnsi="Arial" w:cs="Arial"/>
          <w:szCs w:val="24"/>
        </w:rPr>
        <w:t>c</w:t>
      </w:r>
      <w:r w:rsidRPr="00C6524A">
        <w:rPr>
          <w:rFonts w:ascii="Arial" w:hAnsi="Arial" w:cs="Arial"/>
          <w:szCs w:val="24"/>
        </w:rPr>
        <w:t xml:space="preserve">ontract.  The </w:t>
      </w:r>
      <w:r>
        <w:rPr>
          <w:rFonts w:ascii="Arial" w:hAnsi="Arial" w:cs="Arial"/>
          <w:szCs w:val="24"/>
        </w:rPr>
        <w:t>contractor</w:t>
      </w:r>
      <w:r w:rsidRPr="00C6524A">
        <w:rPr>
          <w:rFonts w:ascii="Arial" w:hAnsi="Arial" w:cs="Arial"/>
          <w:szCs w:val="24"/>
        </w:rPr>
        <w:t xml:space="preserve"> shall replace </w:t>
      </w:r>
      <w:r>
        <w:rPr>
          <w:rFonts w:ascii="Arial" w:hAnsi="Arial" w:cs="Arial"/>
          <w:szCs w:val="24"/>
        </w:rPr>
        <w:t xml:space="preserve">any such </w:t>
      </w:r>
      <w:r w:rsidRPr="00C6524A">
        <w:rPr>
          <w:rFonts w:ascii="Arial" w:hAnsi="Arial" w:cs="Arial"/>
          <w:szCs w:val="24"/>
        </w:rPr>
        <w:t xml:space="preserve">staff members with appropriately qualified candidates </w:t>
      </w:r>
      <w:r>
        <w:rPr>
          <w:rFonts w:ascii="Arial" w:hAnsi="Arial" w:cs="Arial"/>
          <w:szCs w:val="24"/>
        </w:rPr>
        <w:t>who have</w:t>
      </w:r>
      <w:r w:rsidRPr="00C6524A">
        <w:rPr>
          <w:rFonts w:ascii="Arial" w:hAnsi="Arial" w:cs="Arial"/>
          <w:szCs w:val="24"/>
        </w:rPr>
        <w:t xml:space="preserve"> successful, proven track records in the specified work</w:t>
      </w:r>
      <w:r>
        <w:rPr>
          <w:rFonts w:ascii="Arial" w:hAnsi="Arial" w:cs="Arial"/>
          <w:szCs w:val="24"/>
        </w:rPr>
        <w:t>, without any increase to test takers in the fees charged by the contractor</w:t>
      </w:r>
      <w:r w:rsidRPr="00C6524A">
        <w:rPr>
          <w:rFonts w:ascii="Arial" w:hAnsi="Arial" w:cs="Arial"/>
          <w:szCs w:val="24"/>
        </w:rPr>
        <w:t>. Proposed</w:t>
      </w:r>
      <w:r>
        <w:rPr>
          <w:rFonts w:ascii="Arial" w:hAnsi="Arial" w:cs="Arial"/>
          <w:szCs w:val="24"/>
        </w:rPr>
        <w:t xml:space="preserve"> key staff members</w:t>
      </w:r>
      <w:r w:rsidRPr="00C6524A">
        <w:rPr>
          <w:rFonts w:ascii="Arial" w:hAnsi="Arial" w:cs="Arial"/>
          <w:szCs w:val="24"/>
        </w:rPr>
        <w:t xml:space="preserve"> are subject to the review and approval of </w:t>
      </w:r>
      <w:r>
        <w:rPr>
          <w:rFonts w:ascii="Arial" w:hAnsi="Arial" w:cs="Arial"/>
          <w:szCs w:val="24"/>
        </w:rPr>
        <w:t>NYSED</w:t>
      </w:r>
      <w:r w:rsidRPr="00C6524A">
        <w:rPr>
          <w:rFonts w:ascii="Arial" w:hAnsi="Arial" w:cs="Arial"/>
          <w:szCs w:val="24"/>
        </w:rPr>
        <w:t xml:space="preserve">, </w:t>
      </w:r>
      <w:r>
        <w:rPr>
          <w:rFonts w:ascii="Arial" w:hAnsi="Arial" w:cs="Arial"/>
          <w:szCs w:val="24"/>
        </w:rPr>
        <w:t xml:space="preserve">and such </w:t>
      </w:r>
      <w:r w:rsidRPr="00C6524A">
        <w:rPr>
          <w:rFonts w:ascii="Arial" w:hAnsi="Arial" w:cs="Arial"/>
          <w:szCs w:val="24"/>
        </w:rPr>
        <w:t>approval shall not be unreasonably withheld.</w:t>
      </w:r>
    </w:p>
    <w:p w14:paraId="222F2B6F" w14:textId="4AA0A229" w:rsidR="00CD5598" w:rsidRPr="00C6524A" w:rsidRDefault="00CD5598" w:rsidP="00CD5598">
      <w:pPr>
        <w:jc w:val="both"/>
        <w:rPr>
          <w:rFonts w:ascii="Arial" w:hAnsi="Arial" w:cs="Arial"/>
          <w:szCs w:val="24"/>
        </w:rPr>
      </w:pPr>
      <w:r w:rsidRPr="00C6524A">
        <w:rPr>
          <w:rFonts w:ascii="Arial" w:hAnsi="Arial" w:cs="Arial"/>
          <w:szCs w:val="24"/>
        </w:rPr>
        <w:lastRenderedPageBreak/>
        <w:t xml:space="preserve">The parties agree that the </w:t>
      </w:r>
      <w:r>
        <w:rPr>
          <w:rFonts w:ascii="Arial" w:hAnsi="Arial" w:cs="Arial"/>
          <w:szCs w:val="24"/>
        </w:rPr>
        <w:t>contractor</w:t>
      </w:r>
      <w:r w:rsidRPr="00C6524A">
        <w:rPr>
          <w:rFonts w:ascii="Arial" w:hAnsi="Arial" w:cs="Arial"/>
          <w:szCs w:val="24"/>
        </w:rPr>
        <w:t xml:space="preserve"> shall provide </w:t>
      </w:r>
      <w:r w:rsidR="00310225">
        <w:rPr>
          <w:rFonts w:ascii="Arial" w:hAnsi="Arial" w:cs="Arial"/>
          <w:szCs w:val="24"/>
        </w:rPr>
        <w:t>at least monthly</w:t>
      </w:r>
      <w:r w:rsidR="006F2397">
        <w:rPr>
          <w:rFonts w:ascii="Arial" w:hAnsi="Arial" w:cs="Arial"/>
          <w:szCs w:val="24"/>
        </w:rPr>
        <w:t>,</w:t>
      </w:r>
      <w:r w:rsidR="00310225">
        <w:rPr>
          <w:rFonts w:ascii="Arial" w:hAnsi="Arial" w:cs="Arial"/>
          <w:szCs w:val="24"/>
        </w:rPr>
        <w:t xml:space="preserve"> </w:t>
      </w:r>
      <w:r w:rsidRPr="00C6524A">
        <w:rPr>
          <w:rFonts w:ascii="Arial" w:hAnsi="Arial" w:cs="Arial"/>
          <w:szCs w:val="24"/>
        </w:rPr>
        <w:t>a project status report</w:t>
      </w:r>
      <w:r>
        <w:rPr>
          <w:rFonts w:ascii="Arial" w:hAnsi="Arial" w:cs="Arial"/>
          <w:szCs w:val="24"/>
        </w:rPr>
        <w:t>,</w:t>
      </w:r>
      <w:r w:rsidRPr="00C6524A">
        <w:rPr>
          <w:rFonts w:ascii="Arial" w:hAnsi="Arial" w:cs="Arial"/>
          <w:szCs w:val="24"/>
        </w:rPr>
        <w:t xml:space="preserve"> which will illustrate current review/approval tasks of both </w:t>
      </w:r>
      <w:r>
        <w:rPr>
          <w:rFonts w:ascii="Arial" w:hAnsi="Arial" w:cs="Arial"/>
          <w:szCs w:val="24"/>
        </w:rPr>
        <w:t>NYSED</w:t>
      </w:r>
      <w:r w:rsidRPr="00C6524A">
        <w:rPr>
          <w:rFonts w:ascii="Arial" w:hAnsi="Arial" w:cs="Arial"/>
          <w:szCs w:val="24"/>
        </w:rPr>
        <w:t xml:space="preserve"> and the </w:t>
      </w:r>
      <w:r>
        <w:rPr>
          <w:rFonts w:ascii="Arial" w:hAnsi="Arial" w:cs="Arial"/>
          <w:szCs w:val="24"/>
        </w:rPr>
        <w:t>contractor</w:t>
      </w:r>
      <w:r w:rsidRPr="00C6524A">
        <w:rPr>
          <w:rFonts w:ascii="Arial" w:hAnsi="Arial" w:cs="Arial"/>
          <w:szCs w:val="24"/>
        </w:rPr>
        <w:t>. This report will guide discussions between the parties to prioritize tasks</w:t>
      </w:r>
      <w:r>
        <w:rPr>
          <w:rFonts w:ascii="Arial" w:hAnsi="Arial" w:cs="Arial"/>
          <w:szCs w:val="24"/>
        </w:rPr>
        <w:t>,</w:t>
      </w:r>
      <w:r w:rsidRPr="00C6524A">
        <w:rPr>
          <w:rFonts w:ascii="Arial" w:hAnsi="Arial" w:cs="Arial"/>
          <w:szCs w:val="24"/>
        </w:rPr>
        <w:t xml:space="preserve"> based on the </w:t>
      </w:r>
      <w:r>
        <w:rPr>
          <w:rFonts w:ascii="Arial" w:hAnsi="Arial" w:cs="Arial"/>
          <w:szCs w:val="24"/>
        </w:rPr>
        <w:t>effects on</w:t>
      </w:r>
      <w:r w:rsidRPr="00C6524A">
        <w:rPr>
          <w:rFonts w:ascii="Arial" w:hAnsi="Arial" w:cs="Arial"/>
          <w:szCs w:val="24"/>
        </w:rPr>
        <w:t xml:space="preserve"> critical paths for review of exam</w:t>
      </w:r>
      <w:r>
        <w:rPr>
          <w:rFonts w:ascii="Arial" w:hAnsi="Arial" w:cs="Arial"/>
          <w:szCs w:val="24"/>
        </w:rPr>
        <w:t>ination</w:t>
      </w:r>
      <w:r w:rsidRPr="00C6524A">
        <w:rPr>
          <w:rFonts w:ascii="Arial" w:hAnsi="Arial" w:cs="Arial"/>
          <w:szCs w:val="24"/>
        </w:rPr>
        <w:t xml:space="preserve">s administered through the end of the </w:t>
      </w:r>
      <w:r>
        <w:rPr>
          <w:rFonts w:ascii="Arial" w:hAnsi="Arial" w:cs="Arial"/>
          <w:szCs w:val="24"/>
        </w:rPr>
        <w:t>c</w:t>
      </w:r>
      <w:r w:rsidRPr="00C6524A">
        <w:rPr>
          <w:rFonts w:ascii="Arial" w:hAnsi="Arial" w:cs="Arial"/>
          <w:szCs w:val="24"/>
        </w:rPr>
        <w:t>ontract by the parties</w:t>
      </w:r>
      <w:r>
        <w:rPr>
          <w:rFonts w:ascii="Arial" w:hAnsi="Arial" w:cs="Arial"/>
          <w:szCs w:val="24"/>
        </w:rPr>
        <w:t>.</w:t>
      </w:r>
    </w:p>
    <w:p w14:paraId="4567B3B2" w14:textId="77777777" w:rsidR="00D71F29" w:rsidRDefault="00D71F29" w:rsidP="00CD5598">
      <w:pPr>
        <w:pStyle w:val="Heading3"/>
      </w:pPr>
      <w:bookmarkStart w:id="67" w:name="_Test_Administration_-"/>
      <w:bookmarkStart w:id="68" w:name="_1.8_Test_Administration"/>
      <w:bookmarkStart w:id="69" w:name="_Hlk33190086"/>
      <w:bookmarkStart w:id="70" w:name="_Hlk34128281"/>
      <w:bookmarkEnd w:id="66"/>
      <w:bookmarkEnd w:id="67"/>
      <w:bookmarkEnd w:id="68"/>
    </w:p>
    <w:p w14:paraId="42B6270B" w14:textId="2AFCF5A0" w:rsidR="00284278" w:rsidRDefault="0080579D" w:rsidP="00CD5598">
      <w:pPr>
        <w:pStyle w:val="Heading3"/>
      </w:pPr>
      <w:bookmarkStart w:id="71" w:name="_1.8_Test_Administration_1"/>
      <w:bookmarkStart w:id="72" w:name="_Toc46226350"/>
      <w:bookmarkEnd w:id="71"/>
      <w:r>
        <w:t>1</w:t>
      </w:r>
      <w:bookmarkStart w:id="73" w:name="_Hlk34128132"/>
      <w:r>
        <w:t>.</w:t>
      </w:r>
      <w:r w:rsidR="000D2974">
        <w:t>8</w:t>
      </w:r>
      <w:r>
        <w:t xml:space="preserve"> </w:t>
      </w:r>
      <w:bookmarkEnd w:id="69"/>
      <w:r w:rsidR="00CD5598" w:rsidRPr="00CD5598">
        <w:t>Test Administration - All Tests</w:t>
      </w:r>
      <w:bookmarkEnd w:id="72"/>
    </w:p>
    <w:bookmarkEnd w:id="70"/>
    <w:p w14:paraId="49E0968F" w14:textId="47FCC304" w:rsidR="00CD5598" w:rsidRDefault="00CD5598" w:rsidP="00CD5598"/>
    <w:p w14:paraId="4332B158" w14:textId="77777777" w:rsidR="00CD5598" w:rsidRDefault="00CD5598" w:rsidP="00CD5598">
      <w:pPr>
        <w:jc w:val="both"/>
        <w:rPr>
          <w:rFonts w:ascii="Arial" w:hAnsi="Arial" w:cs="Arial"/>
          <w:szCs w:val="24"/>
        </w:rPr>
      </w:pPr>
      <w:r w:rsidRPr="005B0149">
        <w:rPr>
          <w:rFonts w:ascii="Arial" w:hAnsi="Arial" w:cs="Arial"/>
          <w:szCs w:val="24"/>
        </w:rPr>
        <w:t xml:space="preserve">The </w:t>
      </w:r>
      <w:r>
        <w:rPr>
          <w:rFonts w:ascii="Arial" w:hAnsi="Arial" w:cs="Arial"/>
          <w:szCs w:val="24"/>
        </w:rPr>
        <w:t>c</w:t>
      </w:r>
      <w:r w:rsidRPr="005B0149">
        <w:rPr>
          <w:rFonts w:ascii="Arial" w:hAnsi="Arial" w:cs="Arial"/>
          <w:szCs w:val="24"/>
        </w:rPr>
        <w:t xml:space="preserve">ontractor will be responsible for designing, managing, and maintaining a secure and expeditious system to register all test-takers, administer and score all assessments, and report assessment results to each candidate, the preparing institution, and NYSED. The </w:t>
      </w:r>
      <w:r>
        <w:rPr>
          <w:rFonts w:ascii="Arial" w:hAnsi="Arial" w:cs="Arial"/>
          <w:szCs w:val="24"/>
        </w:rPr>
        <w:t>c</w:t>
      </w:r>
      <w:r w:rsidRPr="005B0149">
        <w:rPr>
          <w:rFonts w:ascii="Arial" w:hAnsi="Arial" w:cs="Arial"/>
          <w:szCs w:val="24"/>
        </w:rPr>
        <w:t>ontractor will administer all assessments</w:t>
      </w:r>
      <w:r>
        <w:rPr>
          <w:rFonts w:ascii="Arial" w:hAnsi="Arial" w:cs="Arial"/>
          <w:szCs w:val="24"/>
        </w:rPr>
        <w:t>,</w:t>
      </w:r>
      <w:r w:rsidRPr="005B0149">
        <w:rPr>
          <w:rFonts w:ascii="Arial" w:hAnsi="Arial" w:cs="Arial"/>
          <w:szCs w:val="24"/>
        </w:rPr>
        <w:t xml:space="preserve"> utilizing a technology platform that conforms to industry standards</w:t>
      </w:r>
      <w:r>
        <w:rPr>
          <w:rFonts w:ascii="Arial" w:hAnsi="Arial" w:cs="Arial"/>
          <w:szCs w:val="24"/>
        </w:rPr>
        <w:t>,</w:t>
      </w:r>
      <w:r w:rsidRPr="005B0149">
        <w:rPr>
          <w:rFonts w:ascii="Arial" w:hAnsi="Arial" w:cs="Arial"/>
          <w:szCs w:val="24"/>
        </w:rPr>
        <w:t xml:space="preserve"> including electronic item banking and automated form generation. The </w:t>
      </w:r>
      <w:r>
        <w:rPr>
          <w:rFonts w:ascii="Arial" w:hAnsi="Arial" w:cs="Arial"/>
          <w:szCs w:val="24"/>
        </w:rPr>
        <w:t>c</w:t>
      </w:r>
      <w:r w:rsidRPr="005B0149">
        <w:rPr>
          <w:rFonts w:ascii="Arial" w:hAnsi="Arial" w:cs="Arial"/>
          <w:szCs w:val="24"/>
        </w:rPr>
        <w:t>ontractor must also implement a plan to monitor item exposure. In addition, an assessment</w:t>
      </w:r>
      <w:r>
        <w:rPr>
          <w:rFonts w:ascii="Arial" w:hAnsi="Arial" w:cs="Arial"/>
          <w:szCs w:val="24"/>
        </w:rPr>
        <w:t>-</w:t>
      </w:r>
      <w:r w:rsidRPr="005B0149">
        <w:rPr>
          <w:rFonts w:ascii="Arial" w:hAnsi="Arial" w:cs="Arial"/>
          <w:szCs w:val="24"/>
        </w:rPr>
        <w:t>administration plan should be developed</w:t>
      </w:r>
      <w:r>
        <w:rPr>
          <w:rFonts w:ascii="Arial" w:hAnsi="Arial" w:cs="Arial"/>
          <w:szCs w:val="24"/>
        </w:rPr>
        <w:t>,</w:t>
      </w:r>
      <w:r w:rsidRPr="005B0149">
        <w:rPr>
          <w:rFonts w:ascii="Arial" w:hAnsi="Arial" w:cs="Arial"/>
          <w:szCs w:val="24"/>
        </w:rPr>
        <w:t xml:space="preserve"> which includes the scheduling of assessment administrations and a timeline for developing new assessment forms throughout the contract period.</w:t>
      </w:r>
    </w:p>
    <w:p w14:paraId="0ACA523E" w14:textId="77777777" w:rsidR="00CD5598" w:rsidRDefault="00CD5598" w:rsidP="00CD5598">
      <w:pPr>
        <w:jc w:val="both"/>
        <w:rPr>
          <w:rFonts w:ascii="Arial" w:hAnsi="Arial" w:cs="Arial"/>
          <w:szCs w:val="24"/>
        </w:rPr>
      </w:pPr>
    </w:p>
    <w:p w14:paraId="0EC1BCC3" w14:textId="7DDB6DC9" w:rsidR="00CD5598" w:rsidRDefault="00CD5598" w:rsidP="00CD5598">
      <w:pPr>
        <w:jc w:val="both"/>
        <w:rPr>
          <w:rFonts w:ascii="Arial" w:hAnsi="Arial" w:cs="Arial"/>
          <w:szCs w:val="24"/>
        </w:rPr>
      </w:pPr>
      <w:r>
        <w:rPr>
          <w:rFonts w:ascii="Arial" w:hAnsi="Arial" w:cs="Arial"/>
          <w:szCs w:val="24"/>
        </w:rPr>
        <w:t xml:space="preserve">The contractor will be responsible for providing reasonable and appropriate accommodations for individuals with documented disabilities within the meaning of the Americans with Disabilities Act (ADA), as amended. Under the ADA, a disability is a physical or mental impairment that substantially limits an individual’s ability to perform one or more major life activities, as compared with most people in the general population. </w:t>
      </w:r>
      <w:hyperlink w:anchor="_Attachment_D:_Specifications" w:history="1">
        <w:r w:rsidRPr="00CD5598">
          <w:rPr>
            <w:rStyle w:val="Hyperlink"/>
            <w:rFonts w:ascii="Arial" w:hAnsi="Arial" w:cs="Arial"/>
            <w:szCs w:val="24"/>
          </w:rPr>
          <w:t xml:space="preserve">Attachment </w:t>
        </w:r>
        <w:r w:rsidR="00AC4FBC">
          <w:rPr>
            <w:rStyle w:val="Hyperlink"/>
            <w:rFonts w:ascii="Arial" w:hAnsi="Arial" w:cs="Arial"/>
            <w:szCs w:val="24"/>
          </w:rPr>
          <w:t>D</w:t>
        </w:r>
        <w:r w:rsidRPr="00CD5598">
          <w:rPr>
            <w:rStyle w:val="Hyperlink"/>
            <w:rFonts w:ascii="Arial" w:hAnsi="Arial" w:cs="Arial"/>
            <w:szCs w:val="24"/>
          </w:rPr>
          <w:t>: Specifications for Contractor/Subcontractor Transcribing Braille</w:t>
        </w:r>
      </w:hyperlink>
      <w:r>
        <w:rPr>
          <w:rFonts w:ascii="Arial" w:hAnsi="Arial" w:cs="Arial"/>
          <w:szCs w:val="24"/>
        </w:rPr>
        <w:t xml:space="preserve"> and </w:t>
      </w:r>
      <w:hyperlink w:anchor="_Attachment_E:_Guidelines_1" w:history="1">
        <w:r w:rsidRPr="00011414">
          <w:rPr>
            <w:rStyle w:val="Hyperlink"/>
            <w:rFonts w:ascii="Arial" w:hAnsi="Arial" w:cs="Arial"/>
            <w:szCs w:val="24"/>
          </w:rPr>
          <w:t xml:space="preserve">Attachment </w:t>
        </w:r>
        <w:r w:rsidR="00AC4FBC" w:rsidRPr="00011414">
          <w:rPr>
            <w:rStyle w:val="Hyperlink"/>
            <w:rFonts w:ascii="Arial" w:hAnsi="Arial" w:cs="Arial"/>
            <w:szCs w:val="24"/>
          </w:rPr>
          <w:t>E</w:t>
        </w:r>
        <w:r w:rsidRPr="00011414">
          <w:rPr>
            <w:rStyle w:val="Hyperlink"/>
            <w:rFonts w:ascii="Arial" w:hAnsi="Arial" w:cs="Arial"/>
            <w:szCs w:val="24"/>
          </w:rPr>
          <w:t xml:space="preserve">: </w:t>
        </w:r>
        <w:r w:rsidR="00E938D5">
          <w:rPr>
            <w:rStyle w:val="Hyperlink"/>
            <w:rFonts w:ascii="Arial" w:hAnsi="Arial" w:cs="Arial"/>
            <w:szCs w:val="24"/>
          </w:rPr>
          <w:t>Guidelines</w:t>
        </w:r>
        <w:r w:rsidRPr="00011414">
          <w:rPr>
            <w:rStyle w:val="Hyperlink"/>
            <w:rFonts w:ascii="Arial" w:hAnsi="Arial" w:cs="Arial"/>
            <w:szCs w:val="24"/>
          </w:rPr>
          <w:t xml:space="preserve"> for Large Typ</w:t>
        </w:r>
        <w:r w:rsidR="00210FB9">
          <w:rPr>
            <w:rStyle w:val="Hyperlink"/>
            <w:rFonts w:ascii="Arial" w:hAnsi="Arial" w:cs="Arial"/>
            <w:szCs w:val="24"/>
          </w:rPr>
          <w:t>e Print Editions</w:t>
        </w:r>
      </w:hyperlink>
      <w:r>
        <w:rPr>
          <w:rFonts w:ascii="Arial" w:hAnsi="Arial" w:cs="Arial"/>
          <w:szCs w:val="24"/>
        </w:rPr>
        <w:t xml:space="preserve"> detail requirements for braille and large type accommodations in testing.</w:t>
      </w:r>
    </w:p>
    <w:p w14:paraId="39734D12" w14:textId="77777777" w:rsidR="00CD5598" w:rsidRDefault="00CD5598" w:rsidP="00CD5598">
      <w:pPr>
        <w:jc w:val="both"/>
        <w:rPr>
          <w:rFonts w:ascii="Arial" w:hAnsi="Arial" w:cs="Arial"/>
          <w:szCs w:val="24"/>
        </w:rPr>
      </w:pPr>
    </w:p>
    <w:p w14:paraId="17608947" w14:textId="77777777" w:rsidR="00CD5598" w:rsidRDefault="00CD5598" w:rsidP="00CD5598">
      <w:pPr>
        <w:shd w:val="clear" w:color="auto" w:fill="FFFFFF"/>
        <w:jc w:val="both"/>
        <w:rPr>
          <w:rFonts w:ascii="Arial" w:hAnsi="Arial" w:cs="Arial"/>
          <w:color w:val="222222"/>
          <w:szCs w:val="24"/>
        </w:rPr>
      </w:pPr>
      <w:r w:rsidRPr="00C6524A">
        <w:rPr>
          <w:rFonts w:ascii="Arial" w:hAnsi="Arial" w:cs="Arial"/>
          <w:color w:val="222222"/>
          <w:szCs w:val="24"/>
        </w:rPr>
        <w:t xml:space="preserve">Notwithstanding the above, </w:t>
      </w:r>
      <w:r>
        <w:rPr>
          <w:rFonts w:ascii="Arial" w:hAnsi="Arial" w:cs="Arial"/>
          <w:color w:val="222222"/>
          <w:szCs w:val="24"/>
        </w:rPr>
        <w:t>NYSED</w:t>
      </w:r>
      <w:r w:rsidRPr="00C6524A">
        <w:rPr>
          <w:rFonts w:ascii="Arial" w:hAnsi="Arial" w:cs="Arial"/>
          <w:color w:val="222222"/>
          <w:szCs w:val="24"/>
        </w:rPr>
        <w:t xml:space="preserve"> understands that candidates seeking alternate testing arrangements require additional processing time in order to confirm and arrange any specialized accommodations and</w:t>
      </w:r>
      <w:r>
        <w:rPr>
          <w:rFonts w:ascii="Arial" w:hAnsi="Arial" w:cs="Arial"/>
          <w:color w:val="222222"/>
          <w:szCs w:val="24"/>
        </w:rPr>
        <w:t>,</w:t>
      </w:r>
      <w:r w:rsidRPr="00C6524A">
        <w:rPr>
          <w:rFonts w:ascii="Arial" w:hAnsi="Arial" w:cs="Arial"/>
          <w:color w:val="222222"/>
          <w:szCs w:val="24"/>
        </w:rPr>
        <w:t xml:space="preserve"> therefore</w:t>
      </w:r>
      <w:r>
        <w:rPr>
          <w:rFonts w:ascii="Arial" w:hAnsi="Arial" w:cs="Arial"/>
          <w:color w:val="222222"/>
          <w:szCs w:val="24"/>
        </w:rPr>
        <w:t>,</w:t>
      </w:r>
      <w:r w:rsidRPr="00C6524A">
        <w:rPr>
          <w:rFonts w:ascii="Arial" w:hAnsi="Arial" w:cs="Arial"/>
          <w:color w:val="222222"/>
          <w:szCs w:val="24"/>
        </w:rPr>
        <w:t xml:space="preserve"> candidates seeking alternate arrangement</w:t>
      </w:r>
      <w:r>
        <w:rPr>
          <w:rFonts w:ascii="Arial" w:hAnsi="Arial" w:cs="Arial"/>
          <w:color w:val="222222"/>
          <w:szCs w:val="24"/>
        </w:rPr>
        <w:t>s</w:t>
      </w:r>
      <w:r w:rsidRPr="00C6524A">
        <w:rPr>
          <w:rFonts w:ascii="Arial" w:hAnsi="Arial" w:cs="Arial"/>
          <w:color w:val="222222"/>
          <w:szCs w:val="24"/>
        </w:rPr>
        <w:t xml:space="preserve"> will be requested to contact the </w:t>
      </w:r>
      <w:r>
        <w:rPr>
          <w:rFonts w:ascii="Arial" w:hAnsi="Arial" w:cs="Arial"/>
          <w:color w:val="222222"/>
          <w:szCs w:val="24"/>
        </w:rPr>
        <w:t>contractor</w:t>
      </w:r>
      <w:r w:rsidRPr="00C6524A">
        <w:rPr>
          <w:rFonts w:ascii="Arial" w:hAnsi="Arial" w:cs="Arial"/>
          <w:color w:val="222222"/>
          <w:szCs w:val="24"/>
        </w:rPr>
        <w:t xml:space="preserve"> with such request at a time and date that will allow for sufficient time to process requests for specialized accommodations.</w:t>
      </w:r>
    </w:p>
    <w:p w14:paraId="6D7F252F" w14:textId="77777777" w:rsidR="00CD5598" w:rsidRPr="005B0149" w:rsidRDefault="00CD5598" w:rsidP="00CD5598">
      <w:pPr>
        <w:jc w:val="both"/>
        <w:rPr>
          <w:rFonts w:ascii="Arial" w:hAnsi="Arial" w:cs="Arial"/>
          <w:szCs w:val="24"/>
        </w:rPr>
      </w:pPr>
    </w:p>
    <w:p w14:paraId="41C26559" w14:textId="77777777" w:rsidR="00CD5598" w:rsidRPr="005B0149" w:rsidRDefault="00CD5598" w:rsidP="00CD5598">
      <w:pPr>
        <w:jc w:val="both"/>
        <w:rPr>
          <w:rFonts w:ascii="Arial" w:hAnsi="Arial" w:cs="Arial"/>
          <w:szCs w:val="24"/>
        </w:rPr>
      </w:pPr>
      <w:r w:rsidRPr="005B0149">
        <w:rPr>
          <w:rFonts w:ascii="Arial" w:hAnsi="Arial" w:cs="Arial"/>
          <w:szCs w:val="24"/>
        </w:rPr>
        <w:t xml:space="preserve">Where raters must be trained to score the assessments, the </w:t>
      </w:r>
      <w:r>
        <w:rPr>
          <w:rFonts w:ascii="Arial" w:hAnsi="Arial" w:cs="Arial"/>
          <w:szCs w:val="24"/>
        </w:rPr>
        <w:t>c</w:t>
      </w:r>
      <w:r w:rsidRPr="005B0149">
        <w:rPr>
          <w:rFonts w:ascii="Arial" w:hAnsi="Arial" w:cs="Arial"/>
          <w:szCs w:val="24"/>
        </w:rPr>
        <w:t>ontractor is responsible for developing training materials for assessment raters</w:t>
      </w:r>
      <w:r>
        <w:rPr>
          <w:rFonts w:ascii="Arial" w:hAnsi="Arial" w:cs="Arial"/>
          <w:szCs w:val="24"/>
        </w:rPr>
        <w:t xml:space="preserve"> or using training materials as directed by NYSED</w:t>
      </w:r>
      <w:r w:rsidRPr="005B0149">
        <w:rPr>
          <w:rFonts w:ascii="Arial" w:hAnsi="Arial" w:cs="Arial"/>
          <w:szCs w:val="24"/>
        </w:rPr>
        <w:t xml:space="preserve"> (including a training manual and an assessor manual), working with appropriate stakeholders (as determined by both the </w:t>
      </w:r>
      <w:r>
        <w:rPr>
          <w:rFonts w:ascii="Arial" w:hAnsi="Arial" w:cs="Arial"/>
          <w:szCs w:val="24"/>
        </w:rPr>
        <w:t>c</w:t>
      </w:r>
      <w:r w:rsidRPr="005B0149">
        <w:rPr>
          <w:rFonts w:ascii="Arial" w:hAnsi="Arial" w:cs="Arial"/>
          <w:szCs w:val="24"/>
        </w:rPr>
        <w:t>ontractor and NYSED) in finding and recruiting raters, scheduling and conducting training sessions, establishing and maintaining interrater reliability, and providing all support required to maintain procedural integrity and viability in support of overall test validity and reliability.</w:t>
      </w:r>
    </w:p>
    <w:p w14:paraId="59B6E91D" w14:textId="77777777" w:rsidR="00CD5598" w:rsidRDefault="00CD5598" w:rsidP="00CD5598">
      <w:pPr>
        <w:shd w:val="clear" w:color="auto" w:fill="FFFFFF"/>
        <w:jc w:val="both"/>
        <w:rPr>
          <w:rFonts w:ascii="Arial" w:hAnsi="Arial" w:cs="Arial"/>
          <w:szCs w:val="24"/>
        </w:rPr>
      </w:pPr>
    </w:p>
    <w:p w14:paraId="5919D8F2" w14:textId="77777777" w:rsidR="00CD5598" w:rsidRDefault="00CD5598" w:rsidP="00CD5598">
      <w:pPr>
        <w:shd w:val="clear" w:color="auto" w:fill="FFFFFF"/>
        <w:jc w:val="both"/>
        <w:rPr>
          <w:rFonts w:ascii="Arial" w:hAnsi="Arial" w:cs="Arial"/>
          <w:szCs w:val="24"/>
        </w:rPr>
      </w:pPr>
      <w:r>
        <w:rPr>
          <w:rFonts w:ascii="Arial" w:hAnsi="Arial" w:cs="Arial"/>
          <w:szCs w:val="24"/>
        </w:rPr>
        <w:t>The contractor must perform thumb or palm print scanning or an equivalent identity verification of all examinees at test administrations and provide all needed information to NYSED for resolution of issues relating to allegations of fraud in a timely manner.</w:t>
      </w:r>
    </w:p>
    <w:p w14:paraId="4FA4ACD5" w14:textId="77777777" w:rsidR="00CD5598" w:rsidRPr="00C6524A" w:rsidRDefault="00CD5598" w:rsidP="00CD5598">
      <w:pPr>
        <w:shd w:val="clear" w:color="auto" w:fill="FFFFFF"/>
        <w:jc w:val="both"/>
        <w:rPr>
          <w:rFonts w:ascii="Arial" w:hAnsi="Arial" w:cs="Arial"/>
          <w:szCs w:val="24"/>
        </w:rPr>
      </w:pPr>
    </w:p>
    <w:p w14:paraId="7B8736F3" w14:textId="13F085F1" w:rsidR="00CD5598" w:rsidRPr="00C6524A" w:rsidRDefault="00CD5598" w:rsidP="00CD5598">
      <w:pPr>
        <w:shd w:val="clear" w:color="auto" w:fill="FFFFFF"/>
        <w:jc w:val="both"/>
        <w:rPr>
          <w:rFonts w:ascii="Arial" w:hAnsi="Arial" w:cs="Arial"/>
          <w:color w:val="222222"/>
          <w:szCs w:val="24"/>
        </w:rPr>
      </w:pPr>
      <w:r w:rsidRPr="00C6524A">
        <w:rPr>
          <w:rFonts w:ascii="Arial" w:hAnsi="Arial" w:cs="Arial"/>
          <w:color w:val="222222"/>
          <w:szCs w:val="24"/>
        </w:rPr>
        <w:t xml:space="preserve">Test appointments shall be scheduled for candidates on a first-come, first-served basis, at the time of registration. </w:t>
      </w:r>
      <w:r>
        <w:rPr>
          <w:rFonts w:ascii="Arial" w:hAnsi="Arial" w:cs="Arial"/>
          <w:color w:val="222222"/>
          <w:szCs w:val="24"/>
        </w:rPr>
        <w:t xml:space="preserve">Candidates must be able to schedule a test appointment </w:t>
      </w:r>
      <w:r w:rsidR="003972F2">
        <w:rPr>
          <w:rFonts w:ascii="Arial" w:hAnsi="Arial" w:cs="Arial"/>
          <w:color w:val="222222"/>
          <w:szCs w:val="24"/>
        </w:rPr>
        <w:t xml:space="preserve">at a testing center </w:t>
      </w:r>
      <w:r>
        <w:rPr>
          <w:rFonts w:ascii="Arial" w:hAnsi="Arial" w:cs="Arial"/>
          <w:color w:val="222222"/>
          <w:szCs w:val="24"/>
        </w:rPr>
        <w:t xml:space="preserve">within thirty (30) days of registration. </w:t>
      </w:r>
      <w:r w:rsidRPr="00C6524A">
        <w:rPr>
          <w:rFonts w:ascii="Arial" w:hAnsi="Arial" w:cs="Arial"/>
          <w:color w:val="222222"/>
          <w:szCs w:val="24"/>
        </w:rPr>
        <w:t>I</w:t>
      </w:r>
      <w:r>
        <w:rPr>
          <w:rFonts w:ascii="Arial" w:hAnsi="Arial" w:cs="Arial"/>
          <w:color w:val="222222"/>
          <w:szCs w:val="24"/>
        </w:rPr>
        <w:t xml:space="preserve">f </w:t>
      </w:r>
      <w:r w:rsidRPr="00C6524A">
        <w:rPr>
          <w:rFonts w:ascii="Arial" w:hAnsi="Arial" w:cs="Arial"/>
          <w:color w:val="222222"/>
          <w:szCs w:val="24"/>
        </w:rPr>
        <w:t xml:space="preserve">a candidate cannot </w:t>
      </w:r>
      <w:r>
        <w:rPr>
          <w:rFonts w:ascii="Arial" w:hAnsi="Arial" w:cs="Arial"/>
          <w:color w:val="222222"/>
          <w:szCs w:val="24"/>
        </w:rPr>
        <w:t>schedule</w:t>
      </w:r>
      <w:r w:rsidRPr="00C6524A">
        <w:rPr>
          <w:rFonts w:ascii="Arial" w:hAnsi="Arial" w:cs="Arial"/>
          <w:color w:val="222222"/>
          <w:szCs w:val="24"/>
        </w:rPr>
        <w:t xml:space="preserve"> an appointment within thirty (30) days of </w:t>
      </w:r>
      <w:r>
        <w:rPr>
          <w:rFonts w:ascii="Arial" w:hAnsi="Arial" w:cs="Arial"/>
          <w:color w:val="222222"/>
          <w:szCs w:val="24"/>
        </w:rPr>
        <w:t>his/her</w:t>
      </w:r>
      <w:r w:rsidRPr="00C6524A">
        <w:rPr>
          <w:rFonts w:ascii="Arial" w:hAnsi="Arial" w:cs="Arial"/>
          <w:color w:val="222222"/>
          <w:szCs w:val="24"/>
        </w:rPr>
        <w:t xml:space="preserve"> desired date and time, the </w:t>
      </w:r>
      <w:r>
        <w:rPr>
          <w:rFonts w:ascii="Arial" w:hAnsi="Arial" w:cs="Arial"/>
          <w:color w:val="222222"/>
          <w:szCs w:val="24"/>
        </w:rPr>
        <w:t>candidate,</w:t>
      </w:r>
      <w:r w:rsidRPr="00C6524A">
        <w:rPr>
          <w:rFonts w:ascii="Arial" w:hAnsi="Arial" w:cs="Arial"/>
          <w:color w:val="222222"/>
          <w:szCs w:val="24"/>
        </w:rPr>
        <w:t xml:space="preserve"> the program in which </w:t>
      </w:r>
      <w:r>
        <w:rPr>
          <w:rFonts w:ascii="Arial" w:hAnsi="Arial" w:cs="Arial"/>
          <w:color w:val="222222"/>
          <w:szCs w:val="24"/>
        </w:rPr>
        <w:t>he or she</w:t>
      </w:r>
      <w:r w:rsidRPr="00C6524A">
        <w:rPr>
          <w:rFonts w:ascii="Arial" w:hAnsi="Arial" w:cs="Arial"/>
          <w:color w:val="222222"/>
          <w:szCs w:val="24"/>
        </w:rPr>
        <w:t xml:space="preserve"> is enrolled</w:t>
      </w:r>
      <w:r>
        <w:rPr>
          <w:rFonts w:ascii="Arial" w:hAnsi="Arial" w:cs="Arial"/>
          <w:color w:val="222222"/>
          <w:szCs w:val="24"/>
        </w:rPr>
        <w:t>, or NYSED</w:t>
      </w:r>
      <w:r w:rsidRPr="00C6524A">
        <w:rPr>
          <w:rFonts w:ascii="Arial" w:hAnsi="Arial" w:cs="Arial"/>
          <w:color w:val="222222"/>
          <w:szCs w:val="24"/>
        </w:rPr>
        <w:t xml:space="preserve"> </w:t>
      </w:r>
      <w:r>
        <w:rPr>
          <w:rFonts w:ascii="Arial" w:hAnsi="Arial" w:cs="Arial"/>
          <w:color w:val="222222"/>
          <w:szCs w:val="24"/>
        </w:rPr>
        <w:t xml:space="preserve">should contact the contractor. The contractor will then work with the program and/or the candidate to schedule an appointment within the desired time period. </w:t>
      </w:r>
      <w:r w:rsidRPr="00C6524A">
        <w:rPr>
          <w:rFonts w:ascii="Arial" w:hAnsi="Arial" w:cs="Arial"/>
          <w:color w:val="222222"/>
          <w:szCs w:val="24"/>
        </w:rPr>
        <w:t xml:space="preserve">The </w:t>
      </w:r>
      <w:r>
        <w:rPr>
          <w:rFonts w:ascii="Arial" w:hAnsi="Arial" w:cs="Arial"/>
          <w:color w:val="222222"/>
          <w:szCs w:val="24"/>
        </w:rPr>
        <w:t>contractor</w:t>
      </w:r>
      <w:r w:rsidRPr="00C6524A">
        <w:rPr>
          <w:rFonts w:ascii="Arial" w:hAnsi="Arial" w:cs="Arial"/>
          <w:color w:val="222222"/>
          <w:szCs w:val="24"/>
        </w:rPr>
        <w:t xml:space="preserve"> will work diligently with each </w:t>
      </w:r>
      <w:r>
        <w:rPr>
          <w:rFonts w:ascii="Arial" w:hAnsi="Arial" w:cs="Arial"/>
          <w:color w:val="222222"/>
          <w:szCs w:val="24"/>
        </w:rPr>
        <w:t xml:space="preserve">such </w:t>
      </w:r>
      <w:r w:rsidRPr="00C6524A">
        <w:rPr>
          <w:rFonts w:ascii="Arial" w:hAnsi="Arial" w:cs="Arial"/>
          <w:color w:val="222222"/>
          <w:szCs w:val="24"/>
        </w:rPr>
        <w:t xml:space="preserve">candidate who cannot find availability at a test center that falls within a 50-mile radius of either the candidate’s residence and/or his or her higher education program, whichever is less distance, to explore </w:t>
      </w:r>
      <w:r w:rsidRPr="00C6524A">
        <w:rPr>
          <w:rFonts w:ascii="Arial" w:hAnsi="Arial" w:cs="Arial"/>
          <w:color w:val="222222"/>
          <w:szCs w:val="24"/>
        </w:rPr>
        <w:lastRenderedPageBreak/>
        <w:t>available test dates at a test center location most convenient to him</w:t>
      </w:r>
      <w:r>
        <w:rPr>
          <w:rFonts w:ascii="Arial" w:hAnsi="Arial" w:cs="Arial"/>
          <w:color w:val="222222"/>
          <w:szCs w:val="24"/>
        </w:rPr>
        <w:t xml:space="preserve"> or </w:t>
      </w:r>
      <w:r w:rsidRPr="00C6524A">
        <w:rPr>
          <w:rFonts w:ascii="Arial" w:hAnsi="Arial" w:cs="Arial"/>
          <w:color w:val="222222"/>
          <w:szCs w:val="24"/>
        </w:rPr>
        <w:t xml:space="preserve">her. </w:t>
      </w:r>
      <w:r>
        <w:rPr>
          <w:rFonts w:ascii="Arial" w:hAnsi="Arial" w:cs="Arial"/>
          <w:color w:val="222222"/>
          <w:szCs w:val="24"/>
        </w:rPr>
        <w:t xml:space="preserve">If necessary, as determined by NYSED, the contractor shall add additional time to test center operational hours to accommodate test demand. </w:t>
      </w:r>
      <w:r w:rsidRPr="00C6524A">
        <w:rPr>
          <w:rFonts w:ascii="Arial" w:hAnsi="Arial" w:cs="Arial"/>
          <w:color w:val="222222"/>
          <w:szCs w:val="24"/>
        </w:rPr>
        <w:t xml:space="preserve">The </w:t>
      </w:r>
      <w:r>
        <w:rPr>
          <w:rFonts w:ascii="Arial" w:hAnsi="Arial" w:cs="Arial"/>
          <w:color w:val="222222"/>
          <w:szCs w:val="24"/>
        </w:rPr>
        <w:t>contractor</w:t>
      </w:r>
      <w:r w:rsidRPr="00C6524A">
        <w:rPr>
          <w:rFonts w:ascii="Arial" w:hAnsi="Arial" w:cs="Arial"/>
          <w:color w:val="222222"/>
          <w:szCs w:val="24"/>
        </w:rPr>
        <w:t xml:space="preserve">’s test reservation system allows the </w:t>
      </w:r>
      <w:r>
        <w:rPr>
          <w:rFonts w:ascii="Arial" w:hAnsi="Arial" w:cs="Arial"/>
          <w:color w:val="222222"/>
          <w:szCs w:val="24"/>
        </w:rPr>
        <w:t>contractor</w:t>
      </w:r>
      <w:r w:rsidRPr="00C6524A">
        <w:rPr>
          <w:rFonts w:ascii="Arial" w:hAnsi="Arial" w:cs="Arial"/>
          <w:color w:val="222222"/>
          <w:szCs w:val="24"/>
        </w:rPr>
        <w:t xml:space="preserve"> to offer multiple testing appointments to candidates in a consultative manner in real time. The </w:t>
      </w:r>
      <w:r>
        <w:rPr>
          <w:rFonts w:ascii="Arial" w:hAnsi="Arial" w:cs="Arial"/>
          <w:color w:val="222222"/>
          <w:szCs w:val="24"/>
        </w:rPr>
        <w:t>contractor</w:t>
      </w:r>
      <w:r w:rsidRPr="00C6524A">
        <w:rPr>
          <w:rFonts w:ascii="Arial" w:hAnsi="Arial" w:cs="Arial"/>
          <w:color w:val="222222"/>
          <w:szCs w:val="24"/>
        </w:rPr>
        <w:t xml:space="preserve"> will consult with the candidate to identify test center locations with availability within </w:t>
      </w:r>
      <w:r>
        <w:rPr>
          <w:rFonts w:ascii="Arial" w:hAnsi="Arial" w:cs="Arial"/>
          <w:color w:val="222222"/>
          <w:szCs w:val="24"/>
        </w:rPr>
        <w:t>thirty (</w:t>
      </w:r>
      <w:r w:rsidRPr="00C6524A">
        <w:rPr>
          <w:rFonts w:ascii="Arial" w:hAnsi="Arial" w:cs="Arial"/>
          <w:color w:val="222222"/>
          <w:szCs w:val="24"/>
        </w:rPr>
        <w:t>30</w:t>
      </w:r>
      <w:r>
        <w:rPr>
          <w:rFonts w:ascii="Arial" w:hAnsi="Arial" w:cs="Arial"/>
          <w:color w:val="222222"/>
          <w:szCs w:val="24"/>
        </w:rPr>
        <w:t>)</w:t>
      </w:r>
      <w:r w:rsidRPr="00C6524A">
        <w:rPr>
          <w:rFonts w:ascii="Arial" w:hAnsi="Arial" w:cs="Arial"/>
          <w:color w:val="222222"/>
          <w:szCs w:val="24"/>
        </w:rPr>
        <w:t xml:space="preserve"> days of the desired date of testing.</w:t>
      </w:r>
    </w:p>
    <w:p w14:paraId="0D5404BD" w14:textId="77777777" w:rsidR="00CD5598" w:rsidRPr="00C6524A" w:rsidRDefault="00CD5598" w:rsidP="00CD5598">
      <w:pPr>
        <w:shd w:val="clear" w:color="auto" w:fill="FFFFFF"/>
        <w:jc w:val="both"/>
        <w:rPr>
          <w:rFonts w:ascii="Arial" w:hAnsi="Arial" w:cs="Arial"/>
          <w:color w:val="222222"/>
          <w:szCs w:val="24"/>
        </w:rPr>
      </w:pPr>
    </w:p>
    <w:p w14:paraId="6B466EE5" w14:textId="263F969C" w:rsidR="00CD5598" w:rsidRDefault="00CD5598" w:rsidP="00CD5598">
      <w:pPr>
        <w:shd w:val="clear" w:color="auto" w:fill="FFFFFF"/>
        <w:jc w:val="both"/>
        <w:rPr>
          <w:rFonts w:ascii="Arial" w:hAnsi="Arial" w:cs="Arial"/>
          <w:color w:val="222222"/>
          <w:szCs w:val="24"/>
        </w:rPr>
      </w:pPr>
      <w:r>
        <w:rPr>
          <w:rFonts w:ascii="Arial" w:hAnsi="Arial" w:cs="Arial"/>
          <w:color w:val="222222"/>
          <w:szCs w:val="24"/>
        </w:rPr>
        <w:t>If the contractor does not have an established testing center within a 50-mile radius</w:t>
      </w:r>
      <w:r w:rsidR="003972F2">
        <w:rPr>
          <w:rFonts w:ascii="Arial" w:hAnsi="Arial" w:cs="Arial"/>
          <w:color w:val="222222"/>
          <w:szCs w:val="24"/>
        </w:rPr>
        <w:t xml:space="preserve"> of </w:t>
      </w:r>
      <w:r w:rsidR="00053717">
        <w:rPr>
          <w:rFonts w:ascii="Arial" w:hAnsi="Arial" w:cs="Arial"/>
          <w:color w:val="222222"/>
          <w:szCs w:val="24"/>
        </w:rPr>
        <w:t>either the candidate’s residence and/or IHE</w:t>
      </w:r>
      <w:r>
        <w:rPr>
          <w:rFonts w:ascii="Arial" w:hAnsi="Arial" w:cs="Arial"/>
          <w:color w:val="222222"/>
          <w:szCs w:val="24"/>
        </w:rPr>
        <w:t>, the contractor should conduct a thorough analysis to identify IHEs and other possible test sites</w:t>
      </w:r>
      <w:r w:rsidR="00053717">
        <w:rPr>
          <w:rFonts w:ascii="Arial" w:hAnsi="Arial" w:cs="Arial"/>
          <w:color w:val="222222"/>
          <w:szCs w:val="24"/>
        </w:rPr>
        <w:t xml:space="preserve"> for the candidate</w:t>
      </w:r>
      <w:r>
        <w:rPr>
          <w:rFonts w:ascii="Arial" w:hAnsi="Arial" w:cs="Arial"/>
          <w:color w:val="222222"/>
          <w:szCs w:val="24"/>
        </w:rPr>
        <w:t xml:space="preserve">. </w:t>
      </w:r>
      <w:r w:rsidRPr="00C6524A">
        <w:rPr>
          <w:rFonts w:ascii="Arial" w:hAnsi="Arial" w:cs="Arial"/>
          <w:color w:val="222222"/>
          <w:szCs w:val="24"/>
        </w:rPr>
        <w:t xml:space="preserve">The </w:t>
      </w:r>
      <w:r>
        <w:rPr>
          <w:rFonts w:ascii="Arial" w:hAnsi="Arial" w:cs="Arial"/>
          <w:color w:val="222222"/>
          <w:szCs w:val="24"/>
        </w:rPr>
        <w:t>contractor</w:t>
      </w:r>
      <w:r w:rsidRPr="00C6524A">
        <w:rPr>
          <w:rFonts w:ascii="Arial" w:hAnsi="Arial" w:cs="Arial"/>
          <w:color w:val="222222"/>
          <w:szCs w:val="24"/>
        </w:rPr>
        <w:t xml:space="preserve"> will reach out to any IHEs</w:t>
      </w:r>
      <w:r>
        <w:rPr>
          <w:rFonts w:ascii="Arial" w:hAnsi="Arial" w:cs="Arial"/>
          <w:color w:val="222222"/>
          <w:szCs w:val="24"/>
        </w:rPr>
        <w:t xml:space="preserve"> or other possible test site</w:t>
      </w:r>
      <w:r w:rsidR="006179D0">
        <w:rPr>
          <w:rFonts w:ascii="Arial" w:hAnsi="Arial" w:cs="Arial"/>
          <w:color w:val="222222"/>
          <w:szCs w:val="24"/>
        </w:rPr>
        <w:t>s</w:t>
      </w:r>
      <w:r w:rsidRPr="00C6524A">
        <w:rPr>
          <w:rFonts w:ascii="Arial" w:hAnsi="Arial" w:cs="Arial"/>
          <w:color w:val="222222"/>
          <w:szCs w:val="24"/>
        </w:rPr>
        <w:t xml:space="preserve"> that are found to be </w:t>
      </w:r>
      <w:r w:rsidR="00053717">
        <w:rPr>
          <w:rFonts w:ascii="Arial" w:hAnsi="Arial" w:cs="Arial"/>
          <w:color w:val="222222"/>
          <w:szCs w:val="24"/>
        </w:rPr>
        <w:t>within the</w:t>
      </w:r>
      <w:r w:rsidRPr="00C6524A">
        <w:rPr>
          <w:rFonts w:ascii="Arial" w:hAnsi="Arial" w:cs="Arial"/>
          <w:color w:val="222222"/>
          <w:szCs w:val="24"/>
        </w:rPr>
        <w:t xml:space="preserve"> 50-mile radius in order to recruit them to become authorized test centers, provided </w:t>
      </w:r>
      <w:r>
        <w:rPr>
          <w:rFonts w:ascii="Arial" w:hAnsi="Arial" w:cs="Arial"/>
          <w:color w:val="222222"/>
          <w:szCs w:val="24"/>
        </w:rPr>
        <w:t xml:space="preserve">that </w:t>
      </w:r>
      <w:r w:rsidRPr="00C6524A">
        <w:rPr>
          <w:rFonts w:ascii="Arial" w:hAnsi="Arial" w:cs="Arial"/>
          <w:color w:val="222222"/>
          <w:szCs w:val="24"/>
        </w:rPr>
        <w:t>the</w:t>
      </w:r>
      <w:r>
        <w:rPr>
          <w:rFonts w:ascii="Arial" w:hAnsi="Arial" w:cs="Arial"/>
          <w:color w:val="222222"/>
          <w:szCs w:val="24"/>
        </w:rPr>
        <w:t xml:space="preserve">y </w:t>
      </w:r>
      <w:r w:rsidRPr="00C6524A">
        <w:rPr>
          <w:rFonts w:ascii="Arial" w:hAnsi="Arial" w:cs="Arial"/>
          <w:color w:val="222222"/>
          <w:szCs w:val="24"/>
        </w:rPr>
        <w:t xml:space="preserve">meet the </w:t>
      </w:r>
      <w:r>
        <w:rPr>
          <w:rFonts w:ascii="Arial" w:hAnsi="Arial" w:cs="Arial"/>
          <w:color w:val="222222"/>
          <w:szCs w:val="24"/>
        </w:rPr>
        <w:t>contractor</w:t>
      </w:r>
      <w:r w:rsidRPr="00C6524A">
        <w:rPr>
          <w:rFonts w:ascii="Arial" w:hAnsi="Arial" w:cs="Arial"/>
          <w:color w:val="222222"/>
          <w:szCs w:val="24"/>
        </w:rPr>
        <w:t xml:space="preserve">’s requirements and sign the </w:t>
      </w:r>
      <w:r>
        <w:rPr>
          <w:rFonts w:ascii="Arial" w:hAnsi="Arial" w:cs="Arial"/>
          <w:color w:val="222222"/>
          <w:szCs w:val="24"/>
        </w:rPr>
        <w:t>contractor</w:t>
      </w:r>
      <w:r w:rsidRPr="00C6524A">
        <w:rPr>
          <w:rFonts w:ascii="Arial" w:hAnsi="Arial" w:cs="Arial"/>
          <w:color w:val="222222"/>
          <w:szCs w:val="24"/>
        </w:rPr>
        <w:t>’s stan</w:t>
      </w:r>
      <w:r>
        <w:rPr>
          <w:rFonts w:ascii="Arial" w:hAnsi="Arial" w:cs="Arial"/>
          <w:color w:val="222222"/>
          <w:szCs w:val="24"/>
        </w:rPr>
        <w:t xml:space="preserve">dard testing-center agreement. </w:t>
      </w:r>
      <w:r w:rsidRPr="00C6524A">
        <w:rPr>
          <w:rFonts w:ascii="Arial" w:hAnsi="Arial" w:cs="Arial"/>
          <w:color w:val="222222"/>
          <w:szCs w:val="24"/>
        </w:rPr>
        <w:t>If</w:t>
      </w:r>
      <w:r>
        <w:rPr>
          <w:rFonts w:ascii="Arial" w:hAnsi="Arial" w:cs="Arial"/>
          <w:color w:val="222222"/>
          <w:szCs w:val="24"/>
        </w:rPr>
        <w:t xml:space="preserve"> </w:t>
      </w:r>
      <w:r w:rsidRPr="00C6524A">
        <w:rPr>
          <w:rFonts w:ascii="Arial" w:hAnsi="Arial" w:cs="Arial"/>
          <w:color w:val="222222"/>
          <w:szCs w:val="24"/>
        </w:rPr>
        <w:t xml:space="preserve">the </w:t>
      </w:r>
      <w:r>
        <w:rPr>
          <w:rFonts w:ascii="Arial" w:hAnsi="Arial" w:cs="Arial"/>
          <w:color w:val="222222"/>
          <w:szCs w:val="24"/>
        </w:rPr>
        <w:t>contractor</w:t>
      </w:r>
      <w:r w:rsidRPr="00C6524A">
        <w:rPr>
          <w:rFonts w:ascii="Arial" w:hAnsi="Arial" w:cs="Arial"/>
          <w:color w:val="222222"/>
          <w:szCs w:val="24"/>
        </w:rPr>
        <w:t xml:space="preserve"> is unable to successfully recruit an IHE </w:t>
      </w:r>
      <w:r>
        <w:rPr>
          <w:rFonts w:ascii="Arial" w:hAnsi="Arial" w:cs="Arial"/>
          <w:color w:val="222222"/>
          <w:szCs w:val="24"/>
        </w:rPr>
        <w:t xml:space="preserve">or test site </w:t>
      </w:r>
      <w:r w:rsidR="00332C7F">
        <w:rPr>
          <w:rFonts w:ascii="Arial" w:hAnsi="Arial" w:cs="Arial"/>
          <w:color w:val="222222"/>
          <w:szCs w:val="24"/>
        </w:rPr>
        <w:t>with</w:t>
      </w:r>
      <w:r w:rsidRPr="00C6524A">
        <w:rPr>
          <w:rFonts w:ascii="Arial" w:hAnsi="Arial" w:cs="Arial"/>
          <w:color w:val="222222"/>
          <w:szCs w:val="24"/>
        </w:rPr>
        <w:t xml:space="preserve">in </w:t>
      </w:r>
      <w:r>
        <w:rPr>
          <w:rFonts w:ascii="Arial" w:hAnsi="Arial" w:cs="Arial"/>
          <w:color w:val="222222"/>
          <w:szCs w:val="24"/>
        </w:rPr>
        <w:t xml:space="preserve">the </w:t>
      </w:r>
      <w:r w:rsidRPr="00C6524A">
        <w:rPr>
          <w:rFonts w:ascii="Arial" w:hAnsi="Arial" w:cs="Arial"/>
          <w:color w:val="222222"/>
          <w:szCs w:val="24"/>
        </w:rPr>
        <w:t>50-mile radius</w:t>
      </w:r>
      <w:r w:rsidR="00332C7F">
        <w:rPr>
          <w:rFonts w:ascii="Arial" w:hAnsi="Arial" w:cs="Arial"/>
          <w:color w:val="222222"/>
          <w:szCs w:val="24"/>
        </w:rPr>
        <w:t>,</w:t>
      </w:r>
      <w:r w:rsidRPr="00C6524A">
        <w:rPr>
          <w:rFonts w:ascii="Arial" w:hAnsi="Arial" w:cs="Arial"/>
          <w:color w:val="222222"/>
          <w:szCs w:val="24"/>
        </w:rPr>
        <w:t xml:space="preserve"> the </w:t>
      </w:r>
      <w:r>
        <w:rPr>
          <w:rFonts w:ascii="Arial" w:hAnsi="Arial" w:cs="Arial"/>
          <w:color w:val="222222"/>
          <w:szCs w:val="24"/>
        </w:rPr>
        <w:t>contractor</w:t>
      </w:r>
      <w:r w:rsidRPr="00C6524A">
        <w:rPr>
          <w:rFonts w:ascii="Arial" w:hAnsi="Arial" w:cs="Arial"/>
          <w:color w:val="222222"/>
          <w:szCs w:val="24"/>
        </w:rPr>
        <w:t xml:space="preserve"> will work extensively with </w:t>
      </w:r>
      <w:r w:rsidR="00332C7F">
        <w:rPr>
          <w:rFonts w:ascii="Arial" w:hAnsi="Arial" w:cs="Arial"/>
          <w:color w:val="222222"/>
          <w:szCs w:val="24"/>
        </w:rPr>
        <w:t>the</w:t>
      </w:r>
      <w:r w:rsidR="00332C7F" w:rsidRPr="00C6524A">
        <w:rPr>
          <w:rFonts w:ascii="Arial" w:hAnsi="Arial" w:cs="Arial"/>
          <w:color w:val="222222"/>
          <w:szCs w:val="24"/>
        </w:rPr>
        <w:t xml:space="preserve"> </w:t>
      </w:r>
      <w:r w:rsidRPr="00C6524A">
        <w:rPr>
          <w:rFonts w:ascii="Arial" w:hAnsi="Arial" w:cs="Arial"/>
          <w:color w:val="222222"/>
          <w:szCs w:val="24"/>
        </w:rPr>
        <w:t xml:space="preserve">test center </w:t>
      </w:r>
      <w:r w:rsidR="00332C7F">
        <w:rPr>
          <w:rFonts w:ascii="Arial" w:hAnsi="Arial" w:cs="Arial"/>
          <w:color w:val="222222"/>
          <w:szCs w:val="24"/>
        </w:rPr>
        <w:t xml:space="preserve">located nearest </w:t>
      </w:r>
      <w:r w:rsidRPr="00C6524A">
        <w:rPr>
          <w:rFonts w:ascii="Arial" w:hAnsi="Arial" w:cs="Arial"/>
          <w:color w:val="222222"/>
          <w:szCs w:val="24"/>
        </w:rPr>
        <w:t xml:space="preserve">to </w:t>
      </w:r>
      <w:r w:rsidR="00332C7F">
        <w:rPr>
          <w:rFonts w:ascii="Arial" w:hAnsi="Arial" w:cs="Arial"/>
          <w:color w:val="222222"/>
          <w:szCs w:val="24"/>
        </w:rPr>
        <w:t xml:space="preserve">the candidate’s residence and/or IHE to accommodate the candidate. </w:t>
      </w:r>
      <w:r w:rsidRPr="00C6524A">
        <w:rPr>
          <w:rFonts w:ascii="Arial" w:hAnsi="Arial" w:cs="Arial"/>
          <w:color w:val="222222"/>
          <w:szCs w:val="24"/>
        </w:rPr>
        <w:t xml:space="preserve">As an additional option, the </w:t>
      </w:r>
      <w:r>
        <w:rPr>
          <w:rFonts w:ascii="Arial" w:hAnsi="Arial" w:cs="Arial"/>
          <w:color w:val="222222"/>
          <w:szCs w:val="24"/>
        </w:rPr>
        <w:t>contractor</w:t>
      </w:r>
      <w:r w:rsidRPr="00C6524A">
        <w:rPr>
          <w:rFonts w:ascii="Arial" w:hAnsi="Arial" w:cs="Arial"/>
          <w:color w:val="222222"/>
          <w:szCs w:val="24"/>
        </w:rPr>
        <w:t xml:space="preserve"> will also explore the feasibility of conducting multiple testing events in remote areas of New York State to accommodate the demand for testing.</w:t>
      </w:r>
    </w:p>
    <w:p w14:paraId="081935CA" w14:textId="77777777" w:rsidR="00CD5598" w:rsidRPr="00C6524A" w:rsidRDefault="00CD5598" w:rsidP="00CD5598">
      <w:pPr>
        <w:shd w:val="clear" w:color="auto" w:fill="FFFFFF"/>
        <w:jc w:val="both"/>
        <w:rPr>
          <w:rFonts w:ascii="Arial" w:hAnsi="Arial" w:cs="Arial"/>
          <w:color w:val="222222"/>
          <w:szCs w:val="24"/>
        </w:rPr>
      </w:pPr>
      <w:r w:rsidRPr="00C6524A">
        <w:rPr>
          <w:rFonts w:ascii="Arial" w:hAnsi="Arial" w:cs="Arial"/>
          <w:color w:val="222222"/>
          <w:szCs w:val="24"/>
        </w:rPr>
        <w:br/>
        <w:t xml:space="preserve">The </w:t>
      </w:r>
      <w:r>
        <w:rPr>
          <w:rFonts w:ascii="Arial" w:hAnsi="Arial" w:cs="Arial"/>
          <w:color w:val="222222"/>
          <w:szCs w:val="24"/>
        </w:rPr>
        <w:t>contractor</w:t>
      </w:r>
      <w:r w:rsidRPr="00C6524A">
        <w:rPr>
          <w:rFonts w:ascii="Arial" w:hAnsi="Arial" w:cs="Arial"/>
          <w:color w:val="222222"/>
          <w:szCs w:val="24"/>
        </w:rPr>
        <w:t xml:space="preserve"> shall provide </w:t>
      </w:r>
      <w:r>
        <w:rPr>
          <w:rFonts w:ascii="Arial" w:hAnsi="Arial" w:cs="Arial"/>
          <w:color w:val="222222"/>
          <w:szCs w:val="24"/>
        </w:rPr>
        <w:t>NYSED</w:t>
      </w:r>
      <w:r w:rsidRPr="00C6524A">
        <w:rPr>
          <w:rFonts w:ascii="Arial" w:hAnsi="Arial" w:cs="Arial"/>
          <w:color w:val="222222"/>
          <w:szCs w:val="24"/>
        </w:rPr>
        <w:t xml:space="preserve"> with a comprehensive list of all available computer-based testing centers</w:t>
      </w:r>
      <w:r>
        <w:rPr>
          <w:rFonts w:ascii="Arial" w:hAnsi="Arial" w:cs="Arial"/>
          <w:color w:val="222222"/>
          <w:szCs w:val="24"/>
        </w:rPr>
        <w:t xml:space="preserve"> upon request.</w:t>
      </w:r>
      <w:r w:rsidRPr="00C6524A">
        <w:rPr>
          <w:rFonts w:ascii="Arial" w:hAnsi="Arial" w:cs="Arial"/>
          <w:szCs w:val="24"/>
        </w:rPr>
        <w:t xml:space="preserve"> The </w:t>
      </w:r>
      <w:r>
        <w:rPr>
          <w:rFonts w:ascii="Arial" w:hAnsi="Arial" w:cs="Arial"/>
          <w:color w:val="222222"/>
          <w:szCs w:val="24"/>
        </w:rPr>
        <w:t>contractor</w:t>
      </w:r>
      <w:r w:rsidRPr="00C6524A">
        <w:rPr>
          <w:rFonts w:ascii="Arial" w:hAnsi="Arial" w:cs="Arial"/>
          <w:color w:val="222222"/>
          <w:szCs w:val="24"/>
        </w:rPr>
        <w:t xml:space="preserve"> will work to develop operating hours and the capacity to support the demand for the program. The </w:t>
      </w:r>
      <w:r>
        <w:rPr>
          <w:rFonts w:ascii="Arial" w:hAnsi="Arial" w:cs="Arial"/>
          <w:color w:val="222222"/>
          <w:szCs w:val="24"/>
        </w:rPr>
        <w:t>contractor</w:t>
      </w:r>
      <w:r w:rsidRPr="00C6524A">
        <w:rPr>
          <w:rFonts w:ascii="Arial" w:hAnsi="Arial" w:cs="Arial"/>
          <w:color w:val="222222"/>
          <w:szCs w:val="24"/>
        </w:rPr>
        <w:t xml:space="preserve"> will also, upon mutual agreement with </w:t>
      </w:r>
      <w:r>
        <w:rPr>
          <w:rFonts w:ascii="Arial" w:hAnsi="Arial" w:cs="Arial"/>
          <w:color w:val="222222"/>
          <w:szCs w:val="24"/>
        </w:rPr>
        <w:t>NYSED</w:t>
      </w:r>
      <w:r w:rsidRPr="00C6524A">
        <w:rPr>
          <w:rFonts w:ascii="Arial" w:hAnsi="Arial" w:cs="Arial"/>
          <w:color w:val="222222"/>
          <w:szCs w:val="24"/>
        </w:rPr>
        <w:t>, identify and implement other service</w:t>
      </w:r>
      <w:r>
        <w:rPr>
          <w:rFonts w:ascii="Arial" w:hAnsi="Arial" w:cs="Arial"/>
          <w:color w:val="222222"/>
          <w:szCs w:val="24"/>
        </w:rPr>
        <w:t>s</w:t>
      </w:r>
      <w:r w:rsidRPr="00C6524A">
        <w:rPr>
          <w:rFonts w:ascii="Arial" w:hAnsi="Arial" w:cs="Arial"/>
          <w:color w:val="222222"/>
          <w:szCs w:val="24"/>
        </w:rPr>
        <w:t xml:space="preserve"> that are deemed relevant and value-adding for</w:t>
      </w:r>
      <w:r>
        <w:rPr>
          <w:rFonts w:ascii="Arial" w:hAnsi="Arial" w:cs="Arial"/>
          <w:color w:val="222222"/>
          <w:szCs w:val="24"/>
        </w:rPr>
        <w:t xml:space="preserve"> New York State teacher certification</w:t>
      </w:r>
      <w:r w:rsidRPr="00C6524A">
        <w:rPr>
          <w:rFonts w:ascii="Arial" w:hAnsi="Arial" w:cs="Arial"/>
          <w:color w:val="222222"/>
          <w:szCs w:val="24"/>
        </w:rPr>
        <w:t xml:space="preserve"> candidates.</w:t>
      </w:r>
    </w:p>
    <w:p w14:paraId="4A313DC1" w14:textId="00416A9D" w:rsidR="00CD5598" w:rsidRDefault="00CD5598" w:rsidP="0080579D">
      <w:pPr>
        <w:shd w:val="clear" w:color="auto" w:fill="FFFFFF"/>
        <w:ind w:firstLine="684"/>
        <w:jc w:val="both"/>
        <w:rPr>
          <w:rFonts w:ascii="Arial" w:hAnsi="Arial" w:cs="Arial"/>
          <w:color w:val="222222"/>
          <w:szCs w:val="24"/>
        </w:rPr>
      </w:pPr>
      <w:r w:rsidRPr="00C6524A">
        <w:rPr>
          <w:rFonts w:ascii="Arial" w:hAnsi="Arial" w:cs="Arial"/>
          <w:color w:val="222222"/>
          <w:szCs w:val="24"/>
        </w:rPr>
        <w:br/>
        <w:t xml:space="preserve">The </w:t>
      </w:r>
      <w:r>
        <w:rPr>
          <w:rFonts w:ascii="Arial" w:hAnsi="Arial" w:cs="Arial"/>
          <w:color w:val="222222"/>
          <w:szCs w:val="24"/>
        </w:rPr>
        <w:t>contractor</w:t>
      </w:r>
      <w:r w:rsidRPr="00C6524A">
        <w:rPr>
          <w:rFonts w:ascii="Arial" w:hAnsi="Arial" w:cs="Arial"/>
          <w:color w:val="222222"/>
          <w:szCs w:val="24"/>
        </w:rPr>
        <w:t xml:space="preserve"> shall monitor testing-hour demands and will explore testing center network expansion to meet those demands. The </w:t>
      </w:r>
      <w:r>
        <w:rPr>
          <w:rFonts w:ascii="Arial" w:hAnsi="Arial" w:cs="Arial"/>
          <w:color w:val="222222"/>
          <w:szCs w:val="24"/>
        </w:rPr>
        <w:t>contractor</w:t>
      </w:r>
      <w:r w:rsidRPr="00C6524A">
        <w:rPr>
          <w:rFonts w:ascii="Arial" w:hAnsi="Arial" w:cs="Arial"/>
          <w:color w:val="222222"/>
          <w:szCs w:val="24"/>
        </w:rPr>
        <w:t xml:space="preserve"> will work with </w:t>
      </w:r>
      <w:r>
        <w:rPr>
          <w:rFonts w:ascii="Arial" w:hAnsi="Arial" w:cs="Arial"/>
          <w:color w:val="222222"/>
          <w:szCs w:val="24"/>
        </w:rPr>
        <w:t>NYSED</w:t>
      </w:r>
      <w:r w:rsidRPr="00C6524A">
        <w:rPr>
          <w:rFonts w:ascii="Arial" w:hAnsi="Arial" w:cs="Arial"/>
          <w:color w:val="222222"/>
          <w:szCs w:val="24"/>
        </w:rPr>
        <w:t xml:space="preserve"> to identify additional areas </w:t>
      </w:r>
      <w:r>
        <w:rPr>
          <w:rFonts w:ascii="Arial" w:hAnsi="Arial" w:cs="Arial"/>
          <w:color w:val="222222"/>
          <w:szCs w:val="24"/>
        </w:rPr>
        <w:t xml:space="preserve">of the State </w:t>
      </w:r>
      <w:r w:rsidRPr="00C6524A">
        <w:rPr>
          <w:rFonts w:ascii="Arial" w:hAnsi="Arial" w:cs="Arial"/>
          <w:color w:val="222222"/>
          <w:szCs w:val="24"/>
        </w:rPr>
        <w:t xml:space="preserve">that need </w:t>
      </w:r>
      <w:r>
        <w:rPr>
          <w:rFonts w:ascii="Arial" w:hAnsi="Arial" w:cs="Arial"/>
          <w:color w:val="222222"/>
          <w:szCs w:val="24"/>
        </w:rPr>
        <w:t>computer-based testing centers.</w:t>
      </w:r>
    </w:p>
    <w:p w14:paraId="68A3C1D4" w14:textId="6D4FD614" w:rsidR="00CD5598" w:rsidRDefault="00CD5598" w:rsidP="0080579D">
      <w:pPr>
        <w:shd w:val="clear" w:color="auto" w:fill="FFFFFF"/>
        <w:ind w:firstLine="684"/>
        <w:jc w:val="both"/>
        <w:rPr>
          <w:rFonts w:ascii="Arial" w:hAnsi="Arial" w:cs="Arial"/>
          <w:color w:val="222222"/>
          <w:szCs w:val="24"/>
        </w:rPr>
      </w:pPr>
    </w:p>
    <w:p w14:paraId="2AD4B35B" w14:textId="57485521" w:rsidR="00CD5598" w:rsidRDefault="0080579D" w:rsidP="0080579D">
      <w:pPr>
        <w:pStyle w:val="Heading3"/>
      </w:pPr>
      <w:bookmarkStart w:id="74" w:name="_1.8.1_Computer-Based_Testing"/>
      <w:bookmarkStart w:id="75" w:name="_Toc46226351"/>
      <w:bookmarkStart w:id="76" w:name="_Hlk45907907"/>
      <w:bookmarkEnd w:id="74"/>
      <w:r>
        <w:t>1.</w:t>
      </w:r>
      <w:r w:rsidR="000D2974">
        <w:t>8.1</w:t>
      </w:r>
      <w:r>
        <w:t xml:space="preserve"> </w:t>
      </w:r>
      <w:r w:rsidR="00CD5598" w:rsidRPr="00CD5598">
        <w:t>Computer-Based Testing Administration</w:t>
      </w:r>
      <w:bookmarkEnd w:id="75"/>
    </w:p>
    <w:bookmarkEnd w:id="76"/>
    <w:p w14:paraId="6CDDEA04" w14:textId="77777777" w:rsidR="00CD5598" w:rsidRPr="00CD5598" w:rsidRDefault="00CD5598" w:rsidP="00CD5598"/>
    <w:p w14:paraId="75FB0B2A" w14:textId="31097546" w:rsidR="00CD5598" w:rsidRDefault="00CD5598" w:rsidP="00CD5598">
      <w:pPr>
        <w:tabs>
          <w:tab w:val="left" w:pos="9540"/>
        </w:tabs>
        <w:jc w:val="both"/>
        <w:rPr>
          <w:rFonts w:ascii="Arial" w:hAnsi="Arial" w:cs="Arial"/>
          <w:color w:val="000000" w:themeColor="text1"/>
        </w:rPr>
      </w:pPr>
      <w:r w:rsidRPr="00DA5921">
        <w:rPr>
          <w:rFonts w:ascii="Arial" w:hAnsi="Arial" w:cs="Arial"/>
          <w:color w:val="000000" w:themeColor="text1"/>
        </w:rPr>
        <w:t xml:space="preserve">As part of its plan to comply with the 50-mile radius requirement, explained </w:t>
      </w:r>
      <w:r w:rsidRPr="00CD5598">
        <w:rPr>
          <w:rFonts w:ascii="Arial" w:hAnsi="Arial" w:cs="Arial"/>
          <w:color w:val="000000" w:themeColor="text1"/>
        </w:rPr>
        <w:t>in</w:t>
      </w:r>
      <w:r w:rsidRPr="00CD5598">
        <w:rPr>
          <w:rFonts w:ascii="Arial" w:hAnsi="Arial" w:cs="Arial"/>
        </w:rPr>
        <w:t xml:space="preserve"> </w:t>
      </w:r>
      <w:r w:rsidR="009E49CA">
        <w:rPr>
          <w:rFonts w:ascii="Arial" w:hAnsi="Arial" w:cs="Arial"/>
        </w:rPr>
        <w:t xml:space="preserve">section </w:t>
      </w:r>
      <w:hyperlink w:anchor="_1.8_Test_Administration" w:history="1">
        <w:r w:rsidR="009E49CA" w:rsidRPr="009E49CA">
          <w:rPr>
            <w:rStyle w:val="Hyperlink"/>
            <w:rFonts w:ascii="Arial" w:hAnsi="Arial" w:cs="Arial"/>
          </w:rPr>
          <w:t xml:space="preserve">1.8 </w:t>
        </w:r>
        <w:r w:rsidRPr="009E49CA">
          <w:rPr>
            <w:rStyle w:val="Hyperlink"/>
            <w:rFonts w:ascii="Arial" w:hAnsi="Arial" w:cs="Arial"/>
          </w:rPr>
          <w:t>Test Administration - All Tests</w:t>
        </w:r>
      </w:hyperlink>
      <w:r w:rsidRPr="00DA5921">
        <w:rPr>
          <w:rFonts w:ascii="Arial" w:hAnsi="Arial" w:cs="Arial"/>
          <w:color w:val="000000" w:themeColor="text1"/>
        </w:rPr>
        <w:t xml:space="preserve"> </w:t>
      </w:r>
      <w:r>
        <w:rPr>
          <w:rFonts w:ascii="Arial" w:hAnsi="Arial" w:cs="Arial"/>
          <w:color w:val="000000" w:themeColor="text1"/>
        </w:rPr>
        <w:t>of this RFP</w:t>
      </w:r>
      <w:r w:rsidRPr="00DA5921">
        <w:rPr>
          <w:rFonts w:ascii="Arial" w:hAnsi="Arial" w:cs="Arial"/>
          <w:color w:val="000000" w:themeColor="text1"/>
        </w:rPr>
        <w:t>, the contractor must establish a minimum of 50 operational computer-based testing centers, distributed across New York State, by October 1, 20</w:t>
      </w:r>
      <w:r>
        <w:rPr>
          <w:rFonts w:ascii="Arial" w:hAnsi="Arial" w:cs="Arial"/>
          <w:color w:val="000000" w:themeColor="text1"/>
        </w:rPr>
        <w:t>21</w:t>
      </w:r>
      <w:r w:rsidRPr="00DA5921">
        <w:rPr>
          <w:rFonts w:ascii="Arial" w:hAnsi="Arial" w:cs="Arial"/>
          <w:color w:val="000000" w:themeColor="text1"/>
        </w:rPr>
        <w:t xml:space="preserve">. In addition, the contractor must increase this number to a minimum of 75 operational computer-based testing </w:t>
      </w:r>
      <w:r w:rsidRPr="00BB3D1E">
        <w:rPr>
          <w:rFonts w:ascii="Arial" w:hAnsi="Arial" w:cs="Arial"/>
          <w:color w:val="000000" w:themeColor="text1"/>
        </w:rPr>
        <w:t>centers by October 1, 2022. All NYSTCE</w:t>
      </w:r>
      <w:r w:rsidRPr="00BB3D1E">
        <w:rPr>
          <w:rStyle w:val="Heading1Char"/>
          <w:color w:val="000000" w:themeColor="text1"/>
          <w:vertAlign w:val="superscript"/>
        </w:rPr>
        <w:t xml:space="preserve"> </w:t>
      </w:r>
      <w:r w:rsidRPr="00BB3D1E">
        <w:rPr>
          <w:rFonts w:ascii="Arial" w:hAnsi="Arial" w:cs="Arial"/>
          <w:color w:val="000000" w:themeColor="text1"/>
        </w:rPr>
        <w:t xml:space="preserve">exams should be administered as computer-based tests and be available </w:t>
      </w:r>
      <w:r w:rsidR="00335A71" w:rsidRPr="00BB3D1E">
        <w:rPr>
          <w:rFonts w:ascii="Arial" w:hAnsi="Arial" w:cs="Arial"/>
          <w:color w:val="000000" w:themeColor="text1"/>
        </w:rPr>
        <w:t>to candidates year</w:t>
      </w:r>
      <w:r w:rsidR="00AF046E" w:rsidRPr="00BB3D1E">
        <w:rPr>
          <w:rFonts w:ascii="Arial" w:hAnsi="Arial" w:cs="Arial"/>
          <w:color w:val="000000" w:themeColor="text1"/>
        </w:rPr>
        <w:t>-</w:t>
      </w:r>
      <w:r w:rsidR="00335A71" w:rsidRPr="00BB3D1E">
        <w:rPr>
          <w:rFonts w:ascii="Arial" w:hAnsi="Arial" w:cs="Arial"/>
          <w:color w:val="000000" w:themeColor="text1"/>
        </w:rPr>
        <w:t xml:space="preserve">round </w:t>
      </w:r>
      <w:r w:rsidR="00E938D5">
        <w:rPr>
          <w:rFonts w:ascii="Arial" w:hAnsi="Arial" w:cs="Arial"/>
          <w:color w:val="000000" w:themeColor="text1"/>
        </w:rPr>
        <w:t>by appointment, Monday through Saturday (excluding some holidays.)</w:t>
      </w:r>
      <w:r w:rsidR="006068F2">
        <w:rPr>
          <w:rFonts w:ascii="Arial" w:hAnsi="Arial" w:cs="Arial"/>
          <w:color w:val="000000" w:themeColor="text1"/>
        </w:rPr>
        <w:t xml:space="preserve"> P</w:t>
      </w:r>
      <w:r w:rsidRPr="00BB3D1E">
        <w:rPr>
          <w:rFonts w:ascii="Arial" w:hAnsi="Arial" w:cs="Arial"/>
          <w:color w:val="000000" w:themeColor="text1"/>
        </w:rPr>
        <w:t>rospective registrants should be able to view real-time seat availability and review testing center locations before selecting their preferences.</w:t>
      </w:r>
    </w:p>
    <w:p w14:paraId="0EBC9F15" w14:textId="752F96B5" w:rsidR="006B20C3" w:rsidRDefault="006B20C3" w:rsidP="00CD5598">
      <w:pPr>
        <w:tabs>
          <w:tab w:val="left" w:pos="9540"/>
        </w:tabs>
        <w:jc w:val="both"/>
        <w:rPr>
          <w:rFonts w:ascii="Arial" w:hAnsi="Arial" w:cs="Arial"/>
          <w:color w:val="000000" w:themeColor="text1"/>
        </w:rPr>
      </w:pPr>
    </w:p>
    <w:p w14:paraId="3DB592CB" w14:textId="4DEC5634" w:rsidR="006B20C3" w:rsidRDefault="006B20C3" w:rsidP="00CD5598">
      <w:pPr>
        <w:tabs>
          <w:tab w:val="left" w:pos="9540"/>
        </w:tabs>
        <w:jc w:val="both"/>
        <w:rPr>
          <w:rFonts w:ascii="Arial" w:hAnsi="Arial" w:cs="Arial"/>
          <w:color w:val="000000" w:themeColor="text1"/>
        </w:rPr>
      </w:pPr>
      <w:r>
        <w:rPr>
          <w:rFonts w:ascii="Arial" w:hAnsi="Arial" w:cs="Arial"/>
          <w:color w:val="000000" w:themeColor="text1"/>
        </w:rPr>
        <w:t xml:space="preserve">In addition to the test centers located within New York State, the contractor must make a concerted </w:t>
      </w:r>
      <w:bookmarkStart w:id="77" w:name="_Hlk45908497"/>
      <w:r>
        <w:rPr>
          <w:rFonts w:ascii="Arial" w:hAnsi="Arial" w:cs="Arial"/>
          <w:color w:val="000000" w:themeColor="text1"/>
        </w:rPr>
        <w:t>effort to establish and maintain testing centers at suitable locations, such as US military bases and IHEs</w:t>
      </w:r>
      <w:r w:rsidR="006E3472">
        <w:rPr>
          <w:rFonts w:ascii="Arial" w:hAnsi="Arial" w:cs="Arial"/>
          <w:color w:val="000000" w:themeColor="text1"/>
        </w:rPr>
        <w:t>,</w:t>
      </w:r>
      <w:r>
        <w:rPr>
          <w:rFonts w:ascii="Arial" w:hAnsi="Arial" w:cs="Arial"/>
          <w:color w:val="000000" w:themeColor="text1"/>
        </w:rPr>
        <w:t xml:space="preserve"> in the other states and nations in which </w:t>
      </w:r>
      <w:r w:rsidR="00917FDE">
        <w:rPr>
          <w:rFonts w:ascii="Arial" w:hAnsi="Arial" w:cs="Arial"/>
          <w:color w:val="000000" w:themeColor="text1"/>
        </w:rPr>
        <w:t>participation</w:t>
      </w:r>
      <w:r>
        <w:rPr>
          <w:rFonts w:ascii="Arial" w:hAnsi="Arial" w:cs="Arial"/>
          <w:color w:val="000000" w:themeColor="text1"/>
        </w:rPr>
        <w:t xml:space="preserve"> in the NYSTCE assessments has </w:t>
      </w:r>
      <w:r w:rsidR="006E3472">
        <w:rPr>
          <w:rFonts w:ascii="Arial" w:hAnsi="Arial" w:cs="Arial"/>
          <w:color w:val="000000" w:themeColor="text1"/>
        </w:rPr>
        <w:t xml:space="preserve">historically </w:t>
      </w:r>
      <w:r>
        <w:rPr>
          <w:rFonts w:ascii="Arial" w:hAnsi="Arial" w:cs="Arial"/>
          <w:color w:val="000000" w:themeColor="text1"/>
        </w:rPr>
        <w:t xml:space="preserve">been </w:t>
      </w:r>
      <w:r w:rsidR="006E3472">
        <w:rPr>
          <w:rFonts w:ascii="Arial" w:hAnsi="Arial" w:cs="Arial"/>
          <w:color w:val="000000" w:themeColor="text1"/>
        </w:rPr>
        <w:t>most frequent</w:t>
      </w:r>
      <w:r>
        <w:rPr>
          <w:rFonts w:ascii="Arial" w:hAnsi="Arial" w:cs="Arial"/>
          <w:color w:val="000000" w:themeColor="text1"/>
        </w:rPr>
        <w:t xml:space="preserve">. </w:t>
      </w:r>
      <w:bookmarkEnd w:id="77"/>
      <w:r>
        <w:rPr>
          <w:rFonts w:ascii="Arial" w:hAnsi="Arial" w:cs="Arial"/>
          <w:color w:val="000000" w:themeColor="text1"/>
        </w:rPr>
        <w:t>This includes</w:t>
      </w:r>
      <w:r w:rsidR="00917FDE" w:rsidRPr="00917FDE">
        <w:rPr>
          <w:rFonts w:ascii="Arial" w:hAnsi="Arial" w:cs="Arial"/>
          <w:color w:val="000000" w:themeColor="text1"/>
        </w:rPr>
        <w:t xml:space="preserve"> </w:t>
      </w:r>
      <w:r w:rsidR="003F467B">
        <w:rPr>
          <w:rFonts w:ascii="Arial" w:hAnsi="Arial" w:cs="Arial"/>
          <w:color w:val="000000" w:themeColor="text1"/>
        </w:rPr>
        <w:t xml:space="preserve">the states of </w:t>
      </w:r>
      <w:r w:rsidR="00AE5F81">
        <w:rPr>
          <w:rFonts w:ascii="Arial" w:hAnsi="Arial" w:cs="Arial"/>
          <w:color w:val="000000" w:themeColor="text1"/>
        </w:rPr>
        <w:t xml:space="preserve">California, </w:t>
      </w:r>
      <w:r w:rsidR="00917FDE">
        <w:rPr>
          <w:rFonts w:ascii="Arial" w:hAnsi="Arial" w:cs="Arial"/>
          <w:color w:val="000000" w:themeColor="text1"/>
        </w:rPr>
        <w:t>Connecticut,</w:t>
      </w:r>
      <w:r>
        <w:rPr>
          <w:rFonts w:ascii="Arial" w:hAnsi="Arial" w:cs="Arial"/>
          <w:color w:val="000000" w:themeColor="text1"/>
        </w:rPr>
        <w:t xml:space="preserve"> </w:t>
      </w:r>
      <w:r w:rsidR="00947FEA">
        <w:rPr>
          <w:rFonts w:ascii="Arial" w:hAnsi="Arial" w:cs="Arial"/>
          <w:color w:val="000000" w:themeColor="text1"/>
        </w:rPr>
        <w:t>Massachusetts</w:t>
      </w:r>
      <w:r>
        <w:rPr>
          <w:rFonts w:ascii="Arial" w:hAnsi="Arial" w:cs="Arial"/>
          <w:color w:val="000000" w:themeColor="text1"/>
        </w:rPr>
        <w:t xml:space="preserve">, </w:t>
      </w:r>
      <w:r w:rsidR="00917FDE">
        <w:rPr>
          <w:rFonts w:ascii="Arial" w:hAnsi="Arial" w:cs="Arial"/>
          <w:color w:val="000000" w:themeColor="text1"/>
        </w:rPr>
        <w:t xml:space="preserve">Maine, New </w:t>
      </w:r>
      <w:r w:rsidR="00947FEA">
        <w:rPr>
          <w:rFonts w:ascii="Arial" w:hAnsi="Arial" w:cs="Arial"/>
          <w:color w:val="000000" w:themeColor="text1"/>
        </w:rPr>
        <w:t>Jersey,</w:t>
      </w:r>
      <w:r>
        <w:rPr>
          <w:rFonts w:ascii="Arial" w:hAnsi="Arial" w:cs="Arial"/>
          <w:color w:val="000000" w:themeColor="text1"/>
        </w:rPr>
        <w:t xml:space="preserve"> Pennsylvania, </w:t>
      </w:r>
      <w:r w:rsidR="00AE5F81">
        <w:rPr>
          <w:rFonts w:ascii="Arial" w:hAnsi="Arial" w:cs="Arial"/>
          <w:color w:val="000000" w:themeColor="text1"/>
        </w:rPr>
        <w:t>Vermont, and Virginia</w:t>
      </w:r>
      <w:r w:rsidR="00F24CD1">
        <w:rPr>
          <w:rFonts w:ascii="Arial" w:hAnsi="Arial" w:cs="Arial"/>
          <w:color w:val="000000" w:themeColor="text1"/>
        </w:rPr>
        <w:t xml:space="preserve">, </w:t>
      </w:r>
      <w:r w:rsidR="003F467B">
        <w:rPr>
          <w:rFonts w:ascii="Arial" w:hAnsi="Arial" w:cs="Arial"/>
          <w:color w:val="000000" w:themeColor="text1"/>
        </w:rPr>
        <w:t xml:space="preserve">and the nations of Afghanistan, </w:t>
      </w:r>
      <w:r w:rsidR="00F24CD1">
        <w:rPr>
          <w:rFonts w:ascii="Arial" w:hAnsi="Arial" w:cs="Arial"/>
          <w:color w:val="000000" w:themeColor="text1"/>
        </w:rPr>
        <w:t xml:space="preserve">Australia, Canada, </w:t>
      </w:r>
      <w:r w:rsidR="003F467B">
        <w:rPr>
          <w:rFonts w:ascii="Arial" w:hAnsi="Arial" w:cs="Arial"/>
          <w:color w:val="000000" w:themeColor="text1"/>
        </w:rPr>
        <w:t xml:space="preserve">Germany, </w:t>
      </w:r>
      <w:r w:rsidR="00F24CD1">
        <w:rPr>
          <w:rFonts w:ascii="Arial" w:hAnsi="Arial" w:cs="Arial"/>
          <w:color w:val="000000" w:themeColor="text1"/>
        </w:rPr>
        <w:t>India,</w:t>
      </w:r>
      <w:r w:rsidR="00C97A84">
        <w:rPr>
          <w:rFonts w:ascii="Arial" w:hAnsi="Arial" w:cs="Arial"/>
          <w:color w:val="000000" w:themeColor="text1"/>
        </w:rPr>
        <w:t xml:space="preserve"> Japan</w:t>
      </w:r>
      <w:r w:rsidR="00557E85">
        <w:rPr>
          <w:rFonts w:ascii="Arial" w:hAnsi="Arial" w:cs="Arial"/>
          <w:color w:val="000000" w:themeColor="text1"/>
        </w:rPr>
        <w:t>,</w:t>
      </w:r>
      <w:r w:rsidR="007101B1">
        <w:rPr>
          <w:rFonts w:ascii="Arial" w:hAnsi="Arial" w:cs="Arial"/>
          <w:color w:val="000000" w:themeColor="text1"/>
        </w:rPr>
        <w:t xml:space="preserve"> </w:t>
      </w:r>
      <w:r w:rsidR="003F467B">
        <w:rPr>
          <w:rFonts w:ascii="Arial" w:hAnsi="Arial" w:cs="Arial"/>
          <w:color w:val="000000" w:themeColor="text1"/>
        </w:rPr>
        <w:t>Kuwait, and Qatar.</w:t>
      </w:r>
    </w:p>
    <w:p w14:paraId="3414B06C" w14:textId="77777777" w:rsidR="006B20C3" w:rsidRDefault="006B20C3" w:rsidP="00CD5598">
      <w:pPr>
        <w:tabs>
          <w:tab w:val="left" w:pos="9540"/>
        </w:tabs>
        <w:jc w:val="both"/>
        <w:rPr>
          <w:rFonts w:ascii="Arial" w:hAnsi="Arial" w:cs="Arial"/>
          <w:color w:val="000000" w:themeColor="text1"/>
        </w:rPr>
      </w:pPr>
    </w:p>
    <w:p w14:paraId="080C2F29" w14:textId="76151714" w:rsidR="00CD5598" w:rsidRDefault="0080579D" w:rsidP="00CD5598">
      <w:pPr>
        <w:pStyle w:val="Heading3"/>
      </w:pPr>
      <w:bookmarkStart w:id="78" w:name="_1.9_Score_Reporting"/>
      <w:bookmarkStart w:id="79" w:name="_Toc46226352"/>
      <w:bookmarkEnd w:id="78"/>
      <w:r>
        <w:t>1.</w:t>
      </w:r>
      <w:r w:rsidR="000D2974">
        <w:t>9</w:t>
      </w:r>
      <w:r>
        <w:t xml:space="preserve"> </w:t>
      </w:r>
      <w:r w:rsidR="00CD5598" w:rsidRPr="00CD5598">
        <w:t>Score Reporting</w:t>
      </w:r>
      <w:bookmarkEnd w:id="79"/>
    </w:p>
    <w:p w14:paraId="1386D26D" w14:textId="77777777" w:rsidR="006068F2" w:rsidRDefault="006068F2" w:rsidP="00CD5598">
      <w:pPr>
        <w:jc w:val="both"/>
        <w:rPr>
          <w:rFonts w:ascii="Arial" w:hAnsi="Arial" w:cs="Arial"/>
        </w:rPr>
      </w:pPr>
    </w:p>
    <w:p w14:paraId="30973D3F" w14:textId="35157719" w:rsidR="006068F2" w:rsidRDefault="00CD5598" w:rsidP="00CD5598">
      <w:pPr>
        <w:jc w:val="both"/>
        <w:rPr>
          <w:rFonts w:ascii="Arial" w:hAnsi="Arial" w:cs="Arial"/>
        </w:rPr>
      </w:pPr>
      <w:r>
        <w:rPr>
          <w:rFonts w:ascii="Arial" w:hAnsi="Arial" w:cs="Arial"/>
        </w:rPr>
        <w:t xml:space="preserve">The contractor must report scores to candidates within thirty (30) business days from the date of testing, </w:t>
      </w:r>
    </w:p>
    <w:p w14:paraId="175B0FA7" w14:textId="52E4DA4A" w:rsidR="00CD5598" w:rsidRPr="00C6524A" w:rsidRDefault="00CD5598" w:rsidP="00CD5598">
      <w:pPr>
        <w:jc w:val="both"/>
        <w:rPr>
          <w:rFonts w:ascii="Arial" w:hAnsi="Arial" w:cs="Arial"/>
          <w:szCs w:val="24"/>
        </w:rPr>
      </w:pPr>
      <w:r>
        <w:rPr>
          <w:rFonts w:ascii="Arial" w:hAnsi="Arial" w:cs="Arial"/>
        </w:rPr>
        <w:lastRenderedPageBreak/>
        <w:t>except in specific circumstances approved by NYSED.</w:t>
      </w:r>
      <w:r w:rsidR="00564EAB">
        <w:rPr>
          <w:rFonts w:ascii="Arial" w:hAnsi="Arial" w:cs="Arial"/>
          <w:szCs w:val="24"/>
        </w:rPr>
        <w:t xml:space="preserve"> </w:t>
      </w:r>
      <w:r>
        <w:rPr>
          <w:rFonts w:ascii="Arial" w:hAnsi="Arial" w:cs="Arial"/>
          <w:szCs w:val="24"/>
        </w:rPr>
        <w:t>The contractor</w:t>
      </w:r>
      <w:r w:rsidRPr="00C6524A">
        <w:rPr>
          <w:rFonts w:ascii="Arial" w:hAnsi="Arial" w:cs="Arial"/>
          <w:szCs w:val="24"/>
        </w:rPr>
        <w:t xml:space="preserve"> </w:t>
      </w:r>
      <w:r>
        <w:rPr>
          <w:rFonts w:ascii="Arial" w:hAnsi="Arial" w:cs="Arial"/>
          <w:szCs w:val="24"/>
        </w:rPr>
        <w:t>also</w:t>
      </w:r>
      <w:r w:rsidR="00FD4B23">
        <w:rPr>
          <w:rFonts w:ascii="Arial" w:hAnsi="Arial" w:cs="Arial"/>
          <w:szCs w:val="24"/>
        </w:rPr>
        <w:t xml:space="preserve"> is</w:t>
      </w:r>
      <w:r>
        <w:rPr>
          <w:rFonts w:ascii="Arial" w:hAnsi="Arial" w:cs="Arial"/>
          <w:szCs w:val="24"/>
        </w:rPr>
        <w:t xml:space="preserve"> </w:t>
      </w:r>
      <w:r w:rsidRPr="00C6524A">
        <w:rPr>
          <w:rFonts w:ascii="Arial" w:hAnsi="Arial" w:cs="Arial"/>
          <w:szCs w:val="24"/>
        </w:rPr>
        <w:t xml:space="preserve">responsible for the </w:t>
      </w:r>
      <w:r w:rsidR="00564EAB">
        <w:rPr>
          <w:rFonts w:ascii="Arial" w:hAnsi="Arial" w:cs="Arial"/>
          <w:szCs w:val="24"/>
        </w:rPr>
        <w:t xml:space="preserve">provision to </w:t>
      </w:r>
      <w:r w:rsidRPr="00C6524A">
        <w:rPr>
          <w:rFonts w:ascii="Arial" w:hAnsi="Arial" w:cs="Arial"/>
          <w:szCs w:val="24"/>
        </w:rPr>
        <w:t xml:space="preserve">NYSED </w:t>
      </w:r>
      <w:r w:rsidR="00564EAB">
        <w:rPr>
          <w:rFonts w:ascii="Arial" w:hAnsi="Arial" w:cs="Arial"/>
          <w:szCs w:val="24"/>
        </w:rPr>
        <w:t xml:space="preserve">of </w:t>
      </w:r>
      <w:r w:rsidR="00CE625C">
        <w:rPr>
          <w:rFonts w:ascii="Arial" w:hAnsi="Arial" w:cs="Arial"/>
          <w:szCs w:val="24"/>
        </w:rPr>
        <w:t>NYSTCE scores</w:t>
      </w:r>
      <w:r w:rsidR="00564EAB">
        <w:rPr>
          <w:rFonts w:ascii="Arial" w:hAnsi="Arial" w:cs="Arial"/>
          <w:szCs w:val="24"/>
        </w:rPr>
        <w:t xml:space="preserve">, using a format and methodology </w:t>
      </w:r>
      <w:r w:rsidR="00CE625C">
        <w:rPr>
          <w:rFonts w:ascii="Arial" w:hAnsi="Arial" w:cs="Arial"/>
          <w:szCs w:val="24"/>
        </w:rPr>
        <w:t>compatible with</w:t>
      </w:r>
      <w:r w:rsidR="00564EAB">
        <w:rPr>
          <w:rFonts w:ascii="Arial" w:hAnsi="Arial" w:cs="Arial"/>
          <w:szCs w:val="24"/>
        </w:rPr>
        <w:t xml:space="preserve"> </w:t>
      </w:r>
      <w:r w:rsidR="00564EAB" w:rsidRPr="00C6524A">
        <w:rPr>
          <w:rFonts w:ascii="Arial" w:hAnsi="Arial" w:cs="Arial"/>
          <w:szCs w:val="24"/>
        </w:rPr>
        <w:t xml:space="preserve">NYSED’s </w:t>
      </w:r>
      <w:r w:rsidR="00CE625C">
        <w:rPr>
          <w:rFonts w:ascii="Arial" w:hAnsi="Arial" w:cs="Arial"/>
          <w:szCs w:val="24"/>
        </w:rPr>
        <w:t>online educator certification application system</w:t>
      </w:r>
      <w:r w:rsidR="00564EAB">
        <w:rPr>
          <w:rFonts w:ascii="Arial" w:hAnsi="Arial" w:cs="Arial"/>
          <w:szCs w:val="24"/>
        </w:rPr>
        <w:t xml:space="preserve">, </w:t>
      </w:r>
      <w:r w:rsidRPr="00C6524A">
        <w:rPr>
          <w:rFonts w:ascii="Arial" w:hAnsi="Arial" w:cs="Arial"/>
          <w:szCs w:val="24"/>
        </w:rPr>
        <w:t xml:space="preserve">and </w:t>
      </w:r>
      <w:r w:rsidR="00564EAB">
        <w:rPr>
          <w:rFonts w:ascii="Arial" w:hAnsi="Arial" w:cs="Arial"/>
          <w:szCs w:val="24"/>
        </w:rPr>
        <w:t xml:space="preserve">to </w:t>
      </w:r>
      <w:r w:rsidRPr="00C6524A">
        <w:rPr>
          <w:rFonts w:ascii="Arial" w:hAnsi="Arial" w:cs="Arial"/>
          <w:szCs w:val="24"/>
        </w:rPr>
        <w:t>New York State</w:t>
      </w:r>
      <w:r w:rsidR="00564EAB">
        <w:rPr>
          <w:rFonts w:ascii="Arial" w:hAnsi="Arial" w:cs="Arial"/>
          <w:szCs w:val="24"/>
        </w:rPr>
        <w:t>-approved educator preparation programs</w:t>
      </w:r>
      <w:r>
        <w:rPr>
          <w:rFonts w:ascii="Arial" w:hAnsi="Arial" w:cs="Arial"/>
          <w:szCs w:val="24"/>
        </w:rPr>
        <w:t>. Additionally, t</w:t>
      </w:r>
      <w:r w:rsidRPr="00C6524A">
        <w:rPr>
          <w:rFonts w:ascii="Arial" w:hAnsi="Arial" w:cs="Arial"/>
          <w:szCs w:val="24"/>
        </w:rPr>
        <w:t xml:space="preserve">he </w:t>
      </w:r>
      <w:r>
        <w:rPr>
          <w:rFonts w:ascii="Arial" w:hAnsi="Arial" w:cs="Arial"/>
          <w:szCs w:val="24"/>
        </w:rPr>
        <w:t>contractor</w:t>
      </w:r>
      <w:r w:rsidRPr="00C6524A">
        <w:rPr>
          <w:rFonts w:ascii="Arial" w:hAnsi="Arial" w:cs="Arial"/>
          <w:szCs w:val="24"/>
        </w:rPr>
        <w:t xml:space="preserve"> is responsible for all required </w:t>
      </w:r>
      <w:r>
        <w:rPr>
          <w:rFonts w:ascii="Arial" w:hAnsi="Arial" w:cs="Arial"/>
          <w:szCs w:val="24"/>
        </w:rPr>
        <w:t xml:space="preserve">Federal and State reporting, including </w:t>
      </w:r>
      <w:r w:rsidRPr="00C6524A">
        <w:rPr>
          <w:rFonts w:ascii="Arial" w:hAnsi="Arial" w:cs="Arial"/>
          <w:szCs w:val="24"/>
        </w:rPr>
        <w:t xml:space="preserve">Title II reporting and </w:t>
      </w:r>
      <w:r>
        <w:rPr>
          <w:rFonts w:ascii="Arial" w:hAnsi="Arial" w:cs="Arial"/>
          <w:szCs w:val="24"/>
        </w:rPr>
        <w:t xml:space="preserve">any </w:t>
      </w:r>
      <w:r w:rsidRPr="00C6524A">
        <w:rPr>
          <w:rFonts w:ascii="Arial" w:hAnsi="Arial" w:cs="Arial"/>
          <w:szCs w:val="24"/>
        </w:rPr>
        <w:t>reports requested by NYSED.</w:t>
      </w:r>
    </w:p>
    <w:p w14:paraId="1B744114" w14:textId="77777777" w:rsidR="00CD5598" w:rsidRPr="00C6524A" w:rsidRDefault="00CD5598" w:rsidP="00CD5598">
      <w:pPr>
        <w:jc w:val="both"/>
        <w:rPr>
          <w:rFonts w:ascii="Arial" w:hAnsi="Arial" w:cs="Arial"/>
          <w:szCs w:val="24"/>
        </w:rPr>
      </w:pPr>
    </w:p>
    <w:p w14:paraId="55F153B6" w14:textId="01134F1D" w:rsidR="00CD5598" w:rsidRDefault="00CD5598" w:rsidP="00CD5598">
      <w:pPr>
        <w:jc w:val="both"/>
        <w:rPr>
          <w:rFonts w:ascii="Arial" w:hAnsi="Arial" w:cs="Arial"/>
          <w:szCs w:val="24"/>
        </w:rPr>
      </w:pPr>
      <w:r w:rsidRPr="00C6524A">
        <w:rPr>
          <w:rFonts w:ascii="Arial" w:hAnsi="Arial" w:cs="Arial"/>
          <w:szCs w:val="24"/>
        </w:rPr>
        <w:t xml:space="preserve">As part of the </w:t>
      </w:r>
      <w:r w:rsidR="009D65AC">
        <w:rPr>
          <w:rFonts w:ascii="Arial" w:hAnsi="Arial" w:cs="Arial"/>
          <w:szCs w:val="24"/>
        </w:rPr>
        <w:t>F</w:t>
      </w:r>
      <w:r w:rsidRPr="00C6524A">
        <w:rPr>
          <w:rFonts w:ascii="Arial" w:hAnsi="Arial" w:cs="Arial"/>
          <w:szCs w:val="24"/>
        </w:rPr>
        <w:t xml:space="preserve">ederal reporting requirements for Title II, Section 207, of the Higher Education Act, pass rate data on </w:t>
      </w:r>
      <w:r w:rsidR="00F55FC0">
        <w:rPr>
          <w:rFonts w:ascii="Arial" w:hAnsi="Arial" w:cs="Arial"/>
          <w:szCs w:val="24"/>
        </w:rPr>
        <w:t xml:space="preserve">all NYSTCE assessments developed and </w:t>
      </w:r>
      <w:r>
        <w:rPr>
          <w:rFonts w:ascii="Arial" w:hAnsi="Arial" w:cs="Arial"/>
          <w:szCs w:val="24"/>
        </w:rPr>
        <w:t xml:space="preserve">administered under this contract, </w:t>
      </w:r>
      <w:r w:rsidRPr="00C6524A">
        <w:rPr>
          <w:rFonts w:ascii="Arial" w:hAnsi="Arial" w:cs="Arial"/>
          <w:szCs w:val="24"/>
        </w:rPr>
        <w:t xml:space="preserve">including the Educational Leadership Assessments, as well as enrollment and programmatic information, must be collected for each of the approximately </w:t>
      </w:r>
      <w:r w:rsidR="00073E49" w:rsidRPr="00C6524A">
        <w:rPr>
          <w:rFonts w:ascii="Arial" w:hAnsi="Arial" w:cs="Arial"/>
          <w:szCs w:val="24"/>
        </w:rPr>
        <w:t>11</w:t>
      </w:r>
      <w:r w:rsidR="00073E49">
        <w:rPr>
          <w:rFonts w:ascii="Arial" w:hAnsi="Arial" w:cs="Arial"/>
          <w:szCs w:val="24"/>
        </w:rPr>
        <w:t>5</w:t>
      </w:r>
      <w:r w:rsidR="00381C8D">
        <w:rPr>
          <w:rFonts w:ascii="Arial" w:hAnsi="Arial" w:cs="Arial"/>
          <w:szCs w:val="24"/>
        </w:rPr>
        <w:t xml:space="preserve"> </w:t>
      </w:r>
      <w:r w:rsidRPr="00C6524A">
        <w:rPr>
          <w:rFonts w:ascii="Arial" w:hAnsi="Arial" w:cs="Arial"/>
          <w:szCs w:val="24"/>
        </w:rPr>
        <w:t>New York State institutions of higher education with registered teacher</w:t>
      </w:r>
      <w:r>
        <w:rPr>
          <w:rFonts w:ascii="Arial" w:hAnsi="Arial" w:cs="Arial"/>
          <w:szCs w:val="24"/>
        </w:rPr>
        <w:t>-</w:t>
      </w:r>
      <w:r w:rsidRPr="00C6524A">
        <w:rPr>
          <w:rFonts w:ascii="Arial" w:hAnsi="Arial" w:cs="Arial"/>
          <w:szCs w:val="24"/>
        </w:rPr>
        <w:t xml:space="preserve"> and/or </w:t>
      </w:r>
      <w:r>
        <w:rPr>
          <w:rFonts w:ascii="Arial" w:hAnsi="Arial" w:cs="Arial"/>
          <w:szCs w:val="24"/>
        </w:rPr>
        <w:t xml:space="preserve">school </w:t>
      </w:r>
      <w:r w:rsidRPr="00C6524A">
        <w:rPr>
          <w:rFonts w:ascii="Arial" w:hAnsi="Arial" w:cs="Arial"/>
          <w:szCs w:val="24"/>
        </w:rPr>
        <w:t>leadership</w:t>
      </w:r>
      <w:r>
        <w:rPr>
          <w:rFonts w:ascii="Arial" w:hAnsi="Arial" w:cs="Arial"/>
          <w:szCs w:val="24"/>
        </w:rPr>
        <w:t>-</w:t>
      </w:r>
      <w:r w:rsidRPr="00C6524A">
        <w:rPr>
          <w:rFonts w:ascii="Arial" w:hAnsi="Arial" w:cs="Arial"/>
          <w:szCs w:val="24"/>
        </w:rPr>
        <w:t>preparation programs</w:t>
      </w:r>
      <w:r w:rsidRPr="00C6524A">
        <w:rPr>
          <w:rFonts w:ascii="Arial" w:hAnsi="Arial" w:cs="Arial"/>
          <w:bCs/>
          <w:szCs w:val="24"/>
        </w:rPr>
        <w:t>.</w:t>
      </w:r>
      <w:r w:rsidRPr="00C6524A">
        <w:rPr>
          <w:rFonts w:ascii="Arial" w:hAnsi="Arial" w:cs="Arial"/>
          <w:szCs w:val="24"/>
        </w:rPr>
        <w:t xml:space="preserve"> This requires the collaborative efforts of institutions of higher education, NYSED, and the </w:t>
      </w:r>
      <w:r>
        <w:rPr>
          <w:rFonts w:ascii="Arial" w:hAnsi="Arial" w:cs="Arial"/>
          <w:szCs w:val="24"/>
        </w:rPr>
        <w:t>contractor</w:t>
      </w:r>
      <w:r w:rsidRPr="00C6524A">
        <w:rPr>
          <w:rFonts w:ascii="Arial" w:hAnsi="Arial" w:cs="Arial"/>
          <w:szCs w:val="24"/>
        </w:rPr>
        <w:t>. The same data</w:t>
      </w:r>
      <w:r>
        <w:rPr>
          <w:rFonts w:ascii="Arial" w:hAnsi="Arial" w:cs="Arial"/>
          <w:szCs w:val="24"/>
        </w:rPr>
        <w:t>-</w:t>
      </w:r>
      <w:r w:rsidRPr="00C6524A">
        <w:rPr>
          <w:rFonts w:ascii="Arial" w:hAnsi="Arial" w:cs="Arial"/>
          <w:szCs w:val="24"/>
        </w:rPr>
        <w:t>collection process will be used to meet New York State requirements for reporting teacher certification testing scores for program completers pursuant to New York State Commissioner’s Regulation 8 NYCRR §52.21</w:t>
      </w:r>
      <w:r>
        <w:rPr>
          <w:rFonts w:ascii="Arial" w:hAnsi="Arial" w:cs="Arial"/>
          <w:szCs w:val="24"/>
        </w:rPr>
        <w:t>.</w:t>
      </w:r>
    </w:p>
    <w:p w14:paraId="3D5E52AC" w14:textId="77777777" w:rsidR="00A65502" w:rsidRDefault="00A65502" w:rsidP="00CD5598">
      <w:pPr>
        <w:jc w:val="both"/>
        <w:rPr>
          <w:rFonts w:ascii="Arial" w:hAnsi="Arial" w:cs="Arial"/>
          <w:szCs w:val="24"/>
        </w:rPr>
      </w:pPr>
    </w:p>
    <w:p w14:paraId="01815B43" w14:textId="2BEAC14C" w:rsidR="00CD5598" w:rsidRPr="00C6524A" w:rsidRDefault="00CD5598" w:rsidP="00CD5598">
      <w:pPr>
        <w:jc w:val="both"/>
        <w:rPr>
          <w:rFonts w:ascii="Arial" w:hAnsi="Arial" w:cs="Arial"/>
          <w:szCs w:val="24"/>
        </w:rPr>
      </w:pPr>
      <w:r w:rsidRPr="00C6524A">
        <w:rPr>
          <w:rFonts w:ascii="Arial" w:hAnsi="Arial" w:cs="Arial"/>
          <w:szCs w:val="24"/>
        </w:rPr>
        <w:t xml:space="preserve">Data will be collected electronically via interactive, web-based survey forms and </w:t>
      </w:r>
      <w:r>
        <w:rPr>
          <w:rFonts w:ascii="Arial" w:hAnsi="Arial" w:cs="Arial"/>
          <w:szCs w:val="24"/>
        </w:rPr>
        <w:t xml:space="preserve">will </w:t>
      </w:r>
      <w:r w:rsidRPr="00C6524A">
        <w:rPr>
          <w:rFonts w:ascii="Arial" w:hAnsi="Arial" w:cs="Arial"/>
          <w:szCs w:val="24"/>
        </w:rPr>
        <w:t xml:space="preserve">include, but </w:t>
      </w:r>
      <w:r>
        <w:rPr>
          <w:rFonts w:ascii="Arial" w:hAnsi="Arial" w:cs="Arial"/>
          <w:szCs w:val="24"/>
        </w:rPr>
        <w:t>may</w:t>
      </w:r>
      <w:r w:rsidRPr="00C6524A">
        <w:rPr>
          <w:rFonts w:ascii="Arial" w:hAnsi="Arial" w:cs="Arial"/>
          <w:szCs w:val="24"/>
        </w:rPr>
        <w:t xml:space="preserve"> not </w:t>
      </w:r>
      <w:r>
        <w:rPr>
          <w:rFonts w:ascii="Arial" w:hAnsi="Arial" w:cs="Arial"/>
          <w:szCs w:val="24"/>
        </w:rPr>
        <w:t xml:space="preserve">be limited to: </w:t>
      </w:r>
      <w:r w:rsidRPr="00C6524A">
        <w:rPr>
          <w:rFonts w:ascii="Arial" w:hAnsi="Arial" w:cs="Arial"/>
          <w:szCs w:val="24"/>
        </w:rPr>
        <w:t xml:space="preserve">a listing of all examinees by </w:t>
      </w:r>
      <w:r>
        <w:rPr>
          <w:rFonts w:ascii="Arial" w:hAnsi="Arial" w:cs="Arial"/>
          <w:szCs w:val="24"/>
        </w:rPr>
        <w:t xml:space="preserve">the last five digits of their </w:t>
      </w:r>
      <w:r w:rsidR="00EC5586">
        <w:rPr>
          <w:rFonts w:ascii="Arial" w:hAnsi="Arial" w:cs="Arial"/>
          <w:szCs w:val="24"/>
        </w:rPr>
        <w:t>S</w:t>
      </w:r>
      <w:r w:rsidR="00EC5586" w:rsidRPr="00C6524A">
        <w:rPr>
          <w:rFonts w:ascii="Arial" w:hAnsi="Arial" w:cs="Arial"/>
          <w:szCs w:val="24"/>
        </w:rPr>
        <w:t xml:space="preserve">ocial </w:t>
      </w:r>
      <w:r w:rsidR="00EC5586">
        <w:rPr>
          <w:rFonts w:ascii="Arial" w:hAnsi="Arial" w:cs="Arial"/>
          <w:szCs w:val="24"/>
        </w:rPr>
        <w:t>S</w:t>
      </w:r>
      <w:r w:rsidR="00EC5586" w:rsidRPr="00C6524A">
        <w:rPr>
          <w:rFonts w:ascii="Arial" w:hAnsi="Arial" w:cs="Arial"/>
          <w:szCs w:val="24"/>
        </w:rPr>
        <w:t xml:space="preserve">ecurity </w:t>
      </w:r>
      <w:r w:rsidRPr="00C6524A">
        <w:rPr>
          <w:rFonts w:ascii="Arial" w:hAnsi="Arial" w:cs="Arial"/>
          <w:szCs w:val="24"/>
        </w:rPr>
        <w:t>number</w:t>
      </w:r>
      <w:r>
        <w:rPr>
          <w:rFonts w:ascii="Arial" w:hAnsi="Arial" w:cs="Arial"/>
          <w:szCs w:val="24"/>
        </w:rPr>
        <w:t>s</w:t>
      </w:r>
      <w:r w:rsidRPr="00C6524A">
        <w:rPr>
          <w:rFonts w:ascii="Arial" w:hAnsi="Arial" w:cs="Arial"/>
          <w:szCs w:val="24"/>
        </w:rPr>
        <w:t xml:space="preserve">, subject concentration area(s), certificate title area(s), </w:t>
      </w:r>
      <w:r>
        <w:rPr>
          <w:rFonts w:ascii="Arial" w:hAnsi="Arial" w:cs="Arial"/>
          <w:szCs w:val="24"/>
        </w:rPr>
        <w:t xml:space="preserve">and </w:t>
      </w:r>
      <w:r w:rsidRPr="00C6524A">
        <w:rPr>
          <w:rFonts w:ascii="Arial" w:hAnsi="Arial" w:cs="Arial"/>
          <w:szCs w:val="24"/>
        </w:rPr>
        <w:t>date</w:t>
      </w:r>
      <w:r>
        <w:rPr>
          <w:rFonts w:ascii="Arial" w:hAnsi="Arial" w:cs="Arial"/>
          <w:szCs w:val="24"/>
        </w:rPr>
        <w:t>s</w:t>
      </w:r>
      <w:r w:rsidRPr="00C6524A">
        <w:rPr>
          <w:rFonts w:ascii="Arial" w:hAnsi="Arial" w:cs="Arial"/>
          <w:szCs w:val="24"/>
        </w:rPr>
        <w:t xml:space="preserve"> of birth; test scores for each and every assessment by form, administration site, administration date, and any other crit</w:t>
      </w:r>
      <w:r>
        <w:rPr>
          <w:rFonts w:ascii="Arial" w:hAnsi="Arial" w:cs="Arial"/>
          <w:szCs w:val="24"/>
        </w:rPr>
        <w:t xml:space="preserve">eria as required by NYSED; and </w:t>
      </w:r>
      <w:r w:rsidRPr="00C6524A">
        <w:rPr>
          <w:rFonts w:ascii="Arial" w:hAnsi="Arial" w:cs="Arial"/>
          <w:szCs w:val="24"/>
        </w:rPr>
        <w:t>additional teacher</w:t>
      </w:r>
      <w:r>
        <w:rPr>
          <w:rFonts w:ascii="Arial" w:hAnsi="Arial" w:cs="Arial"/>
          <w:szCs w:val="24"/>
        </w:rPr>
        <w:t>-</w:t>
      </w:r>
      <w:r w:rsidRPr="00C6524A">
        <w:rPr>
          <w:rFonts w:ascii="Arial" w:hAnsi="Arial" w:cs="Arial"/>
          <w:szCs w:val="24"/>
        </w:rPr>
        <w:t xml:space="preserve"> and </w:t>
      </w:r>
      <w:r>
        <w:rPr>
          <w:rFonts w:ascii="Arial" w:hAnsi="Arial" w:cs="Arial"/>
          <w:szCs w:val="24"/>
        </w:rPr>
        <w:t xml:space="preserve">school </w:t>
      </w:r>
      <w:r w:rsidRPr="00C6524A">
        <w:rPr>
          <w:rFonts w:ascii="Arial" w:hAnsi="Arial" w:cs="Arial"/>
          <w:szCs w:val="24"/>
        </w:rPr>
        <w:t>leadership</w:t>
      </w:r>
      <w:r>
        <w:rPr>
          <w:rFonts w:ascii="Arial" w:hAnsi="Arial" w:cs="Arial"/>
          <w:szCs w:val="24"/>
        </w:rPr>
        <w:t>-</w:t>
      </w:r>
      <w:r w:rsidRPr="00C6524A">
        <w:rPr>
          <w:rFonts w:ascii="Arial" w:hAnsi="Arial" w:cs="Arial"/>
          <w:szCs w:val="24"/>
        </w:rPr>
        <w:t>preparation data regarding student teachers</w:t>
      </w:r>
      <w:r>
        <w:rPr>
          <w:rFonts w:ascii="Arial" w:hAnsi="Arial" w:cs="Arial"/>
          <w:szCs w:val="24"/>
        </w:rPr>
        <w:t xml:space="preserve">, </w:t>
      </w:r>
      <w:r w:rsidRPr="00C6524A">
        <w:rPr>
          <w:rFonts w:ascii="Arial" w:hAnsi="Arial" w:cs="Arial"/>
          <w:szCs w:val="24"/>
        </w:rPr>
        <w:t>leaders</w:t>
      </w:r>
      <w:r>
        <w:rPr>
          <w:rFonts w:ascii="Arial" w:hAnsi="Arial" w:cs="Arial"/>
          <w:szCs w:val="24"/>
        </w:rPr>
        <w:t>, and</w:t>
      </w:r>
      <w:r w:rsidRPr="00C6524A">
        <w:rPr>
          <w:rFonts w:ascii="Arial" w:hAnsi="Arial" w:cs="Arial"/>
          <w:szCs w:val="24"/>
        </w:rPr>
        <w:t xml:space="preserve"> faculty</w:t>
      </w:r>
      <w:r>
        <w:rPr>
          <w:rFonts w:ascii="Arial" w:hAnsi="Arial" w:cs="Arial"/>
          <w:szCs w:val="24"/>
        </w:rPr>
        <w:t>:</w:t>
      </w:r>
      <w:r w:rsidRPr="00C6524A">
        <w:rPr>
          <w:rFonts w:ascii="Arial" w:hAnsi="Arial" w:cs="Arial"/>
          <w:szCs w:val="24"/>
        </w:rPr>
        <w:t xml:space="preserve"> as well as </w:t>
      </w:r>
      <w:r>
        <w:rPr>
          <w:rFonts w:ascii="Arial" w:hAnsi="Arial" w:cs="Arial"/>
          <w:szCs w:val="24"/>
        </w:rPr>
        <w:t xml:space="preserve">other identifying information. </w:t>
      </w:r>
      <w:r w:rsidR="00011414" w:rsidRPr="00C6524A">
        <w:rPr>
          <w:rFonts w:ascii="Arial" w:hAnsi="Arial" w:cs="Arial"/>
          <w:szCs w:val="24"/>
        </w:rPr>
        <w:t>All</w:t>
      </w:r>
      <w:r w:rsidRPr="00C6524A">
        <w:rPr>
          <w:rFonts w:ascii="Arial" w:hAnsi="Arial" w:cs="Arial"/>
          <w:szCs w:val="24"/>
        </w:rPr>
        <w:t xml:space="preserve"> the information will need to be collecte</w:t>
      </w:r>
      <w:r>
        <w:rPr>
          <w:rFonts w:ascii="Arial" w:hAnsi="Arial" w:cs="Arial"/>
          <w:szCs w:val="24"/>
        </w:rPr>
        <w:t>d, reviewed, and</w:t>
      </w:r>
      <w:r w:rsidR="00EC5586">
        <w:rPr>
          <w:rFonts w:ascii="Arial" w:hAnsi="Arial" w:cs="Arial"/>
          <w:szCs w:val="24"/>
        </w:rPr>
        <w:t>,</w:t>
      </w:r>
      <w:r>
        <w:rPr>
          <w:rFonts w:ascii="Arial" w:hAnsi="Arial" w:cs="Arial"/>
          <w:szCs w:val="24"/>
        </w:rPr>
        <w:t xml:space="preserve"> in some </w:t>
      </w:r>
      <w:r w:rsidR="009E49CA">
        <w:rPr>
          <w:rFonts w:ascii="Arial" w:hAnsi="Arial" w:cs="Arial"/>
          <w:szCs w:val="24"/>
        </w:rPr>
        <w:t>instances, requests</w:t>
      </w:r>
      <w:r>
        <w:rPr>
          <w:rFonts w:ascii="Arial" w:hAnsi="Arial" w:cs="Arial"/>
          <w:szCs w:val="24"/>
        </w:rPr>
        <w:t xml:space="preserve"> will need to be made for clarification in the interest of providing the greatest level of accuracy and completeness.  The work plan must include a procedure for this data review. </w:t>
      </w:r>
      <w:r w:rsidRPr="00C6524A">
        <w:rPr>
          <w:rFonts w:ascii="Arial" w:hAnsi="Arial" w:cs="Arial"/>
          <w:szCs w:val="24"/>
        </w:rPr>
        <w:t xml:space="preserve">Each cohort will require a follow-up study. </w:t>
      </w:r>
      <w:r>
        <w:rPr>
          <w:rFonts w:ascii="Arial" w:hAnsi="Arial" w:cs="Arial"/>
          <w:szCs w:val="24"/>
        </w:rPr>
        <w:t>A separate report must be prepared for each cohort.</w:t>
      </w:r>
    </w:p>
    <w:p w14:paraId="767A5107" w14:textId="77777777" w:rsidR="00C77662" w:rsidRDefault="00C77662" w:rsidP="00CD5598">
      <w:pPr>
        <w:jc w:val="both"/>
        <w:rPr>
          <w:rFonts w:ascii="Arial" w:hAnsi="Arial" w:cs="Arial"/>
          <w:szCs w:val="24"/>
        </w:rPr>
      </w:pPr>
    </w:p>
    <w:p w14:paraId="6778715F" w14:textId="4926F463" w:rsidR="00CD5598" w:rsidRDefault="00CD5598" w:rsidP="00CD5598">
      <w:pPr>
        <w:jc w:val="both"/>
        <w:rPr>
          <w:rFonts w:ascii="Arial" w:hAnsi="Arial" w:cs="Arial"/>
          <w:szCs w:val="24"/>
        </w:rPr>
      </w:pPr>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will provide a full-time staff member to take responsibility for all aspects of the mandatory Title II </w:t>
      </w:r>
      <w:r>
        <w:rPr>
          <w:rFonts w:ascii="Arial" w:hAnsi="Arial" w:cs="Arial"/>
          <w:szCs w:val="24"/>
        </w:rPr>
        <w:t xml:space="preserve">data collection and </w:t>
      </w:r>
      <w:r w:rsidRPr="00C6524A">
        <w:rPr>
          <w:rFonts w:ascii="Arial" w:hAnsi="Arial" w:cs="Arial"/>
          <w:szCs w:val="24"/>
        </w:rPr>
        <w:t>reporting requirements. Responsibilities will include</w:t>
      </w:r>
      <w:r>
        <w:rPr>
          <w:rFonts w:ascii="Arial" w:hAnsi="Arial" w:cs="Arial"/>
          <w:szCs w:val="24"/>
        </w:rPr>
        <w:t>,</w:t>
      </w:r>
      <w:r w:rsidRPr="00C6524A">
        <w:rPr>
          <w:rFonts w:ascii="Arial" w:hAnsi="Arial" w:cs="Arial"/>
          <w:szCs w:val="24"/>
        </w:rPr>
        <w:t xml:space="preserve"> but may not be limited to</w:t>
      </w:r>
      <w:r>
        <w:rPr>
          <w:rFonts w:ascii="Arial" w:hAnsi="Arial" w:cs="Arial"/>
          <w:szCs w:val="24"/>
        </w:rPr>
        <w:t>,</w:t>
      </w:r>
      <w:r w:rsidRPr="00C6524A">
        <w:rPr>
          <w:rFonts w:ascii="Arial" w:hAnsi="Arial" w:cs="Arial"/>
          <w:szCs w:val="24"/>
        </w:rPr>
        <w:t xml:space="preserve"> serving as liaison </w:t>
      </w:r>
      <w:r>
        <w:rPr>
          <w:rFonts w:ascii="Arial" w:hAnsi="Arial" w:cs="Arial"/>
          <w:szCs w:val="24"/>
        </w:rPr>
        <w:t>to</w:t>
      </w:r>
      <w:r w:rsidRPr="00C6524A">
        <w:rPr>
          <w:rFonts w:ascii="Arial" w:hAnsi="Arial" w:cs="Arial"/>
          <w:szCs w:val="24"/>
        </w:rPr>
        <w:t xml:space="preserve"> </w:t>
      </w:r>
      <w:r>
        <w:rPr>
          <w:rFonts w:ascii="Arial" w:hAnsi="Arial" w:cs="Arial"/>
          <w:szCs w:val="24"/>
        </w:rPr>
        <w:t xml:space="preserve">both </w:t>
      </w:r>
      <w:r w:rsidRPr="00C6524A">
        <w:rPr>
          <w:rFonts w:ascii="Arial" w:hAnsi="Arial" w:cs="Arial"/>
          <w:szCs w:val="24"/>
        </w:rPr>
        <w:t>NYSED and the institutions of higher education.</w:t>
      </w:r>
    </w:p>
    <w:p w14:paraId="12A23569" w14:textId="77777777" w:rsidR="00CD5598" w:rsidRDefault="00CD5598" w:rsidP="00CD5598">
      <w:pPr>
        <w:jc w:val="both"/>
        <w:rPr>
          <w:rFonts w:ascii="Arial" w:hAnsi="Arial" w:cs="Arial"/>
          <w:szCs w:val="24"/>
        </w:rPr>
      </w:pPr>
    </w:p>
    <w:p w14:paraId="73E7C632" w14:textId="3BB1E51E" w:rsidR="00CD5598" w:rsidRDefault="00CD5598" w:rsidP="00CD5598">
      <w:pPr>
        <w:jc w:val="both"/>
        <w:rPr>
          <w:rFonts w:ascii="Arial" w:hAnsi="Arial" w:cs="Arial"/>
          <w:szCs w:val="24"/>
        </w:rPr>
      </w:pPr>
      <w:r>
        <w:rPr>
          <w:rFonts w:ascii="Arial" w:hAnsi="Arial" w:cs="Arial"/>
          <w:szCs w:val="24"/>
        </w:rPr>
        <w:t>The reporting requirements for Title II may change during the duration of the term of the contract resulting from this RFP. The contractor will be required to collaborate with NYSED OTI to revise the data-collection process as needed and provide reports as Title II requires. Reports required by NYSED may also be revised, based on changes to Regents policy on data collection.</w:t>
      </w:r>
    </w:p>
    <w:p w14:paraId="35320E52" w14:textId="5C5C2C84" w:rsidR="006F0DB6" w:rsidRDefault="006F0DB6" w:rsidP="00CD5598">
      <w:pPr>
        <w:jc w:val="both"/>
        <w:rPr>
          <w:rFonts w:ascii="Arial" w:hAnsi="Arial" w:cs="Arial"/>
          <w:szCs w:val="24"/>
        </w:rPr>
      </w:pPr>
    </w:p>
    <w:p w14:paraId="57249DCB" w14:textId="269E1A30" w:rsidR="006F0DB6" w:rsidRPr="006F0DB6" w:rsidRDefault="0080579D" w:rsidP="006F0DB6">
      <w:pPr>
        <w:pStyle w:val="Heading3"/>
      </w:pPr>
      <w:bookmarkStart w:id="80" w:name="_1.10_Preparation_Materials"/>
      <w:bookmarkStart w:id="81" w:name="_Toc46226353"/>
      <w:bookmarkStart w:id="82" w:name="_Hlk33532830"/>
      <w:bookmarkEnd w:id="80"/>
      <w:r>
        <w:t>1.1</w:t>
      </w:r>
      <w:r w:rsidR="000D2974">
        <w:t>0</w:t>
      </w:r>
      <w:r>
        <w:t xml:space="preserve"> </w:t>
      </w:r>
      <w:r w:rsidR="006F0DB6" w:rsidRPr="006F0DB6">
        <w:t>Preparation Materials</w:t>
      </w:r>
      <w:r w:rsidR="000D2974">
        <w:t xml:space="preserve"> for Candidates</w:t>
      </w:r>
      <w:bookmarkEnd w:id="81"/>
    </w:p>
    <w:p w14:paraId="3CD09850" w14:textId="4BA8E8CC" w:rsidR="00CD5598" w:rsidRDefault="00CD5598" w:rsidP="00CD5598"/>
    <w:p w14:paraId="0EBA7485" w14:textId="71D0108A" w:rsidR="006F0DB6" w:rsidRDefault="006F0DB6" w:rsidP="006F0DB6">
      <w:pPr>
        <w:jc w:val="both"/>
        <w:rPr>
          <w:rFonts w:ascii="Arial" w:hAnsi="Arial" w:cs="Arial"/>
          <w:szCs w:val="24"/>
        </w:rPr>
      </w:pPr>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will develop and</w:t>
      </w:r>
      <w:r>
        <w:rPr>
          <w:rFonts w:ascii="Arial" w:hAnsi="Arial" w:cs="Arial"/>
          <w:szCs w:val="24"/>
        </w:rPr>
        <w:t>/or</w:t>
      </w:r>
      <w:r w:rsidRPr="00C6524A">
        <w:rPr>
          <w:rFonts w:ascii="Arial" w:hAnsi="Arial" w:cs="Arial"/>
          <w:szCs w:val="24"/>
        </w:rPr>
        <w:t xml:space="preserve"> </w:t>
      </w:r>
      <w:r>
        <w:rPr>
          <w:rFonts w:ascii="Arial" w:hAnsi="Arial" w:cs="Arial"/>
          <w:szCs w:val="24"/>
        </w:rPr>
        <w:t xml:space="preserve">provide access via the internet to </w:t>
      </w:r>
      <w:r w:rsidR="006179D0">
        <w:rPr>
          <w:rFonts w:ascii="Arial" w:hAnsi="Arial" w:cs="Arial"/>
          <w:szCs w:val="24"/>
        </w:rPr>
        <w:t>preparation</w:t>
      </w:r>
      <w:r w:rsidRPr="00C6524A">
        <w:rPr>
          <w:rFonts w:ascii="Arial" w:hAnsi="Arial" w:cs="Arial"/>
          <w:szCs w:val="24"/>
        </w:rPr>
        <w:t xml:space="preserve"> and study guides</w:t>
      </w:r>
      <w:r>
        <w:rPr>
          <w:rFonts w:ascii="Arial" w:hAnsi="Arial" w:cs="Arial"/>
          <w:szCs w:val="24"/>
        </w:rPr>
        <w:t>, in order</w:t>
      </w:r>
      <w:r w:rsidRPr="00C6524A">
        <w:rPr>
          <w:rFonts w:ascii="Arial" w:hAnsi="Arial" w:cs="Arial"/>
          <w:szCs w:val="24"/>
        </w:rPr>
        <w:t xml:space="preserve"> to assist candidates in preparing to take each of the </w:t>
      </w:r>
      <w:r>
        <w:rPr>
          <w:rFonts w:ascii="Arial" w:hAnsi="Arial" w:cs="Arial"/>
        </w:rPr>
        <w:t>NYSTCE</w:t>
      </w:r>
      <w:r w:rsidRPr="00C6524A">
        <w:rPr>
          <w:rFonts w:ascii="Arial" w:hAnsi="Arial" w:cs="Arial"/>
          <w:szCs w:val="24"/>
        </w:rPr>
        <w:t xml:space="preserve"> </w:t>
      </w:r>
      <w:r>
        <w:rPr>
          <w:rFonts w:ascii="Arial" w:hAnsi="Arial" w:cs="Arial"/>
          <w:szCs w:val="24"/>
        </w:rPr>
        <w:t>P</w:t>
      </w:r>
      <w:r w:rsidRPr="00C6524A">
        <w:rPr>
          <w:rFonts w:ascii="Arial" w:hAnsi="Arial" w:cs="Arial"/>
          <w:szCs w:val="24"/>
        </w:rPr>
        <w:t xml:space="preserve">rogram assessments. All study guides will contain, at a minimum, the competencies to be measured, descriptions of performance assessment and rating procedures, and at least </w:t>
      </w:r>
      <w:r>
        <w:rPr>
          <w:rFonts w:ascii="Arial" w:hAnsi="Arial" w:cs="Arial"/>
          <w:szCs w:val="24"/>
        </w:rPr>
        <w:t>three</w:t>
      </w:r>
      <w:r w:rsidRPr="00C6524A">
        <w:rPr>
          <w:rFonts w:ascii="Arial" w:hAnsi="Arial" w:cs="Arial"/>
          <w:szCs w:val="24"/>
        </w:rPr>
        <w:t xml:space="preserve"> sample item</w:t>
      </w:r>
      <w:r w:rsidR="006179D0">
        <w:rPr>
          <w:rFonts w:ascii="Arial" w:hAnsi="Arial" w:cs="Arial"/>
          <w:szCs w:val="24"/>
        </w:rPr>
        <w:t>s</w:t>
      </w:r>
      <w:r w:rsidRPr="00C6524A">
        <w:rPr>
          <w:rFonts w:ascii="Arial" w:hAnsi="Arial" w:cs="Arial"/>
          <w:szCs w:val="24"/>
        </w:rPr>
        <w:t xml:space="preserve"> per competency. </w:t>
      </w:r>
      <w:r>
        <w:rPr>
          <w:rFonts w:ascii="Arial" w:hAnsi="Arial" w:cs="Arial"/>
          <w:szCs w:val="24"/>
        </w:rPr>
        <w:t xml:space="preserve">These study guides must be provided to all candidates at no charge. (See </w:t>
      </w:r>
      <w:hyperlink r:id="rId43" w:history="1">
        <w:r w:rsidRPr="008C5652">
          <w:rPr>
            <w:rStyle w:val="Hyperlink"/>
            <w:rFonts w:ascii="Arial" w:hAnsi="Arial" w:cs="Arial"/>
          </w:rPr>
          <w:t>current study guides</w:t>
        </w:r>
      </w:hyperlink>
      <w:r>
        <w:rPr>
          <w:rFonts w:ascii="Arial" w:hAnsi="Arial" w:cs="Arial"/>
        </w:rPr>
        <w:t xml:space="preserve">.) </w:t>
      </w:r>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will </w:t>
      </w:r>
      <w:bookmarkEnd w:id="82"/>
      <w:r w:rsidRPr="00C6524A">
        <w:rPr>
          <w:rFonts w:ascii="Arial" w:hAnsi="Arial" w:cs="Arial"/>
          <w:szCs w:val="24"/>
        </w:rPr>
        <w:t xml:space="preserve">be responsible </w:t>
      </w:r>
      <w:r>
        <w:rPr>
          <w:rFonts w:ascii="Arial" w:hAnsi="Arial" w:cs="Arial"/>
          <w:szCs w:val="24"/>
        </w:rPr>
        <w:t>to</w:t>
      </w:r>
      <w:r w:rsidRPr="00C6524A">
        <w:rPr>
          <w:rFonts w:ascii="Arial" w:hAnsi="Arial" w:cs="Arial"/>
          <w:szCs w:val="24"/>
        </w:rPr>
        <w:t xml:space="preserve"> </w:t>
      </w:r>
      <w:r>
        <w:rPr>
          <w:rFonts w:ascii="Arial" w:hAnsi="Arial" w:cs="Arial"/>
          <w:szCs w:val="24"/>
        </w:rPr>
        <w:t xml:space="preserve">provide </w:t>
      </w:r>
      <w:r w:rsidRPr="00C6524A">
        <w:rPr>
          <w:rFonts w:ascii="Arial" w:hAnsi="Arial" w:cs="Arial"/>
          <w:szCs w:val="24"/>
        </w:rPr>
        <w:t xml:space="preserve">appropriate </w:t>
      </w:r>
      <w:r>
        <w:rPr>
          <w:rFonts w:ascii="Arial" w:hAnsi="Arial" w:cs="Arial"/>
          <w:szCs w:val="24"/>
        </w:rPr>
        <w:t xml:space="preserve">internet accessibility, subject to NYSED approval, for </w:t>
      </w:r>
      <w:r w:rsidRPr="00C6524A">
        <w:rPr>
          <w:rFonts w:ascii="Arial" w:hAnsi="Arial" w:cs="Arial"/>
          <w:szCs w:val="24"/>
        </w:rPr>
        <w:t>all test</w:t>
      </w:r>
      <w:r>
        <w:rPr>
          <w:rFonts w:ascii="Arial" w:hAnsi="Arial" w:cs="Arial"/>
          <w:szCs w:val="24"/>
        </w:rPr>
        <w:t>-</w:t>
      </w:r>
      <w:r w:rsidRPr="00C6524A">
        <w:rPr>
          <w:rFonts w:ascii="Arial" w:hAnsi="Arial" w:cs="Arial"/>
          <w:szCs w:val="24"/>
        </w:rPr>
        <w:t>registration bulletins, study guides</w:t>
      </w:r>
      <w:r>
        <w:rPr>
          <w:rFonts w:ascii="Arial" w:hAnsi="Arial" w:cs="Arial"/>
          <w:szCs w:val="24"/>
        </w:rPr>
        <w:t>,</w:t>
      </w:r>
      <w:r w:rsidRPr="00C6524A">
        <w:rPr>
          <w:rFonts w:ascii="Arial" w:hAnsi="Arial" w:cs="Arial"/>
          <w:szCs w:val="24"/>
        </w:rPr>
        <w:t xml:space="preserve"> and registration processes </w:t>
      </w:r>
      <w:r>
        <w:rPr>
          <w:rFonts w:ascii="Arial" w:hAnsi="Arial" w:cs="Arial"/>
          <w:szCs w:val="24"/>
        </w:rPr>
        <w:t xml:space="preserve">that are </w:t>
      </w:r>
      <w:r w:rsidRPr="00C6524A">
        <w:rPr>
          <w:rFonts w:ascii="Arial" w:hAnsi="Arial" w:cs="Arial"/>
          <w:szCs w:val="24"/>
        </w:rPr>
        <w:t>available via the internet</w:t>
      </w:r>
      <w:r>
        <w:rPr>
          <w:rFonts w:ascii="Arial" w:hAnsi="Arial" w:cs="Arial"/>
          <w:szCs w:val="24"/>
        </w:rPr>
        <w:t>,</w:t>
      </w:r>
      <w:r w:rsidRPr="00C6524A">
        <w:rPr>
          <w:rFonts w:ascii="Arial" w:hAnsi="Arial" w:cs="Arial"/>
          <w:szCs w:val="24"/>
        </w:rPr>
        <w:t xml:space="preserve"> and</w:t>
      </w:r>
      <w:r>
        <w:rPr>
          <w:rFonts w:ascii="Arial" w:hAnsi="Arial" w:cs="Arial"/>
          <w:szCs w:val="24"/>
        </w:rPr>
        <w:t xml:space="preserve"> provide these</w:t>
      </w:r>
      <w:r w:rsidRPr="00C6524A">
        <w:rPr>
          <w:rFonts w:ascii="Arial" w:hAnsi="Arial" w:cs="Arial"/>
          <w:szCs w:val="24"/>
        </w:rPr>
        <w:t xml:space="preserve"> in alternate formats for individuals with disabilities. </w:t>
      </w:r>
      <w:r>
        <w:rPr>
          <w:rFonts w:ascii="Arial" w:hAnsi="Arial" w:cs="Arial"/>
          <w:szCs w:val="24"/>
        </w:rPr>
        <w:t>Throughout the contract period, t</w:t>
      </w:r>
      <w:r w:rsidRPr="00C6524A">
        <w:rPr>
          <w:rFonts w:ascii="Arial" w:hAnsi="Arial" w:cs="Arial"/>
          <w:szCs w:val="24"/>
        </w:rPr>
        <w:t xml:space="preserve">he </w:t>
      </w:r>
      <w:r>
        <w:rPr>
          <w:rFonts w:ascii="Arial" w:hAnsi="Arial" w:cs="Arial"/>
          <w:szCs w:val="24"/>
        </w:rPr>
        <w:t>contractor</w:t>
      </w:r>
      <w:r w:rsidRPr="00C6524A">
        <w:rPr>
          <w:rFonts w:ascii="Arial" w:hAnsi="Arial" w:cs="Arial"/>
          <w:szCs w:val="24"/>
        </w:rPr>
        <w:t xml:space="preserve"> will continue to develop and enhance materials and services to assist examinees</w:t>
      </w:r>
      <w:r>
        <w:rPr>
          <w:rFonts w:ascii="Arial" w:hAnsi="Arial" w:cs="Arial"/>
          <w:szCs w:val="24"/>
        </w:rPr>
        <w:t xml:space="preserve">. The contractor must provide study guides for each assessment. </w:t>
      </w:r>
    </w:p>
    <w:p w14:paraId="5F9A72FD" w14:textId="77777777" w:rsidR="006068F2" w:rsidRDefault="006068F2" w:rsidP="006F0DB6">
      <w:pPr>
        <w:jc w:val="both"/>
        <w:rPr>
          <w:rFonts w:ascii="Arial" w:hAnsi="Arial" w:cs="Arial"/>
          <w:szCs w:val="24"/>
        </w:rPr>
      </w:pPr>
    </w:p>
    <w:p w14:paraId="50B9E75B" w14:textId="06ED7B28" w:rsidR="006068F2" w:rsidRDefault="006F0DB6" w:rsidP="006F0DB6">
      <w:pPr>
        <w:jc w:val="both"/>
        <w:rPr>
          <w:rFonts w:ascii="Arial" w:hAnsi="Arial" w:cs="Arial"/>
          <w:szCs w:val="24"/>
        </w:rPr>
      </w:pPr>
      <w:r>
        <w:rPr>
          <w:rFonts w:ascii="Arial" w:hAnsi="Arial" w:cs="Arial"/>
          <w:szCs w:val="24"/>
        </w:rPr>
        <w:t>In addition, the contractor will provide to candidates full-length, c</w:t>
      </w:r>
      <w:r w:rsidRPr="006F59F6">
        <w:rPr>
          <w:rFonts w:ascii="Arial" w:hAnsi="Arial" w:cs="Arial"/>
          <w:szCs w:val="24"/>
        </w:rPr>
        <w:t xml:space="preserve">omputer-based practice tests </w:t>
      </w:r>
      <w:r>
        <w:rPr>
          <w:rFonts w:ascii="Arial" w:hAnsi="Arial" w:cs="Arial"/>
          <w:szCs w:val="24"/>
        </w:rPr>
        <w:t xml:space="preserve">already </w:t>
      </w:r>
    </w:p>
    <w:p w14:paraId="13A6DAE5" w14:textId="364358FE" w:rsidR="006F0DB6" w:rsidRDefault="006F0DB6" w:rsidP="006F0DB6">
      <w:pPr>
        <w:jc w:val="both"/>
        <w:rPr>
          <w:rFonts w:ascii="Arial" w:hAnsi="Arial" w:cs="Arial"/>
          <w:szCs w:val="24"/>
        </w:rPr>
      </w:pPr>
      <w:r>
        <w:rPr>
          <w:rFonts w:ascii="Arial" w:hAnsi="Arial" w:cs="Arial"/>
          <w:szCs w:val="24"/>
        </w:rPr>
        <w:lastRenderedPageBreak/>
        <w:t>developed for existing test</w:t>
      </w:r>
      <w:r w:rsidR="009D65AC">
        <w:rPr>
          <w:rFonts w:ascii="Arial" w:hAnsi="Arial" w:cs="Arial"/>
          <w:szCs w:val="24"/>
        </w:rPr>
        <w:t>s</w:t>
      </w:r>
      <w:r>
        <w:rPr>
          <w:rFonts w:ascii="Arial" w:hAnsi="Arial" w:cs="Arial"/>
          <w:szCs w:val="24"/>
        </w:rPr>
        <w:t xml:space="preserve"> at a cost not to exceed $30</w:t>
      </w:r>
      <w:r w:rsidRPr="006F59F6">
        <w:rPr>
          <w:rFonts w:ascii="Arial" w:hAnsi="Arial" w:cs="Arial"/>
          <w:szCs w:val="24"/>
        </w:rPr>
        <w:t>.</w:t>
      </w:r>
      <w:r>
        <w:rPr>
          <w:rFonts w:ascii="Arial" w:hAnsi="Arial" w:cs="Arial"/>
          <w:szCs w:val="24"/>
        </w:rPr>
        <w:t xml:space="preserve"> </w:t>
      </w:r>
      <w:r w:rsidR="00563CC0">
        <w:rPr>
          <w:rFonts w:ascii="Arial" w:hAnsi="Arial" w:cs="Arial"/>
          <w:szCs w:val="24"/>
        </w:rPr>
        <w:t>S</w:t>
      </w:r>
      <w:r>
        <w:rPr>
          <w:rFonts w:ascii="Arial" w:hAnsi="Arial" w:cs="Arial"/>
          <w:szCs w:val="24"/>
        </w:rPr>
        <w:t>ee</w:t>
      </w:r>
      <w:r w:rsidR="00B158E2">
        <w:rPr>
          <w:rFonts w:ascii="Arial" w:hAnsi="Arial" w:cs="Arial"/>
          <w:szCs w:val="24"/>
        </w:rPr>
        <w:t xml:space="preserve"> </w:t>
      </w:r>
      <w:hyperlink w:anchor="_1.10.1_Chart_2:" w:history="1">
        <w:r w:rsidR="00B158E2" w:rsidRPr="00B158E2">
          <w:rPr>
            <w:rStyle w:val="Hyperlink"/>
            <w:rFonts w:ascii="Arial" w:hAnsi="Arial" w:cs="Arial"/>
            <w:szCs w:val="24"/>
          </w:rPr>
          <w:t xml:space="preserve">Chart </w:t>
        </w:r>
        <w:r w:rsidR="009560CD">
          <w:rPr>
            <w:rStyle w:val="Hyperlink"/>
            <w:rFonts w:ascii="Arial" w:hAnsi="Arial" w:cs="Arial"/>
            <w:szCs w:val="24"/>
          </w:rPr>
          <w:t>3</w:t>
        </w:r>
        <w:r w:rsidR="00B158E2" w:rsidRPr="00B158E2">
          <w:rPr>
            <w:rStyle w:val="Hyperlink"/>
            <w:rFonts w:ascii="Arial" w:hAnsi="Arial" w:cs="Arial"/>
            <w:szCs w:val="24"/>
          </w:rPr>
          <w:t>: Examination</w:t>
        </w:r>
        <w:r w:rsidR="001C1494">
          <w:rPr>
            <w:rStyle w:val="Hyperlink"/>
            <w:rFonts w:ascii="Arial" w:hAnsi="Arial" w:cs="Arial"/>
            <w:szCs w:val="24"/>
          </w:rPr>
          <w:t>s</w:t>
        </w:r>
        <w:r w:rsidR="00B158E2" w:rsidRPr="00B158E2">
          <w:rPr>
            <w:rStyle w:val="Hyperlink"/>
            <w:rFonts w:ascii="Arial" w:hAnsi="Arial" w:cs="Arial"/>
            <w:szCs w:val="24"/>
          </w:rPr>
          <w:t xml:space="preserve"> with Existing Practice Tests</w:t>
        </w:r>
      </w:hyperlink>
      <w:r w:rsidR="00B158E2" w:rsidRPr="00B158E2">
        <w:rPr>
          <w:rFonts w:ascii="Arial" w:hAnsi="Arial" w:cs="Arial"/>
          <w:szCs w:val="24"/>
        </w:rPr>
        <w:t xml:space="preserve"> </w:t>
      </w:r>
      <w:r w:rsidRPr="00B158E2">
        <w:rPr>
          <w:rFonts w:ascii="Arial" w:hAnsi="Arial" w:cs="Arial"/>
          <w:szCs w:val="24"/>
        </w:rPr>
        <w:t>for</w:t>
      </w:r>
      <w:r>
        <w:rPr>
          <w:rFonts w:ascii="Arial" w:hAnsi="Arial" w:cs="Arial"/>
          <w:szCs w:val="24"/>
        </w:rPr>
        <w:t xml:space="preserve"> a list of </w:t>
      </w:r>
      <w:r w:rsidR="005A05D0">
        <w:rPr>
          <w:rFonts w:ascii="Arial" w:hAnsi="Arial" w:cs="Arial"/>
          <w:szCs w:val="24"/>
        </w:rPr>
        <w:t>already-</w:t>
      </w:r>
      <w:r>
        <w:rPr>
          <w:rFonts w:ascii="Arial" w:hAnsi="Arial" w:cs="Arial"/>
          <w:szCs w:val="24"/>
        </w:rPr>
        <w:t>developed practice tests. Full-length, c</w:t>
      </w:r>
      <w:r w:rsidRPr="006F59F6">
        <w:rPr>
          <w:rFonts w:ascii="Arial" w:hAnsi="Arial" w:cs="Arial"/>
          <w:szCs w:val="24"/>
        </w:rPr>
        <w:t xml:space="preserve">omputer-based practice tests </w:t>
      </w:r>
      <w:r>
        <w:rPr>
          <w:rFonts w:ascii="Arial" w:hAnsi="Arial" w:cs="Arial"/>
          <w:szCs w:val="24"/>
        </w:rPr>
        <w:t xml:space="preserve">shall be developed by the contractor </w:t>
      </w:r>
      <w:r w:rsidRPr="006F59F6">
        <w:rPr>
          <w:rFonts w:ascii="Arial" w:hAnsi="Arial" w:cs="Arial"/>
          <w:szCs w:val="24"/>
        </w:rPr>
        <w:t xml:space="preserve">for each </w:t>
      </w:r>
      <w:r>
        <w:rPr>
          <w:rFonts w:ascii="Arial" w:hAnsi="Arial" w:cs="Arial"/>
          <w:szCs w:val="24"/>
        </w:rPr>
        <w:t xml:space="preserve">high-incidence (N &gt; 1,000) custom-designed </w:t>
      </w:r>
      <w:r w:rsidRPr="006F59F6">
        <w:rPr>
          <w:rFonts w:ascii="Arial" w:hAnsi="Arial" w:cs="Arial"/>
          <w:szCs w:val="24"/>
        </w:rPr>
        <w:t>assessment</w:t>
      </w:r>
      <w:r>
        <w:rPr>
          <w:rFonts w:ascii="Arial" w:hAnsi="Arial" w:cs="Arial"/>
          <w:szCs w:val="24"/>
        </w:rPr>
        <w:t xml:space="preserve"> </w:t>
      </w:r>
      <w:r w:rsidRPr="00443F25">
        <w:rPr>
          <w:rFonts w:ascii="Arial" w:hAnsi="Arial" w:cs="Arial"/>
          <w:szCs w:val="24"/>
        </w:rPr>
        <w:t>not listed on</w:t>
      </w:r>
      <w:r w:rsidR="00443F25">
        <w:rPr>
          <w:rFonts w:ascii="Arial" w:hAnsi="Arial" w:cs="Arial"/>
          <w:szCs w:val="24"/>
        </w:rPr>
        <w:t xml:space="preserve"> Chart 2</w:t>
      </w:r>
      <w:r w:rsidRPr="00443F25">
        <w:rPr>
          <w:rFonts w:ascii="Arial" w:hAnsi="Arial" w:cs="Arial"/>
          <w:szCs w:val="24"/>
        </w:rPr>
        <w:t xml:space="preserve">, at a cost not to exceed $30. NYSED would prefer for the contractor to provide a full-length, computer-based practice test for each mid-incidence (N = 500 – 1,000) test not listed on </w:t>
      </w:r>
      <w:r w:rsidR="00443F25">
        <w:rPr>
          <w:rFonts w:ascii="Arial" w:hAnsi="Arial" w:cs="Arial"/>
          <w:szCs w:val="24"/>
        </w:rPr>
        <w:t>Chart 2</w:t>
      </w:r>
      <w:r w:rsidRPr="00443F25">
        <w:rPr>
          <w:rFonts w:ascii="Arial" w:hAnsi="Arial" w:cs="Arial"/>
          <w:szCs w:val="24"/>
        </w:rPr>
        <w:t>, as well, if feasible. Practice tests must be an accurate reflection of any existing test (same number of and types of questions). Practice tests shall be updated at least once a year, and the</w:t>
      </w:r>
      <w:r w:rsidRPr="006F59F6">
        <w:rPr>
          <w:rFonts w:ascii="Arial" w:hAnsi="Arial" w:cs="Arial"/>
          <w:szCs w:val="24"/>
        </w:rPr>
        <w:t xml:space="preserve"> candidate shall receive a </w:t>
      </w:r>
      <w:r>
        <w:rPr>
          <w:rFonts w:ascii="Arial" w:hAnsi="Arial" w:cs="Arial"/>
          <w:szCs w:val="24"/>
        </w:rPr>
        <w:t xml:space="preserve">raw </w:t>
      </w:r>
      <w:r w:rsidRPr="006F59F6">
        <w:rPr>
          <w:rFonts w:ascii="Arial" w:hAnsi="Arial" w:cs="Arial"/>
          <w:szCs w:val="24"/>
        </w:rPr>
        <w:t xml:space="preserve">score on </w:t>
      </w:r>
      <w:r>
        <w:rPr>
          <w:rFonts w:ascii="Arial" w:hAnsi="Arial" w:cs="Arial"/>
          <w:szCs w:val="24"/>
        </w:rPr>
        <w:t xml:space="preserve">the </w:t>
      </w:r>
      <w:r w:rsidRPr="006F59F6">
        <w:rPr>
          <w:rFonts w:ascii="Arial" w:hAnsi="Arial" w:cs="Arial"/>
          <w:szCs w:val="24"/>
        </w:rPr>
        <w:t>computer-based</w:t>
      </w:r>
      <w:r>
        <w:rPr>
          <w:rFonts w:ascii="Arial" w:hAnsi="Arial" w:cs="Arial"/>
          <w:szCs w:val="24"/>
        </w:rPr>
        <w:t xml:space="preserve"> selected-response items within </w:t>
      </w:r>
      <w:r w:rsidRPr="006F59F6">
        <w:rPr>
          <w:rFonts w:ascii="Arial" w:hAnsi="Arial" w:cs="Arial"/>
          <w:szCs w:val="24"/>
        </w:rPr>
        <w:t>practice test</w:t>
      </w:r>
      <w:r>
        <w:rPr>
          <w:rFonts w:ascii="Arial" w:hAnsi="Arial" w:cs="Arial"/>
          <w:szCs w:val="24"/>
        </w:rPr>
        <w:t>s, and access to a sampler exemplar response for any constructed-response tasks.</w:t>
      </w:r>
    </w:p>
    <w:p w14:paraId="03282DC1" w14:textId="77777777" w:rsidR="006F0DB6" w:rsidRDefault="006F0DB6" w:rsidP="006F0DB6">
      <w:pPr>
        <w:jc w:val="both"/>
        <w:rPr>
          <w:rFonts w:ascii="Arial" w:hAnsi="Arial" w:cs="Arial"/>
          <w:szCs w:val="24"/>
        </w:rPr>
      </w:pPr>
    </w:p>
    <w:p w14:paraId="376FFF2F" w14:textId="52236D3E" w:rsidR="006F0DB6" w:rsidRDefault="006F0DB6" w:rsidP="006F0DB6">
      <w:pPr>
        <w:jc w:val="both"/>
        <w:rPr>
          <w:rFonts w:ascii="Arial" w:hAnsi="Arial" w:cs="Arial"/>
          <w:szCs w:val="24"/>
        </w:rPr>
      </w:pPr>
      <w:r>
        <w:rPr>
          <w:rFonts w:ascii="Arial" w:hAnsi="Arial" w:cs="Arial"/>
          <w:szCs w:val="24"/>
        </w:rPr>
        <w:t>In addition, the contractor will develop an additional, full-length, c</w:t>
      </w:r>
      <w:r w:rsidRPr="006F59F6">
        <w:rPr>
          <w:rFonts w:ascii="Arial" w:hAnsi="Arial" w:cs="Arial"/>
          <w:szCs w:val="24"/>
        </w:rPr>
        <w:t xml:space="preserve">omputer-based practice test for each </w:t>
      </w:r>
      <w:r>
        <w:rPr>
          <w:rFonts w:ascii="Arial" w:hAnsi="Arial" w:cs="Arial"/>
          <w:szCs w:val="24"/>
        </w:rPr>
        <w:t xml:space="preserve">high-incidence (N &gt; 1,000) custom-designed </w:t>
      </w:r>
      <w:r w:rsidRPr="006F59F6">
        <w:rPr>
          <w:rFonts w:ascii="Arial" w:hAnsi="Arial" w:cs="Arial"/>
          <w:szCs w:val="24"/>
        </w:rPr>
        <w:t>assessment</w:t>
      </w:r>
      <w:r w:rsidRPr="00442DB6">
        <w:rPr>
          <w:rFonts w:ascii="Arial" w:hAnsi="Arial" w:cs="Arial"/>
          <w:szCs w:val="24"/>
        </w:rPr>
        <w:t>,</w:t>
      </w:r>
      <w:r>
        <w:rPr>
          <w:rFonts w:ascii="Arial" w:hAnsi="Arial" w:cs="Arial"/>
          <w:szCs w:val="24"/>
        </w:rPr>
        <w:t xml:space="preserve"> at a cost not to exceed $200 per semester for purchase by IHEs</w:t>
      </w:r>
      <w:r w:rsidRPr="006F59F6">
        <w:rPr>
          <w:rFonts w:ascii="Arial" w:hAnsi="Arial" w:cs="Arial"/>
          <w:szCs w:val="24"/>
        </w:rPr>
        <w:t>.</w:t>
      </w:r>
      <w:r>
        <w:rPr>
          <w:rFonts w:ascii="Arial" w:hAnsi="Arial" w:cs="Arial"/>
          <w:szCs w:val="24"/>
        </w:rPr>
        <w:t xml:space="preserve"> NYSED would prefer for the contractor to provide a full-length, computer-based practice test for each mid-incidence (N = 500 – 1,000) test for purchase by IHEs as well, if feasible.</w:t>
      </w:r>
    </w:p>
    <w:p w14:paraId="16556D7A" w14:textId="77777777" w:rsidR="004458C4" w:rsidRDefault="004458C4" w:rsidP="006F0DB6">
      <w:pPr>
        <w:jc w:val="both"/>
        <w:rPr>
          <w:rFonts w:ascii="Arial" w:hAnsi="Arial" w:cs="Arial"/>
          <w:szCs w:val="24"/>
        </w:rPr>
      </w:pPr>
    </w:p>
    <w:tbl>
      <w:tblPr>
        <w:tblW w:w="10800" w:type="dxa"/>
        <w:tblInd w:w="-5" w:type="dxa"/>
        <w:tblCellMar>
          <w:left w:w="0" w:type="dxa"/>
          <w:right w:w="0" w:type="dxa"/>
        </w:tblCellMar>
        <w:tblLook w:val="04A0" w:firstRow="1" w:lastRow="0" w:firstColumn="1" w:lastColumn="0" w:noHBand="0" w:noVBand="1"/>
      </w:tblPr>
      <w:tblGrid>
        <w:gridCol w:w="10800"/>
      </w:tblGrid>
      <w:tr w:rsidR="00B158E2" w14:paraId="1A172055" w14:textId="77777777" w:rsidTr="004458C4">
        <w:trPr>
          <w:trHeight w:val="324"/>
        </w:trPr>
        <w:tc>
          <w:tcPr>
            <w:tcW w:w="10800" w:type="dxa"/>
            <w:tcBorders>
              <w:top w:val="single" w:sz="4" w:space="0" w:color="auto"/>
              <w:left w:val="single" w:sz="4" w:space="0" w:color="auto"/>
              <w:bottom w:val="single" w:sz="4" w:space="0" w:color="auto"/>
              <w:right w:val="single" w:sz="4" w:space="0" w:color="auto"/>
            </w:tcBorders>
            <w:shd w:val="clear" w:color="auto" w:fill="DDD9C4"/>
            <w:noWrap/>
            <w:tcMar>
              <w:top w:w="0" w:type="dxa"/>
              <w:left w:w="108" w:type="dxa"/>
              <w:bottom w:w="0" w:type="dxa"/>
              <w:right w:w="108" w:type="dxa"/>
            </w:tcMar>
            <w:vAlign w:val="center"/>
            <w:hideMark/>
          </w:tcPr>
          <w:p w14:paraId="3738D383" w14:textId="0D9A548A" w:rsidR="00B158E2" w:rsidRDefault="00B158E2" w:rsidP="008C5652">
            <w:pPr>
              <w:pStyle w:val="Heading3"/>
            </w:pPr>
            <w:bookmarkStart w:id="83" w:name="_1.10.1_Chart_2:"/>
            <w:bookmarkStart w:id="84" w:name="_Toc46226354"/>
            <w:bookmarkEnd w:id="83"/>
            <w:r>
              <w:t xml:space="preserve">1.10.1 </w:t>
            </w:r>
            <w:bookmarkStart w:id="85" w:name="_Hlk33530441"/>
            <w:r>
              <w:t xml:space="preserve">Chart </w:t>
            </w:r>
            <w:r w:rsidR="009560CD">
              <w:t>3</w:t>
            </w:r>
            <w:r>
              <w:t>: Examination</w:t>
            </w:r>
            <w:r w:rsidR="00DE3716">
              <w:t>s</w:t>
            </w:r>
            <w:r>
              <w:t xml:space="preserve"> with Existing Practice Tests</w:t>
            </w:r>
            <w:bookmarkEnd w:id="85"/>
            <w:bookmarkEnd w:id="84"/>
          </w:p>
        </w:tc>
      </w:tr>
      <w:tr w:rsidR="00B158E2" w14:paraId="2CC8364E" w14:textId="77777777" w:rsidTr="004458C4">
        <w:trPr>
          <w:trHeight w:val="300"/>
        </w:trPr>
        <w:tc>
          <w:tcPr>
            <w:tcW w:w="1080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402B42" w14:textId="77777777" w:rsidR="00B158E2" w:rsidRDefault="00B158E2">
            <w:pPr>
              <w:jc w:val="center"/>
              <w:rPr>
                <w:rFonts w:ascii="Arial" w:hAnsi="Arial" w:cs="Arial"/>
                <w:color w:val="000000"/>
                <w:szCs w:val="24"/>
              </w:rPr>
            </w:pPr>
            <w:r>
              <w:rPr>
                <w:rFonts w:ascii="Arial" w:hAnsi="Arial" w:cs="Arial"/>
                <w:color w:val="000000"/>
                <w:szCs w:val="24"/>
              </w:rPr>
              <w:t>ASSESSMENT OF TEACHING ASSISTANT SKILLS</w:t>
            </w:r>
          </w:p>
        </w:tc>
      </w:tr>
      <w:tr w:rsidR="00B158E2" w14:paraId="573A1E2B"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D81213" w14:textId="18224B99" w:rsidR="00B158E2" w:rsidRDefault="00B158E2">
            <w:pPr>
              <w:jc w:val="center"/>
              <w:rPr>
                <w:rFonts w:ascii="Arial" w:hAnsi="Arial" w:cs="Arial"/>
                <w:color w:val="000000"/>
                <w:szCs w:val="24"/>
              </w:rPr>
            </w:pPr>
            <w:r>
              <w:rPr>
                <w:rFonts w:ascii="Arial" w:hAnsi="Arial" w:cs="Arial"/>
                <w:color w:val="000000"/>
                <w:szCs w:val="24"/>
              </w:rPr>
              <w:t>E</w:t>
            </w:r>
            <w:r w:rsidR="00CE2EF6">
              <w:rPr>
                <w:rFonts w:ascii="Arial" w:hAnsi="Arial" w:cs="Arial"/>
                <w:color w:val="000000"/>
                <w:szCs w:val="24"/>
              </w:rPr>
              <w:t xml:space="preserve">DUCATING </w:t>
            </w:r>
            <w:r>
              <w:rPr>
                <w:rFonts w:ascii="Arial" w:hAnsi="Arial" w:cs="Arial"/>
                <w:color w:val="000000"/>
                <w:szCs w:val="24"/>
              </w:rPr>
              <w:t>A</w:t>
            </w:r>
            <w:r w:rsidR="00CE2EF6">
              <w:rPr>
                <w:rFonts w:ascii="Arial" w:hAnsi="Arial" w:cs="Arial"/>
                <w:color w:val="000000"/>
                <w:szCs w:val="24"/>
              </w:rPr>
              <w:t xml:space="preserve">LL </w:t>
            </w:r>
            <w:r>
              <w:rPr>
                <w:rFonts w:ascii="Arial" w:hAnsi="Arial" w:cs="Arial"/>
                <w:color w:val="000000"/>
                <w:szCs w:val="24"/>
              </w:rPr>
              <w:t>S</w:t>
            </w:r>
            <w:r w:rsidR="00CE2EF6">
              <w:rPr>
                <w:rFonts w:ascii="Arial" w:hAnsi="Arial" w:cs="Arial"/>
                <w:color w:val="000000"/>
                <w:szCs w:val="24"/>
              </w:rPr>
              <w:t>TUDENTS</w:t>
            </w:r>
            <w:r>
              <w:rPr>
                <w:rFonts w:ascii="Arial" w:hAnsi="Arial" w:cs="Arial"/>
                <w:color w:val="000000"/>
                <w:szCs w:val="24"/>
              </w:rPr>
              <w:t xml:space="preserve"> </w:t>
            </w:r>
          </w:p>
        </w:tc>
      </w:tr>
      <w:tr w:rsidR="00B158E2" w14:paraId="18EFC0AA"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A44B75" w14:textId="77777777" w:rsidR="00B158E2" w:rsidRDefault="00B158E2">
            <w:pPr>
              <w:jc w:val="center"/>
              <w:rPr>
                <w:rFonts w:ascii="Arial" w:hAnsi="Arial" w:cs="Arial"/>
                <w:color w:val="000000"/>
                <w:szCs w:val="24"/>
              </w:rPr>
            </w:pPr>
            <w:r>
              <w:rPr>
                <w:rFonts w:ascii="Arial" w:hAnsi="Arial" w:cs="Arial"/>
                <w:color w:val="000000"/>
                <w:szCs w:val="24"/>
              </w:rPr>
              <w:t xml:space="preserve">ENGLISH </w:t>
            </w:r>
          </w:p>
        </w:tc>
      </w:tr>
      <w:tr w:rsidR="00B158E2" w14:paraId="7BBBF922"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BF08A8" w14:textId="0FD77234" w:rsidR="00B158E2" w:rsidRDefault="00B158E2">
            <w:pPr>
              <w:jc w:val="center"/>
              <w:rPr>
                <w:rFonts w:ascii="Arial" w:hAnsi="Arial" w:cs="Arial"/>
                <w:color w:val="000000"/>
                <w:szCs w:val="24"/>
              </w:rPr>
            </w:pPr>
            <w:r>
              <w:rPr>
                <w:rFonts w:ascii="Arial" w:hAnsi="Arial" w:cs="Arial"/>
                <w:color w:val="000000"/>
                <w:szCs w:val="24"/>
              </w:rPr>
              <w:t>E</w:t>
            </w:r>
            <w:r w:rsidR="00CE2EF6">
              <w:rPr>
                <w:rFonts w:ascii="Arial" w:hAnsi="Arial" w:cs="Arial"/>
                <w:color w:val="000000"/>
                <w:szCs w:val="24"/>
              </w:rPr>
              <w:t xml:space="preserve">NGLISH TO </w:t>
            </w:r>
            <w:r>
              <w:rPr>
                <w:rFonts w:ascii="Arial" w:hAnsi="Arial" w:cs="Arial"/>
                <w:color w:val="000000"/>
                <w:szCs w:val="24"/>
              </w:rPr>
              <w:t>S</w:t>
            </w:r>
            <w:r w:rsidR="00CE2EF6">
              <w:rPr>
                <w:rFonts w:ascii="Arial" w:hAnsi="Arial" w:cs="Arial"/>
                <w:color w:val="000000"/>
                <w:szCs w:val="24"/>
              </w:rPr>
              <w:t xml:space="preserve">PEAKERS </w:t>
            </w:r>
            <w:r>
              <w:rPr>
                <w:rFonts w:ascii="Arial" w:hAnsi="Arial" w:cs="Arial"/>
                <w:color w:val="000000"/>
                <w:szCs w:val="24"/>
              </w:rPr>
              <w:t>O</w:t>
            </w:r>
            <w:r w:rsidR="00CE2EF6">
              <w:rPr>
                <w:rFonts w:ascii="Arial" w:hAnsi="Arial" w:cs="Arial"/>
                <w:color w:val="000000"/>
                <w:szCs w:val="24"/>
              </w:rPr>
              <w:t xml:space="preserve">F OTHER </w:t>
            </w:r>
            <w:r>
              <w:rPr>
                <w:rFonts w:ascii="Arial" w:hAnsi="Arial" w:cs="Arial"/>
                <w:color w:val="000000"/>
                <w:szCs w:val="24"/>
              </w:rPr>
              <w:t>L</w:t>
            </w:r>
            <w:r w:rsidR="00CE2EF6">
              <w:rPr>
                <w:rFonts w:ascii="Arial" w:hAnsi="Arial" w:cs="Arial"/>
                <w:color w:val="000000"/>
                <w:szCs w:val="24"/>
              </w:rPr>
              <w:t>ANGUAGES</w:t>
            </w:r>
            <w:r>
              <w:rPr>
                <w:rFonts w:ascii="Arial" w:hAnsi="Arial" w:cs="Arial"/>
                <w:color w:val="000000"/>
                <w:szCs w:val="24"/>
              </w:rPr>
              <w:t xml:space="preserve"> </w:t>
            </w:r>
          </w:p>
        </w:tc>
      </w:tr>
      <w:tr w:rsidR="00B158E2" w14:paraId="52CD680F"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5180F7" w14:textId="77777777" w:rsidR="00B158E2" w:rsidRDefault="00B158E2">
            <w:pPr>
              <w:jc w:val="center"/>
              <w:rPr>
                <w:rFonts w:ascii="Arial" w:hAnsi="Arial" w:cs="Arial"/>
                <w:color w:val="000000"/>
                <w:szCs w:val="24"/>
              </w:rPr>
            </w:pPr>
            <w:r>
              <w:rPr>
                <w:rFonts w:ascii="Arial" w:hAnsi="Arial" w:cs="Arial"/>
                <w:color w:val="000000"/>
                <w:szCs w:val="24"/>
              </w:rPr>
              <w:t xml:space="preserve">LITERACY </w:t>
            </w:r>
          </w:p>
        </w:tc>
      </w:tr>
      <w:tr w:rsidR="00B158E2" w14:paraId="6F9A9711"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1DE9AF" w14:textId="77777777" w:rsidR="00B158E2" w:rsidRDefault="00B158E2">
            <w:pPr>
              <w:jc w:val="center"/>
              <w:rPr>
                <w:rFonts w:ascii="Arial" w:hAnsi="Arial" w:cs="Arial"/>
                <w:color w:val="000000"/>
                <w:szCs w:val="24"/>
              </w:rPr>
            </w:pPr>
            <w:r>
              <w:rPr>
                <w:rFonts w:ascii="Arial" w:hAnsi="Arial" w:cs="Arial"/>
                <w:color w:val="000000"/>
                <w:szCs w:val="24"/>
              </w:rPr>
              <w:t xml:space="preserve">MATHEMATICS </w:t>
            </w:r>
          </w:p>
        </w:tc>
      </w:tr>
      <w:tr w:rsidR="00B158E2" w14:paraId="292588D5"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A265BB" w14:textId="77777777" w:rsidR="00B158E2" w:rsidRDefault="00B158E2">
            <w:pPr>
              <w:jc w:val="center"/>
              <w:rPr>
                <w:rFonts w:ascii="Arial" w:hAnsi="Arial" w:cs="Arial"/>
                <w:color w:val="000000"/>
                <w:szCs w:val="24"/>
              </w:rPr>
            </w:pPr>
            <w:r>
              <w:rPr>
                <w:rFonts w:ascii="Arial" w:hAnsi="Arial" w:cs="Arial"/>
                <w:color w:val="000000"/>
                <w:szCs w:val="24"/>
              </w:rPr>
              <w:t xml:space="preserve">MS 1-6 Part One Lit/ELA </w:t>
            </w:r>
          </w:p>
        </w:tc>
      </w:tr>
      <w:tr w:rsidR="00B158E2" w14:paraId="18C78DED"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FF1B50" w14:textId="77777777" w:rsidR="00B158E2" w:rsidRDefault="00B158E2">
            <w:pPr>
              <w:jc w:val="center"/>
              <w:rPr>
                <w:rFonts w:ascii="Arial" w:hAnsi="Arial" w:cs="Arial"/>
                <w:color w:val="000000"/>
                <w:szCs w:val="24"/>
              </w:rPr>
            </w:pPr>
            <w:r>
              <w:rPr>
                <w:rFonts w:ascii="Arial" w:hAnsi="Arial" w:cs="Arial"/>
                <w:color w:val="000000"/>
                <w:szCs w:val="24"/>
              </w:rPr>
              <w:t xml:space="preserve">MS 1-6 Part Two Math </w:t>
            </w:r>
          </w:p>
        </w:tc>
      </w:tr>
      <w:tr w:rsidR="00B158E2" w14:paraId="2265FD3C"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9C89FA" w14:textId="77777777" w:rsidR="00B158E2" w:rsidRDefault="00B158E2">
            <w:pPr>
              <w:jc w:val="center"/>
              <w:rPr>
                <w:rFonts w:ascii="Arial" w:hAnsi="Arial" w:cs="Arial"/>
                <w:color w:val="000000"/>
                <w:szCs w:val="24"/>
              </w:rPr>
            </w:pPr>
            <w:r>
              <w:rPr>
                <w:rFonts w:ascii="Arial" w:hAnsi="Arial" w:cs="Arial"/>
                <w:color w:val="000000"/>
                <w:szCs w:val="24"/>
              </w:rPr>
              <w:t xml:space="preserve">MS 7-12 Part One Lit/ELA </w:t>
            </w:r>
          </w:p>
        </w:tc>
      </w:tr>
      <w:tr w:rsidR="00B158E2" w14:paraId="3E657B36"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B0B03A" w14:textId="77777777" w:rsidR="00B158E2" w:rsidRDefault="00B158E2">
            <w:pPr>
              <w:jc w:val="center"/>
              <w:rPr>
                <w:rFonts w:ascii="Arial" w:hAnsi="Arial" w:cs="Arial"/>
                <w:color w:val="000000"/>
                <w:szCs w:val="24"/>
              </w:rPr>
            </w:pPr>
            <w:r>
              <w:rPr>
                <w:rFonts w:ascii="Arial" w:hAnsi="Arial" w:cs="Arial"/>
                <w:color w:val="000000"/>
                <w:szCs w:val="24"/>
              </w:rPr>
              <w:t xml:space="preserve">MS 7-12 Part Two Math </w:t>
            </w:r>
          </w:p>
        </w:tc>
      </w:tr>
      <w:tr w:rsidR="00B158E2" w14:paraId="3930BA61"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348DCC" w14:textId="77777777" w:rsidR="00B158E2" w:rsidRDefault="00B158E2">
            <w:pPr>
              <w:jc w:val="center"/>
              <w:rPr>
                <w:rFonts w:ascii="Arial" w:hAnsi="Arial" w:cs="Arial"/>
                <w:color w:val="000000"/>
                <w:szCs w:val="24"/>
              </w:rPr>
            </w:pPr>
            <w:r>
              <w:rPr>
                <w:rFonts w:ascii="Arial" w:hAnsi="Arial" w:cs="Arial"/>
                <w:color w:val="000000"/>
                <w:szCs w:val="24"/>
              </w:rPr>
              <w:t xml:space="preserve">MS B-2 Part One Lit/ELA </w:t>
            </w:r>
          </w:p>
        </w:tc>
      </w:tr>
      <w:tr w:rsidR="00B158E2" w14:paraId="29C4C366"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6AEAF7" w14:textId="77777777" w:rsidR="00B158E2" w:rsidRDefault="00B158E2">
            <w:pPr>
              <w:jc w:val="center"/>
              <w:rPr>
                <w:rFonts w:ascii="Arial" w:hAnsi="Arial" w:cs="Arial"/>
                <w:color w:val="000000"/>
                <w:szCs w:val="24"/>
              </w:rPr>
            </w:pPr>
            <w:r>
              <w:rPr>
                <w:rFonts w:ascii="Arial" w:hAnsi="Arial" w:cs="Arial"/>
                <w:color w:val="000000"/>
                <w:szCs w:val="24"/>
              </w:rPr>
              <w:t xml:space="preserve">MS B-2 Part Two Math </w:t>
            </w:r>
          </w:p>
        </w:tc>
      </w:tr>
      <w:tr w:rsidR="00B158E2" w14:paraId="2AF9599E"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88E656" w14:textId="77777777" w:rsidR="00B158E2" w:rsidRDefault="00B158E2">
            <w:pPr>
              <w:jc w:val="center"/>
              <w:rPr>
                <w:rFonts w:ascii="Arial" w:hAnsi="Arial" w:cs="Arial"/>
                <w:color w:val="000000"/>
                <w:szCs w:val="24"/>
              </w:rPr>
            </w:pPr>
            <w:r>
              <w:rPr>
                <w:rFonts w:ascii="Arial" w:hAnsi="Arial" w:cs="Arial"/>
                <w:color w:val="000000"/>
                <w:szCs w:val="24"/>
              </w:rPr>
              <w:t xml:space="preserve">SOCIAL STUDIES </w:t>
            </w:r>
          </w:p>
        </w:tc>
      </w:tr>
      <w:tr w:rsidR="00B158E2" w14:paraId="1F092006" w14:textId="77777777" w:rsidTr="004458C4">
        <w:trPr>
          <w:trHeight w:val="300"/>
        </w:trPr>
        <w:tc>
          <w:tcPr>
            <w:tcW w:w="10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EFDD49" w14:textId="77777777" w:rsidR="00B158E2" w:rsidRDefault="00B158E2">
            <w:pPr>
              <w:jc w:val="center"/>
              <w:rPr>
                <w:rFonts w:ascii="Arial" w:hAnsi="Arial" w:cs="Arial"/>
                <w:color w:val="000000"/>
                <w:szCs w:val="24"/>
              </w:rPr>
            </w:pPr>
            <w:r>
              <w:rPr>
                <w:rFonts w:ascii="Arial" w:hAnsi="Arial" w:cs="Arial"/>
                <w:color w:val="000000"/>
                <w:szCs w:val="24"/>
              </w:rPr>
              <w:t xml:space="preserve">STUDENTS WITH DISABILITIES </w:t>
            </w:r>
          </w:p>
        </w:tc>
      </w:tr>
    </w:tbl>
    <w:p w14:paraId="5F709A4D" w14:textId="77777777" w:rsidR="000402F8" w:rsidRDefault="000402F8" w:rsidP="00442DB6">
      <w:pPr>
        <w:pStyle w:val="Heading3"/>
      </w:pPr>
    </w:p>
    <w:p w14:paraId="60071336" w14:textId="64E5D02F" w:rsidR="00442DB6" w:rsidRDefault="0080579D" w:rsidP="00442DB6">
      <w:pPr>
        <w:pStyle w:val="Heading3"/>
      </w:pPr>
      <w:bookmarkStart w:id="86" w:name="_Toc46226355"/>
      <w:r>
        <w:t>1.1</w:t>
      </w:r>
      <w:r w:rsidR="000D2974">
        <w:t>1</w:t>
      </w:r>
      <w:r>
        <w:t xml:space="preserve"> </w:t>
      </w:r>
      <w:r w:rsidR="00442DB6" w:rsidRPr="00442DB6">
        <w:t>Examination Fees</w:t>
      </w:r>
      <w:bookmarkEnd w:id="86"/>
    </w:p>
    <w:p w14:paraId="661D3994" w14:textId="0A36C693" w:rsidR="00442DB6" w:rsidRDefault="00442DB6" w:rsidP="00442DB6"/>
    <w:p w14:paraId="54182FE6" w14:textId="34463648" w:rsidR="00442DB6" w:rsidRPr="006F59F6" w:rsidRDefault="00442DB6" w:rsidP="00442DB6">
      <w:pPr>
        <w:jc w:val="both"/>
        <w:rPr>
          <w:rFonts w:ascii="Arial" w:hAnsi="Arial" w:cs="Arial"/>
          <w:szCs w:val="24"/>
        </w:rPr>
      </w:pPr>
      <w:r w:rsidRPr="00C6524A">
        <w:rPr>
          <w:rFonts w:ascii="Arial" w:hAnsi="Arial" w:cs="Arial"/>
          <w:szCs w:val="24"/>
        </w:rPr>
        <w:t>All proposed fees to be paid by individual test</w:t>
      </w:r>
      <w:r>
        <w:rPr>
          <w:rFonts w:ascii="Arial" w:hAnsi="Arial" w:cs="Arial"/>
          <w:szCs w:val="24"/>
        </w:rPr>
        <w:t xml:space="preserve"> </w:t>
      </w:r>
      <w:r w:rsidRPr="00C6524A">
        <w:rPr>
          <w:rFonts w:ascii="Arial" w:hAnsi="Arial" w:cs="Arial"/>
          <w:szCs w:val="24"/>
        </w:rPr>
        <w:t xml:space="preserve">takers must be included in the proposal. For the purpose of proposal development, the </w:t>
      </w:r>
      <w:r>
        <w:rPr>
          <w:rFonts w:ascii="Arial" w:hAnsi="Arial" w:cs="Arial"/>
          <w:szCs w:val="24"/>
        </w:rPr>
        <w:t>contractor</w:t>
      </w:r>
      <w:r w:rsidRPr="00C6524A">
        <w:rPr>
          <w:rFonts w:ascii="Arial" w:hAnsi="Arial" w:cs="Arial"/>
          <w:szCs w:val="24"/>
        </w:rPr>
        <w:t xml:space="preserve"> should consider</w:t>
      </w:r>
      <w:r>
        <w:rPr>
          <w:rFonts w:ascii="Arial" w:hAnsi="Arial" w:cs="Arial"/>
          <w:szCs w:val="24"/>
        </w:rPr>
        <w:t xml:space="preserve"> </w:t>
      </w:r>
      <w:r w:rsidRPr="00C6524A">
        <w:rPr>
          <w:rFonts w:ascii="Arial" w:hAnsi="Arial" w:cs="Arial"/>
          <w:szCs w:val="24"/>
        </w:rPr>
        <w:t>actual examinee numbers for those tests/assessments administered during the</w:t>
      </w:r>
      <w:r>
        <w:rPr>
          <w:rFonts w:ascii="Arial" w:hAnsi="Arial" w:cs="Arial"/>
          <w:szCs w:val="24"/>
        </w:rPr>
        <w:t xml:space="preserve"> 201</w:t>
      </w:r>
      <w:r w:rsidR="00DE027B">
        <w:rPr>
          <w:rFonts w:ascii="Arial" w:hAnsi="Arial" w:cs="Arial"/>
          <w:szCs w:val="24"/>
        </w:rPr>
        <w:t>8</w:t>
      </w:r>
      <w:r>
        <w:rPr>
          <w:rFonts w:ascii="Arial" w:hAnsi="Arial" w:cs="Arial"/>
          <w:szCs w:val="24"/>
        </w:rPr>
        <w:t>-1</w:t>
      </w:r>
      <w:r w:rsidR="00DE027B">
        <w:rPr>
          <w:rFonts w:ascii="Arial" w:hAnsi="Arial" w:cs="Arial"/>
          <w:szCs w:val="24"/>
        </w:rPr>
        <w:t>9</w:t>
      </w:r>
      <w:r>
        <w:rPr>
          <w:rFonts w:ascii="Arial" w:hAnsi="Arial" w:cs="Arial"/>
          <w:szCs w:val="24"/>
        </w:rPr>
        <w:t xml:space="preserve"> </w:t>
      </w:r>
      <w:r w:rsidRPr="00C6524A">
        <w:rPr>
          <w:rFonts w:ascii="Arial" w:hAnsi="Arial" w:cs="Arial"/>
          <w:szCs w:val="24"/>
        </w:rPr>
        <w:t>p</w:t>
      </w:r>
      <w:r>
        <w:rPr>
          <w:rFonts w:ascii="Arial" w:hAnsi="Arial" w:cs="Arial"/>
          <w:szCs w:val="24"/>
        </w:rPr>
        <w:t>rogram year, listed in</w:t>
      </w:r>
      <w:r w:rsidR="001C568F">
        <w:rPr>
          <w:rFonts w:ascii="Arial" w:hAnsi="Arial" w:cs="Arial"/>
          <w:szCs w:val="24"/>
        </w:rPr>
        <w:t xml:space="preserve"> </w:t>
      </w:r>
      <w:hyperlink w:anchor="_Attachment_G:_New" w:history="1">
        <w:r w:rsidR="001C568F" w:rsidRPr="00DE027B">
          <w:rPr>
            <w:rStyle w:val="Hyperlink"/>
            <w:rFonts w:ascii="Arial" w:hAnsi="Arial" w:cs="Arial"/>
            <w:szCs w:val="24"/>
          </w:rPr>
          <w:t xml:space="preserve">Attachment </w:t>
        </w:r>
        <w:r w:rsidR="00C63B57">
          <w:rPr>
            <w:rStyle w:val="Hyperlink"/>
            <w:rFonts w:ascii="Arial" w:hAnsi="Arial" w:cs="Arial"/>
            <w:szCs w:val="24"/>
          </w:rPr>
          <w:t>F</w:t>
        </w:r>
        <w:r w:rsidR="001C568F" w:rsidRPr="00DE027B">
          <w:rPr>
            <w:rStyle w:val="Hyperlink"/>
            <w:rFonts w:ascii="Arial" w:hAnsi="Arial" w:cs="Arial"/>
            <w:szCs w:val="24"/>
          </w:rPr>
          <w:t>: New York State Teacher Certification Examinations - Number of Examinations Taken by Candidates Statewide</w:t>
        </w:r>
      </w:hyperlink>
      <w:r w:rsidR="00DE027B">
        <w:rPr>
          <w:rFonts w:ascii="Arial" w:hAnsi="Arial" w:cs="Arial"/>
          <w:szCs w:val="24"/>
        </w:rPr>
        <w:t>.</w:t>
      </w:r>
      <w:r w:rsidRPr="00C6524A">
        <w:rPr>
          <w:rFonts w:ascii="Arial" w:hAnsi="Arial" w:cs="Arial"/>
          <w:szCs w:val="24"/>
        </w:rPr>
        <w:t xml:space="preserve"> NYSED does not guarantee the </w:t>
      </w:r>
      <w:r>
        <w:rPr>
          <w:rFonts w:ascii="Arial" w:hAnsi="Arial" w:cs="Arial"/>
          <w:szCs w:val="24"/>
        </w:rPr>
        <w:t xml:space="preserve">actual numbers of future examinees for the contract period. </w:t>
      </w:r>
      <w:bookmarkStart w:id="87" w:name="_Hlk34137517"/>
      <w:r w:rsidRPr="00B94C2A">
        <w:rPr>
          <w:rFonts w:ascii="Arial" w:hAnsi="Arial" w:cs="Arial"/>
          <w:b/>
          <w:bCs/>
          <w:szCs w:val="24"/>
        </w:rPr>
        <w:t xml:space="preserve">The cost proposed by the contractor to administer the test to one candidate during any year of the new contract term may not exceed by greater than </w:t>
      </w:r>
      <w:r w:rsidR="00122BFB" w:rsidRPr="00B94C2A">
        <w:rPr>
          <w:rFonts w:ascii="Arial" w:hAnsi="Arial" w:cs="Arial"/>
          <w:b/>
          <w:bCs/>
          <w:szCs w:val="24"/>
        </w:rPr>
        <w:t>5</w:t>
      </w:r>
      <w:r w:rsidRPr="00B94C2A">
        <w:rPr>
          <w:rFonts w:ascii="Arial" w:hAnsi="Arial" w:cs="Arial"/>
          <w:b/>
          <w:bCs/>
          <w:szCs w:val="24"/>
        </w:rPr>
        <w:t xml:space="preserve">% the current cost </w:t>
      </w:r>
      <w:r>
        <w:rPr>
          <w:rFonts w:ascii="Arial" w:hAnsi="Arial" w:cs="Arial"/>
          <w:szCs w:val="24"/>
        </w:rPr>
        <w:t xml:space="preserve">as shown in </w:t>
      </w:r>
      <w:r w:rsidR="009E49CA">
        <w:rPr>
          <w:rFonts w:ascii="Arial" w:hAnsi="Arial" w:cs="Arial"/>
          <w:szCs w:val="24"/>
        </w:rPr>
        <w:t xml:space="preserve">section </w:t>
      </w:r>
      <w:hyperlink w:anchor="_Chart_1:_New" w:history="1">
        <w:r w:rsidR="009E49CA" w:rsidRPr="00AA06BC">
          <w:rPr>
            <w:rStyle w:val="Hyperlink"/>
            <w:rFonts w:ascii="Arial" w:hAnsi="Arial" w:cs="Arial"/>
            <w:szCs w:val="24"/>
          </w:rPr>
          <w:t xml:space="preserve">1.3.1 </w:t>
        </w:r>
        <w:r w:rsidRPr="00AA06BC">
          <w:rPr>
            <w:rStyle w:val="Hyperlink"/>
            <w:rFonts w:ascii="Arial" w:hAnsi="Arial"/>
          </w:rPr>
          <w:t>Chart 1: New York State Teacher Certification Examinations</w:t>
        </w:r>
      </w:hyperlink>
      <w:r>
        <w:rPr>
          <w:rFonts w:ascii="Arial" w:hAnsi="Arial" w:cs="Arial"/>
          <w:szCs w:val="24"/>
        </w:rPr>
        <w:t xml:space="preserve"> of this RFP.</w:t>
      </w:r>
      <w:bookmarkEnd w:id="87"/>
      <w:r w:rsidR="00907752" w:rsidRPr="006F59F6">
        <w:rPr>
          <w:rFonts w:ascii="Arial" w:hAnsi="Arial" w:cs="Arial"/>
          <w:szCs w:val="24"/>
        </w:rPr>
        <w:t xml:space="preserve"> </w:t>
      </w:r>
    </w:p>
    <w:p w14:paraId="3EF25F13" w14:textId="77777777" w:rsidR="00442DB6" w:rsidRDefault="00442DB6" w:rsidP="00442DB6">
      <w:pPr>
        <w:jc w:val="both"/>
        <w:rPr>
          <w:rFonts w:ascii="Arial" w:hAnsi="Arial" w:cs="Arial"/>
          <w:szCs w:val="24"/>
        </w:rPr>
      </w:pPr>
    </w:p>
    <w:p w14:paraId="7336318B" w14:textId="77777777" w:rsidR="00442DB6" w:rsidRPr="00C6524A" w:rsidRDefault="00442DB6" w:rsidP="00442DB6">
      <w:pPr>
        <w:jc w:val="both"/>
        <w:rPr>
          <w:rFonts w:ascii="Arial" w:hAnsi="Arial" w:cs="Arial"/>
          <w:szCs w:val="24"/>
        </w:rPr>
      </w:pPr>
      <w:r w:rsidRPr="00C6524A">
        <w:rPr>
          <w:rFonts w:ascii="Arial" w:hAnsi="Arial" w:cs="Arial"/>
          <w:szCs w:val="24"/>
        </w:rPr>
        <w:t xml:space="preserve">In proposing fees, the </w:t>
      </w:r>
      <w:r>
        <w:rPr>
          <w:rFonts w:ascii="Arial" w:hAnsi="Arial" w:cs="Arial"/>
          <w:szCs w:val="24"/>
        </w:rPr>
        <w:t>contractor</w:t>
      </w:r>
      <w:r w:rsidRPr="00C6524A">
        <w:rPr>
          <w:rFonts w:ascii="Arial" w:hAnsi="Arial" w:cs="Arial"/>
          <w:szCs w:val="24"/>
        </w:rPr>
        <w:t xml:space="preserve"> should consider the current NYSTCE</w:t>
      </w:r>
      <w:r>
        <w:rPr>
          <w:rFonts w:ascii="Arial" w:hAnsi="Arial" w:cs="Arial"/>
          <w:szCs w:val="24"/>
        </w:rPr>
        <w:t xml:space="preserve"> Program</w:t>
      </w:r>
      <w:r w:rsidRPr="00C6524A">
        <w:rPr>
          <w:rFonts w:ascii="Arial" w:hAnsi="Arial" w:cs="Arial"/>
          <w:szCs w:val="24"/>
        </w:rPr>
        <w:t xml:space="preserve"> fee structure, the relative cost of each assessment in relation to the life earnings of credential holders</w:t>
      </w:r>
      <w:r>
        <w:rPr>
          <w:rFonts w:ascii="Arial" w:hAnsi="Arial" w:cs="Arial"/>
          <w:szCs w:val="24"/>
        </w:rPr>
        <w:t xml:space="preserve">, </w:t>
      </w:r>
      <w:r w:rsidRPr="00C6524A">
        <w:rPr>
          <w:rFonts w:ascii="Arial" w:hAnsi="Arial" w:cs="Arial"/>
          <w:szCs w:val="24"/>
        </w:rPr>
        <w:t>and the public policy consideration for a reasonable and stable fee structure.</w:t>
      </w:r>
    </w:p>
    <w:p w14:paraId="011792F1" w14:textId="5823006D" w:rsidR="00442DB6" w:rsidRDefault="00442DB6" w:rsidP="00442DB6">
      <w:pPr>
        <w:jc w:val="both"/>
        <w:rPr>
          <w:rFonts w:ascii="Arial" w:hAnsi="Arial" w:cs="Arial"/>
          <w:szCs w:val="24"/>
        </w:rPr>
      </w:pPr>
      <w:r>
        <w:rPr>
          <w:rFonts w:ascii="Arial" w:hAnsi="Arial" w:cs="Arial"/>
          <w:szCs w:val="24"/>
        </w:rPr>
        <w:t xml:space="preserve"> </w:t>
      </w:r>
    </w:p>
    <w:p w14:paraId="51D43F3F" w14:textId="7AFD755B" w:rsidR="000C6363" w:rsidRDefault="0080579D" w:rsidP="000C6363">
      <w:pPr>
        <w:pStyle w:val="Heading3"/>
      </w:pPr>
      <w:bookmarkStart w:id="88" w:name="_Fee_Vouchers"/>
      <w:bookmarkStart w:id="89" w:name="_1.11.1_Fee_Vouchers"/>
      <w:bookmarkStart w:id="90" w:name="_Hlk33189812"/>
      <w:bookmarkStart w:id="91" w:name="_Toc46226356"/>
      <w:bookmarkEnd w:id="88"/>
      <w:bookmarkEnd w:id="89"/>
      <w:r>
        <w:lastRenderedPageBreak/>
        <w:t>1.1</w:t>
      </w:r>
      <w:r w:rsidR="000D2974">
        <w:t>1</w:t>
      </w:r>
      <w:r>
        <w:t xml:space="preserve">.1 </w:t>
      </w:r>
      <w:bookmarkEnd w:id="90"/>
      <w:r w:rsidR="000C6363" w:rsidRPr="000C6363">
        <w:t>Fee Vouchers</w:t>
      </w:r>
      <w:bookmarkEnd w:id="91"/>
    </w:p>
    <w:p w14:paraId="5A2F62B1" w14:textId="66EA017B" w:rsidR="000C6363" w:rsidRDefault="000C6363" w:rsidP="000C6363"/>
    <w:p w14:paraId="731C18AD" w14:textId="45237868" w:rsidR="000C6363" w:rsidRDefault="000C6363" w:rsidP="000C6363">
      <w:pPr>
        <w:jc w:val="both"/>
        <w:rPr>
          <w:rFonts w:ascii="Arial" w:hAnsi="Arial" w:cs="Arial"/>
          <w:color w:val="000000"/>
          <w:szCs w:val="24"/>
        </w:rPr>
      </w:pPr>
      <w:r w:rsidRPr="003359BD">
        <w:rPr>
          <w:rFonts w:ascii="Arial" w:hAnsi="Arial" w:cs="Arial"/>
          <w:color w:val="000000"/>
          <w:szCs w:val="24"/>
        </w:rPr>
        <w:t>Annually</w:t>
      </w:r>
      <w:r>
        <w:rPr>
          <w:rFonts w:ascii="Arial" w:hAnsi="Arial" w:cs="Arial"/>
          <w:color w:val="000000"/>
          <w:szCs w:val="24"/>
        </w:rPr>
        <w:t>, at the start of each administration year,</w:t>
      </w:r>
      <w:r w:rsidRPr="003359BD">
        <w:rPr>
          <w:rFonts w:ascii="Arial" w:hAnsi="Arial" w:cs="Arial"/>
          <w:color w:val="000000"/>
          <w:szCs w:val="24"/>
        </w:rPr>
        <w:t xml:space="preserve"> the </w:t>
      </w:r>
      <w:r>
        <w:rPr>
          <w:rFonts w:ascii="Arial" w:hAnsi="Arial" w:cs="Arial"/>
          <w:color w:val="000000"/>
          <w:szCs w:val="24"/>
        </w:rPr>
        <w:t xml:space="preserve">contractor must </w:t>
      </w:r>
      <w:r w:rsidRPr="003359BD">
        <w:rPr>
          <w:rFonts w:ascii="Arial" w:hAnsi="Arial" w:cs="Arial"/>
          <w:color w:val="000000"/>
          <w:szCs w:val="24"/>
        </w:rPr>
        <w:t>provide</w:t>
      </w:r>
      <w:r>
        <w:rPr>
          <w:rFonts w:ascii="Arial" w:hAnsi="Arial" w:cs="Arial"/>
          <w:color w:val="000000"/>
          <w:szCs w:val="24"/>
        </w:rPr>
        <w:t xml:space="preserve"> to NYSED or as otherwise designated by NYSED, at no cost to candidates,</w:t>
      </w:r>
      <w:r w:rsidRPr="003359BD">
        <w:rPr>
          <w:rFonts w:ascii="Arial" w:hAnsi="Arial" w:cs="Arial"/>
          <w:color w:val="000000"/>
          <w:szCs w:val="24"/>
        </w:rPr>
        <w:t xml:space="preserve"> </w:t>
      </w:r>
      <w:r w:rsidRPr="002447DF">
        <w:rPr>
          <w:rFonts w:ascii="Arial" w:hAnsi="Arial" w:cs="Arial"/>
          <w:color w:val="000000"/>
          <w:szCs w:val="24"/>
        </w:rPr>
        <w:t>NYSED</w:t>
      </w:r>
      <w:r>
        <w:rPr>
          <w:rFonts w:ascii="Arial" w:hAnsi="Arial" w:cs="Arial"/>
          <w:color w:val="000000"/>
          <w:szCs w:val="24"/>
        </w:rPr>
        <w:t xml:space="preserve"> </w:t>
      </w:r>
      <w:r w:rsidRPr="002447DF">
        <w:rPr>
          <w:rFonts w:ascii="Arial" w:hAnsi="Arial" w:cs="Arial"/>
          <w:color w:val="000000"/>
          <w:szCs w:val="24"/>
        </w:rPr>
        <w:t>or t</w:t>
      </w:r>
      <w:r>
        <w:rPr>
          <w:rFonts w:ascii="Arial" w:hAnsi="Arial" w:cs="Arial"/>
          <w:color w:val="000000"/>
          <w:szCs w:val="24"/>
        </w:rPr>
        <w:t xml:space="preserve">he </w:t>
      </w:r>
      <w:r w:rsidRPr="002447DF">
        <w:rPr>
          <w:rFonts w:ascii="Arial" w:hAnsi="Arial" w:cs="Arial"/>
          <w:color w:val="000000"/>
          <w:szCs w:val="24"/>
        </w:rPr>
        <w:t>IHEs</w:t>
      </w:r>
      <w:r>
        <w:rPr>
          <w:rFonts w:ascii="Arial" w:hAnsi="Arial" w:cs="Arial"/>
          <w:color w:val="000000"/>
          <w:szCs w:val="24"/>
        </w:rPr>
        <w:t xml:space="preserve"> receiving them, 4,000 fee-vouchers </w:t>
      </w:r>
      <w:r w:rsidR="00B04034">
        <w:rPr>
          <w:rFonts w:ascii="Arial" w:hAnsi="Arial" w:cs="Arial"/>
          <w:color w:val="000000"/>
          <w:szCs w:val="24"/>
        </w:rPr>
        <w:t xml:space="preserve">covering the full cost of </w:t>
      </w:r>
      <w:r w:rsidR="004713D8">
        <w:rPr>
          <w:rFonts w:ascii="Arial" w:hAnsi="Arial" w:cs="Arial"/>
          <w:color w:val="000000"/>
          <w:szCs w:val="24"/>
        </w:rPr>
        <w:t>a single administration of any</w:t>
      </w:r>
      <w:r>
        <w:rPr>
          <w:rFonts w:ascii="Arial" w:hAnsi="Arial" w:cs="Arial"/>
          <w:color w:val="000000"/>
          <w:szCs w:val="24"/>
        </w:rPr>
        <w:t xml:space="preserve"> </w:t>
      </w:r>
      <w:r w:rsidR="00EA5385">
        <w:rPr>
          <w:rFonts w:ascii="Arial" w:hAnsi="Arial" w:cs="Arial"/>
          <w:color w:val="000000"/>
          <w:szCs w:val="24"/>
        </w:rPr>
        <w:t xml:space="preserve">of the certification exams, </w:t>
      </w:r>
      <w:r w:rsidR="00B04034">
        <w:rPr>
          <w:rFonts w:ascii="Arial" w:hAnsi="Arial" w:cs="Arial"/>
          <w:color w:val="000000"/>
          <w:szCs w:val="24"/>
        </w:rPr>
        <w:t>developed and administered under the terms of this contract</w:t>
      </w:r>
      <w:r>
        <w:rPr>
          <w:rFonts w:ascii="Arial" w:hAnsi="Arial" w:cs="Arial"/>
          <w:color w:val="000000"/>
          <w:szCs w:val="24"/>
        </w:rPr>
        <w:t xml:space="preserve">. </w:t>
      </w:r>
      <w:r w:rsidR="004713D8">
        <w:rPr>
          <w:rFonts w:ascii="Arial" w:hAnsi="Arial" w:cs="Arial"/>
          <w:color w:val="000000"/>
          <w:szCs w:val="24"/>
        </w:rPr>
        <w:t>The maximum value for each voucher shall be the cost of a single administration of all three parts taken together of</w:t>
      </w:r>
      <w:r w:rsidRPr="003359BD">
        <w:rPr>
          <w:rFonts w:ascii="Arial" w:hAnsi="Arial" w:cs="Arial"/>
          <w:color w:val="000000"/>
          <w:szCs w:val="24"/>
        </w:rPr>
        <w:t xml:space="preserve"> the Multi-Subject </w:t>
      </w:r>
      <w:r>
        <w:rPr>
          <w:rFonts w:ascii="Arial" w:hAnsi="Arial" w:cs="Arial"/>
          <w:color w:val="000000"/>
          <w:szCs w:val="24"/>
        </w:rPr>
        <w:t>CST</w:t>
      </w:r>
      <w:r w:rsidR="004713D8">
        <w:rPr>
          <w:rFonts w:ascii="Arial" w:hAnsi="Arial" w:cs="Arial"/>
          <w:color w:val="000000"/>
          <w:szCs w:val="24"/>
        </w:rPr>
        <w:t>.</w:t>
      </w:r>
      <w:r>
        <w:rPr>
          <w:rFonts w:ascii="Arial" w:hAnsi="Arial" w:cs="Arial"/>
          <w:color w:val="000000"/>
          <w:szCs w:val="24"/>
        </w:rPr>
        <w:t xml:space="preserve"> Vouchers will be distributed to </w:t>
      </w:r>
      <w:r w:rsidRPr="003359BD">
        <w:rPr>
          <w:rFonts w:ascii="Arial" w:hAnsi="Arial" w:cs="Arial"/>
          <w:color w:val="000000"/>
          <w:szCs w:val="24"/>
        </w:rPr>
        <w:t>candidates with financial need to</w:t>
      </w:r>
      <w:r>
        <w:rPr>
          <w:rFonts w:ascii="Arial" w:hAnsi="Arial" w:cs="Arial"/>
          <w:color w:val="000000"/>
          <w:szCs w:val="24"/>
        </w:rPr>
        <w:t xml:space="preserve"> enable them to</w:t>
      </w:r>
      <w:r w:rsidRPr="003359BD">
        <w:rPr>
          <w:rFonts w:ascii="Arial" w:hAnsi="Arial" w:cs="Arial"/>
          <w:color w:val="000000"/>
          <w:szCs w:val="24"/>
        </w:rPr>
        <w:t xml:space="preserve"> </w:t>
      </w:r>
      <w:r>
        <w:rPr>
          <w:rFonts w:ascii="Arial" w:hAnsi="Arial" w:cs="Arial"/>
          <w:color w:val="000000"/>
          <w:szCs w:val="24"/>
        </w:rPr>
        <w:t xml:space="preserve">take </w:t>
      </w:r>
      <w:r w:rsidRPr="003359BD">
        <w:rPr>
          <w:rFonts w:ascii="Arial" w:hAnsi="Arial" w:cs="Arial"/>
          <w:color w:val="000000"/>
          <w:szCs w:val="24"/>
        </w:rPr>
        <w:t>the required NYSTCE exams</w:t>
      </w:r>
      <w:r>
        <w:rPr>
          <w:rFonts w:ascii="Arial" w:hAnsi="Arial" w:cs="Arial"/>
          <w:color w:val="000000"/>
          <w:szCs w:val="24"/>
        </w:rPr>
        <w:t xml:space="preserve">. </w:t>
      </w:r>
    </w:p>
    <w:p w14:paraId="71BE765A" w14:textId="50553FC9" w:rsidR="00D71F29" w:rsidRDefault="00D71F29" w:rsidP="000C6363">
      <w:pPr>
        <w:jc w:val="both"/>
        <w:rPr>
          <w:rFonts w:ascii="Arial" w:hAnsi="Arial" w:cs="Arial"/>
          <w:color w:val="000000"/>
          <w:szCs w:val="24"/>
        </w:rPr>
      </w:pPr>
    </w:p>
    <w:p w14:paraId="2F944765" w14:textId="612F636D" w:rsidR="000C6363" w:rsidRPr="000C6363" w:rsidRDefault="0080579D" w:rsidP="000C6363">
      <w:pPr>
        <w:pStyle w:val="Heading3"/>
      </w:pPr>
      <w:bookmarkStart w:id="92" w:name="_Toc46226357"/>
      <w:r>
        <w:t>1.1</w:t>
      </w:r>
      <w:r w:rsidR="000D2974">
        <w:t>1.2</w:t>
      </w:r>
      <w:r>
        <w:t xml:space="preserve"> </w:t>
      </w:r>
      <w:r w:rsidR="000C6363" w:rsidRPr="000C6363">
        <w:t>Additional Fees</w:t>
      </w:r>
      <w:bookmarkEnd w:id="92"/>
    </w:p>
    <w:p w14:paraId="3A47BC14" w14:textId="77777777" w:rsidR="000C6363" w:rsidRPr="000C6363" w:rsidRDefault="000C6363" w:rsidP="000C6363"/>
    <w:p w14:paraId="545B5E29" w14:textId="77777777" w:rsidR="000C6363" w:rsidRDefault="000C6363" w:rsidP="000C6363">
      <w:pPr>
        <w:jc w:val="both"/>
        <w:rPr>
          <w:rFonts w:ascii="Arial" w:hAnsi="Arial" w:cs="Arial"/>
          <w:szCs w:val="24"/>
        </w:rPr>
      </w:pPr>
      <w:bookmarkStart w:id="93" w:name="_Hlk32479436"/>
      <w:r w:rsidRPr="00C6524A">
        <w:rPr>
          <w:rFonts w:ascii="Arial" w:hAnsi="Arial" w:cs="Arial"/>
          <w:szCs w:val="24"/>
        </w:rPr>
        <w:t xml:space="preserve">The </w:t>
      </w:r>
      <w:r>
        <w:rPr>
          <w:rFonts w:ascii="Arial" w:hAnsi="Arial" w:cs="Arial"/>
          <w:szCs w:val="24"/>
        </w:rPr>
        <w:t>contractor</w:t>
      </w:r>
      <w:r w:rsidRPr="00C6524A">
        <w:rPr>
          <w:rFonts w:ascii="Arial" w:hAnsi="Arial" w:cs="Arial"/>
          <w:szCs w:val="24"/>
        </w:rPr>
        <w:t xml:space="preserve"> is permitted to charge the </w:t>
      </w:r>
      <w:r>
        <w:rPr>
          <w:rFonts w:ascii="Arial" w:hAnsi="Arial" w:cs="Arial"/>
          <w:szCs w:val="24"/>
        </w:rPr>
        <w:t xml:space="preserve">test takers the </w:t>
      </w:r>
      <w:r w:rsidRPr="00C6524A">
        <w:rPr>
          <w:rFonts w:ascii="Arial" w:hAnsi="Arial" w:cs="Arial"/>
          <w:szCs w:val="24"/>
        </w:rPr>
        <w:t xml:space="preserve">following </w:t>
      </w:r>
      <w:r>
        <w:rPr>
          <w:rFonts w:ascii="Arial" w:hAnsi="Arial" w:cs="Arial"/>
          <w:szCs w:val="24"/>
        </w:rPr>
        <w:t>maximum additional fees:</w:t>
      </w:r>
    </w:p>
    <w:tbl>
      <w:tblPr>
        <w:tblpPr w:leftFromText="180" w:rightFromText="180" w:vertAnchor="text" w:horzAnchor="margin" w:tblpX="216"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gridCol w:w="1620"/>
      </w:tblGrid>
      <w:tr w:rsidR="000C6363" w14:paraId="21FA4FE1" w14:textId="77777777" w:rsidTr="00443F25">
        <w:tc>
          <w:tcPr>
            <w:tcW w:w="8995" w:type="dxa"/>
            <w:shd w:val="clear" w:color="auto" w:fill="auto"/>
          </w:tcPr>
          <w:p w14:paraId="50382C00" w14:textId="77777777" w:rsidR="000C6363" w:rsidRPr="004B36C2" w:rsidRDefault="000C6363" w:rsidP="000C6363">
            <w:pPr>
              <w:jc w:val="both"/>
              <w:rPr>
                <w:rFonts w:ascii="Arial" w:hAnsi="Arial" w:cs="Arial"/>
                <w:szCs w:val="24"/>
              </w:rPr>
            </w:pPr>
            <w:r w:rsidRPr="004B36C2">
              <w:rPr>
                <w:rFonts w:ascii="Arial" w:hAnsi="Arial" w:cs="Arial"/>
                <w:szCs w:val="24"/>
              </w:rPr>
              <w:t>Additional copy of test results (per copy)</w:t>
            </w:r>
          </w:p>
        </w:tc>
        <w:tc>
          <w:tcPr>
            <w:tcW w:w="1620" w:type="dxa"/>
            <w:shd w:val="clear" w:color="auto" w:fill="auto"/>
          </w:tcPr>
          <w:p w14:paraId="15FCE56D" w14:textId="77777777" w:rsidR="000C6363" w:rsidRPr="004B36C2" w:rsidRDefault="000C6363" w:rsidP="00443F25">
            <w:pPr>
              <w:jc w:val="center"/>
              <w:rPr>
                <w:rFonts w:ascii="Arial" w:hAnsi="Arial" w:cs="Arial"/>
                <w:szCs w:val="24"/>
              </w:rPr>
            </w:pPr>
            <w:r w:rsidRPr="004B36C2">
              <w:rPr>
                <w:rFonts w:ascii="Arial" w:hAnsi="Arial" w:cs="Arial"/>
                <w:szCs w:val="24"/>
              </w:rPr>
              <w:t>$20</w:t>
            </w:r>
          </w:p>
        </w:tc>
      </w:tr>
      <w:tr w:rsidR="000C6363" w14:paraId="7ED760F9" w14:textId="77777777" w:rsidTr="00443F25">
        <w:tc>
          <w:tcPr>
            <w:tcW w:w="8995" w:type="dxa"/>
            <w:shd w:val="clear" w:color="auto" w:fill="auto"/>
          </w:tcPr>
          <w:p w14:paraId="1AD736F1" w14:textId="6CF2100F" w:rsidR="000C6363" w:rsidRPr="004B36C2" w:rsidRDefault="005D0CDE" w:rsidP="000C6363">
            <w:pPr>
              <w:spacing w:before="40" w:after="40"/>
              <w:jc w:val="both"/>
              <w:rPr>
                <w:rFonts w:ascii="Arial" w:hAnsi="Arial" w:cs="Arial"/>
                <w:szCs w:val="24"/>
              </w:rPr>
            </w:pPr>
            <w:r>
              <w:rPr>
                <w:rFonts w:ascii="Arial" w:hAnsi="Arial" w:cs="Arial"/>
                <w:szCs w:val="24"/>
              </w:rPr>
              <w:t>R</w:t>
            </w:r>
            <w:r w:rsidR="000C6363" w:rsidRPr="004B36C2">
              <w:rPr>
                <w:rFonts w:ascii="Arial" w:hAnsi="Arial" w:cs="Arial"/>
                <w:szCs w:val="24"/>
              </w:rPr>
              <w:t>escoring</w:t>
            </w:r>
            <w:r>
              <w:rPr>
                <w:rFonts w:ascii="Arial" w:hAnsi="Arial" w:cs="Arial"/>
                <w:szCs w:val="24"/>
              </w:rPr>
              <w:t xml:space="preserve"> of a test</w:t>
            </w:r>
          </w:p>
        </w:tc>
        <w:tc>
          <w:tcPr>
            <w:tcW w:w="1620" w:type="dxa"/>
            <w:shd w:val="clear" w:color="auto" w:fill="auto"/>
          </w:tcPr>
          <w:p w14:paraId="4D638AF9" w14:textId="77777777" w:rsidR="000C6363" w:rsidRPr="004B36C2" w:rsidRDefault="000C6363" w:rsidP="00443F25">
            <w:pPr>
              <w:spacing w:before="40" w:after="40"/>
              <w:jc w:val="center"/>
              <w:rPr>
                <w:rFonts w:ascii="Arial" w:hAnsi="Arial" w:cs="Arial"/>
                <w:szCs w:val="24"/>
              </w:rPr>
            </w:pPr>
            <w:r w:rsidRPr="004B36C2">
              <w:rPr>
                <w:rFonts w:ascii="Arial" w:hAnsi="Arial" w:cs="Arial"/>
                <w:szCs w:val="24"/>
              </w:rPr>
              <w:t>$30</w:t>
            </w:r>
          </w:p>
        </w:tc>
      </w:tr>
      <w:tr w:rsidR="000C6363" w14:paraId="04ED50CB" w14:textId="77777777" w:rsidTr="00443F25">
        <w:tc>
          <w:tcPr>
            <w:tcW w:w="8995" w:type="dxa"/>
            <w:shd w:val="clear" w:color="auto" w:fill="auto"/>
          </w:tcPr>
          <w:p w14:paraId="27B02D97" w14:textId="77777777" w:rsidR="000C6363" w:rsidRPr="004B36C2" w:rsidRDefault="000C6363" w:rsidP="000C6363">
            <w:pPr>
              <w:rPr>
                <w:rFonts w:ascii="Arial" w:hAnsi="Arial" w:cs="Arial"/>
                <w:szCs w:val="24"/>
              </w:rPr>
            </w:pPr>
            <w:r w:rsidRPr="004B36C2">
              <w:rPr>
                <w:rFonts w:ascii="Arial" w:hAnsi="Arial" w:cs="Arial"/>
                <w:szCs w:val="24"/>
              </w:rPr>
              <w:t>Charge for processing a disputed credit card charge or personal check returned by a bank</w:t>
            </w:r>
          </w:p>
        </w:tc>
        <w:tc>
          <w:tcPr>
            <w:tcW w:w="1620" w:type="dxa"/>
            <w:shd w:val="clear" w:color="auto" w:fill="auto"/>
          </w:tcPr>
          <w:p w14:paraId="2CD1BA85" w14:textId="77777777" w:rsidR="000C6363" w:rsidRPr="004B36C2" w:rsidRDefault="000C6363" w:rsidP="00443F25">
            <w:pPr>
              <w:jc w:val="center"/>
              <w:rPr>
                <w:rFonts w:ascii="Arial" w:hAnsi="Arial" w:cs="Arial"/>
                <w:szCs w:val="24"/>
              </w:rPr>
            </w:pPr>
            <w:r w:rsidRPr="004B36C2">
              <w:rPr>
                <w:rFonts w:ascii="Arial" w:hAnsi="Arial" w:cs="Arial"/>
                <w:szCs w:val="24"/>
              </w:rPr>
              <w:t>$30</w:t>
            </w:r>
          </w:p>
        </w:tc>
      </w:tr>
      <w:tr w:rsidR="000C6363" w14:paraId="6FF41508" w14:textId="77777777" w:rsidTr="00443F25">
        <w:tc>
          <w:tcPr>
            <w:tcW w:w="8995" w:type="dxa"/>
            <w:shd w:val="clear" w:color="auto" w:fill="auto"/>
          </w:tcPr>
          <w:p w14:paraId="1F41325F" w14:textId="77777777" w:rsidR="000C6363" w:rsidRPr="004B36C2" w:rsidRDefault="000C6363" w:rsidP="000C6363">
            <w:pPr>
              <w:jc w:val="both"/>
              <w:rPr>
                <w:rFonts w:ascii="Arial" w:hAnsi="Arial" w:cs="Arial"/>
                <w:szCs w:val="24"/>
              </w:rPr>
            </w:pPr>
            <w:r>
              <w:rPr>
                <w:rFonts w:ascii="Arial" w:hAnsi="Arial" w:cs="Arial"/>
                <w:szCs w:val="24"/>
              </w:rPr>
              <w:t xml:space="preserve">Change/Cancel registration </w:t>
            </w:r>
          </w:p>
        </w:tc>
        <w:tc>
          <w:tcPr>
            <w:tcW w:w="1620" w:type="dxa"/>
            <w:shd w:val="clear" w:color="auto" w:fill="auto"/>
          </w:tcPr>
          <w:p w14:paraId="233629F3" w14:textId="77777777" w:rsidR="000C6363" w:rsidRPr="004B36C2" w:rsidRDefault="000C6363" w:rsidP="00443F25">
            <w:pPr>
              <w:jc w:val="center"/>
              <w:rPr>
                <w:rFonts w:ascii="Arial" w:hAnsi="Arial" w:cs="Arial"/>
                <w:szCs w:val="24"/>
              </w:rPr>
            </w:pPr>
            <w:r>
              <w:rPr>
                <w:rFonts w:ascii="Arial" w:hAnsi="Arial" w:cs="Arial"/>
                <w:szCs w:val="24"/>
              </w:rPr>
              <w:t>$20</w:t>
            </w:r>
          </w:p>
        </w:tc>
      </w:tr>
    </w:tbl>
    <w:p w14:paraId="01D7D83C" w14:textId="77777777" w:rsidR="000C6363" w:rsidRDefault="000C6363" w:rsidP="000C6363">
      <w:pPr>
        <w:spacing w:after="120"/>
        <w:jc w:val="both"/>
        <w:rPr>
          <w:rFonts w:ascii="Arial" w:hAnsi="Arial" w:cs="Arial"/>
          <w:szCs w:val="24"/>
        </w:rPr>
      </w:pPr>
    </w:p>
    <w:p w14:paraId="508F20E1" w14:textId="2DCAF240" w:rsidR="000C6363" w:rsidRDefault="000C6363" w:rsidP="000C6363">
      <w:pPr>
        <w:jc w:val="both"/>
        <w:rPr>
          <w:rFonts w:ascii="Arial" w:hAnsi="Arial" w:cs="Arial"/>
          <w:szCs w:val="24"/>
        </w:rPr>
      </w:pPr>
      <w:r>
        <w:rPr>
          <w:rFonts w:ascii="Arial" w:hAnsi="Arial" w:cs="Arial"/>
          <w:szCs w:val="24"/>
        </w:rPr>
        <w:t xml:space="preserve">No other fees or charges to the candidate or NYSED are permissible. Candidates </w:t>
      </w:r>
      <w:r w:rsidR="00574CF0">
        <w:rPr>
          <w:rFonts w:ascii="Arial" w:hAnsi="Arial" w:cs="Arial"/>
          <w:szCs w:val="24"/>
        </w:rPr>
        <w:t xml:space="preserve">who </w:t>
      </w:r>
      <w:r>
        <w:rPr>
          <w:rFonts w:ascii="Arial" w:hAnsi="Arial" w:cs="Arial"/>
          <w:szCs w:val="24"/>
        </w:rPr>
        <w:t xml:space="preserve">cancel registration without testing within one year of registration will receive a full refund of the cost of the assessment.  At the contractor’s discretion, candidates who fail to test or cancel their registration within one year of registration may forfeit cost of the assessment. </w:t>
      </w:r>
    </w:p>
    <w:p w14:paraId="458E6471" w14:textId="77777777" w:rsidR="000C6363" w:rsidRDefault="000C6363" w:rsidP="000C6363">
      <w:pPr>
        <w:pStyle w:val="Heading3"/>
      </w:pPr>
    </w:p>
    <w:p w14:paraId="2F8F7B8A" w14:textId="0F3CD7B3" w:rsidR="000C6363" w:rsidRPr="000C6363" w:rsidRDefault="0080579D" w:rsidP="000C6363">
      <w:pPr>
        <w:pStyle w:val="Heading3"/>
      </w:pPr>
      <w:bookmarkStart w:id="94" w:name="_Toc46226358"/>
      <w:r>
        <w:t>1.1</w:t>
      </w:r>
      <w:r w:rsidR="000D2974">
        <w:t>1.3</w:t>
      </w:r>
      <w:r>
        <w:t xml:space="preserve"> </w:t>
      </w:r>
      <w:r w:rsidR="000C6363" w:rsidRPr="000C6363">
        <w:t>Fee Reporting</w:t>
      </w:r>
      <w:bookmarkEnd w:id="94"/>
    </w:p>
    <w:p w14:paraId="29F7B41A" w14:textId="77777777" w:rsidR="006F0DB6" w:rsidRPr="00CD5598" w:rsidRDefault="006F0DB6" w:rsidP="00CD5598"/>
    <w:bookmarkEnd w:id="93"/>
    <w:p w14:paraId="132D2FB9" w14:textId="6CB10120" w:rsidR="000C6363" w:rsidRPr="00C6524A" w:rsidRDefault="000C6363" w:rsidP="000C6363">
      <w:pPr>
        <w:jc w:val="both"/>
        <w:rPr>
          <w:rFonts w:ascii="Arial" w:hAnsi="Arial" w:cs="Arial"/>
          <w:szCs w:val="24"/>
        </w:rPr>
      </w:pPr>
      <w:r w:rsidRPr="00C6524A">
        <w:rPr>
          <w:rFonts w:ascii="Arial" w:hAnsi="Arial" w:cs="Arial"/>
          <w:szCs w:val="24"/>
        </w:rPr>
        <w:t>The number of candidates participating in the assessment</w:t>
      </w:r>
      <w:r>
        <w:rPr>
          <w:rFonts w:ascii="Arial" w:hAnsi="Arial" w:cs="Arial"/>
          <w:szCs w:val="24"/>
        </w:rPr>
        <w:t>s</w:t>
      </w:r>
      <w:r w:rsidRPr="00C6524A">
        <w:rPr>
          <w:rFonts w:ascii="Arial" w:hAnsi="Arial" w:cs="Arial"/>
          <w:szCs w:val="24"/>
        </w:rPr>
        <w:t xml:space="preserve"> may change each year. The </w:t>
      </w:r>
      <w:r>
        <w:rPr>
          <w:rFonts w:ascii="Arial" w:hAnsi="Arial" w:cs="Arial"/>
          <w:szCs w:val="24"/>
        </w:rPr>
        <w:t>contractor</w:t>
      </w:r>
      <w:r w:rsidRPr="00C6524A">
        <w:rPr>
          <w:rFonts w:ascii="Arial" w:hAnsi="Arial" w:cs="Arial"/>
          <w:szCs w:val="24"/>
        </w:rPr>
        <w:t xml:space="preserve"> will report annually to NYSED on the fees collected (exam fees</w:t>
      </w:r>
      <w:r>
        <w:rPr>
          <w:rFonts w:ascii="Arial" w:hAnsi="Arial" w:cs="Arial"/>
          <w:szCs w:val="24"/>
        </w:rPr>
        <w:t xml:space="preserve"> as well as practice tests </w:t>
      </w:r>
      <w:r w:rsidRPr="00C6524A">
        <w:rPr>
          <w:rFonts w:ascii="Arial" w:hAnsi="Arial" w:cs="Arial"/>
          <w:szCs w:val="24"/>
        </w:rPr>
        <w:t>and all additional fees) and its direct c</w:t>
      </w:r>
      <w:r>
        <w:rPr>
          <w:rFonts w:ascii="Arial" w:hAnsi="Arial" w:cs="Arial"/>
          <w:szCs w:val="24"/>
        </w:rPr>
        <w:t>osts of providing the services.</w:t>
      </w:r>
    </w:p>
    <w:p w14:paraId="478C969C" w14:textId="77777777" w:rsidR="000C6363" w:rsidRDefault="000C6363" w:rsidP="000C6363">
      <w:pPr>
        <w:rPr>
          <w:rFonts w:ascii="Arial" w:hAnsi="Arial" w:cs="Arial"/>
          <w:b/>
        </w:rPr>
      </w:pPr>
    </w:p>
    <w:p w14:paraId="46D24CD7" w14:textId="228BF045" w:rsidR="00CD5598" w:rsidRDefault="0080579D" w:rsidP="000C6363">
      <w:pPr>
        <w:pStyle w:val="Heading3"/>
      </w:pPr>
      <w:bookmarkStart w:id="95" w:name="_1.12_Program_Management"/>
      <w:bookmarkStart w:id="96" w:name="_Toc46226359"/>
      <w:bookmarkEnd w:id="95"/>
      <w:r>
        <w:t>1.1</w:t>
      </w:r>
      <w:r w:rsidR="000D2974">
        <w:t>2</w:t>
      </w:r>
      <w:r>
        <w:t xml:space="preserve"> </w:t>
      </w:r>
      <w:r w:rsidR="000C6363" w:rsidRPr="000C6363">
        <w:t>Program Management and Staffing</w:t>
      </w:r>
      <w:bookmarkEnd w:id="96"/>
    </w:p>
    <w:p w14:paraId="57D5F16B" w14:textId="459B6FC9" w:rsidR="000C6363" w:rsidRDefault="000C6363" w:rsidP="000C6363"/>
    <w:p w14:paraId="399EE04D" w14:textId="1C34CDC0" w:rsidR="000C6363" w:rsidRDefault="000C6363" w:rsidP="000C6363">
      <w:pPr>
        <w:shd w:val="clear" w:color="auto" w:fill="FFFFFF"/>
        <w:jc w:val="both"/>
        <w:rPr>
          <w:rFonts w:ascii="Arial" w:hAnsi="Arial" w:cs="Arial"/>
          <w:bCs/>
          <w:color w:val="000000"/>
          <w:szCs w:val="24"/>
        </w:rPr>
      </w:pPr>
      <w:r>
        <w:rPr>
          <w:rFonts w:ascii="Arial" w:hAnsi="Arial" w:cs="Arial"/>
          <w:bCs/>
          <w:color w:val="000000"/>
          <w:szCs w:val="24"/>
        </w:rPr>
        <w:t>Throughout the duration of the contract, t</w:t>
      </w:r>
      <w:r w:rsidRPr="006B5D92">
        <w:rPr>
          <w:rFonts w:ascii="Arial" w:hAnsi="Arial" w:cs="Arial"/>
          <w:bCs/>
          <w:color w:val="000000"/>
          <w:szCs w:val="24"/>
        </w:rPr>
        <w:t xml:space="preserve">he </w:t>
      </w:r>
      <w:r>
        <w:rPr>
          <w:rFonts w:ascii="Arial" w:hAnsi="Arial" w:cs="Arial"/>
          <w:bCs/>
          <w:color w:val="000000"/>
          <w:szCs w:val="24"/>
        </w:rPr>
        <w:t>contractor</w:t>
      </w:r>
      <w:r w:rsidRPr="006B5D92">
        <w:rPr>
          <w:rFonts w:ascii="Arial" w:hAnsi="Arial" w:cs="Arial"/>
          <w:bCs/>
          <w:color w:val="000000"/>
          <w:szCs w:val="24"/>
        </w:rPr>
        <w:t xml:space="preserve"> </w:t>
      </w:r>
      <w:r w:rsidR="00A06FFB">
        <w:rPr>
          <w:rFonts w:ascii="Arial" w:hAnsi="Arial" w:cs="Arial"/>
          <w:bCs/>
          <w:color w:val="000000"/>
          <w:szCs w:val="24"/>
        </w:rPr>
        <w:t>must</w:t>
      </w:r>
      <w:r w:rsidRPr="006B5D92">
        <w:rPr>
          <w:rFonts w:ascii="Arial" w:hAnsi="Arial" w:cs="Arial"/>
          <w:bCs/>
          <w:color w:val="000000"/>
          <w:szCs w:val="24"/>
        </w:rPr>
        <w:t xml:space="preserve"> provide plans and procedures for ensuring that staffing is commensurate with the project’s scope of work</w:t>
      </w:r>
      <w:r>
        <w:rPr>
          <w:rFonts w:ascii="Arial" w:hAnsi="Arial" w:cs="Arial"/>
          <w:bCs/>
          <w:color w:val="000000"/>
          <w:szCs w:val="24"/>
        </w:rPr>
        <w:t>,</w:t>
      </w:r>
      <w:r w:rsidRPr="006B5D92">
        <w:rPr>
          <w:rFonts w:ascii="Arial" w:hAnsi="Arial" w:cs="Arial"/>
          <w:bCs/>
          <w:color w:val="000000"/>
          <w:szCs w:val="24"/>
        </w:rPr>
        <w:t xml:space="preserve"> and immediately notify NYSED of any changes in key staffing</w:t>
      </w:r>
      <w:r>
        <w:rPr>
          <w:rFonts w:ascii="Arial" w:hAnsi="Arial" w:cs="Arial"/>
          <w:bCs/>
          <w:color w:val="000000"/>
          <w:szCs w:val="24"/>
        </w:rPr>
        <w:t>,</w:t>
      </w:r>
      <w:r w:rsidRPr="006B5D92">
        <w:rPr>
          <w:rFonts w:ascii="Arial" w:hAnsi="Arial" w:cs="Arial"/>
          <w:bCs/>
          <w:color w:val="000000"/>
          <w:szCs w:val="24"/>
        </w:rPr>
        <w:t xml:space="preserve"> including </w:t>
      </w:r>
      <w:r>
        <w:rPr>
          <w:rFonts w:ascii="Arial" w:hAnsi="Arial" w:cs="Arial"/>
          <w:bCs/>
          <w:color w:val="000000"/>
          <w:szCs w:val="24"/>
        </w:rPr>
        <w:t xml:space="preserve">changes in key staffing of </w:t>
      </w:r>
      <w:r w:rsidRPr="006B5D92">
        <w:rPr>
          <w:rFonts w:ascii="Arial" w:hAnsi="Arial" w:cs="Arial"/>
          <w:bCs/>
          <w:color w:val="000000"/>
          <w:szCs w:val="24"/>
        </w:rPr>
        <w:t>any sub</w:t>
      </w:r>
      <w:r>
        <w:rPr>
          <w:rFonts w:ascii="Arial" w:hAnsi="Arial" w:cs="Arial"/>
          <w:bCs/>
          <w:color w:val="000000"/>
          <w:szCs w:val="24"/>
        </w:rPr>
        <w:t>contractor</w:t>
      </w:r>
      <w:r w:rsidRPr="006B5D92">
        <w:rPr>
          <w:rFonts w:ascii="Arial" w:hAnsi="Arial" w:cs="Arial"/>
          <w:bCs/>
          <w:color w:val="000000"/>
          <w:szCs w:val="24"/>
        </w:rPr>
        <w:t>s.  NYSED reserves the right to review and approve any proposed changes in key staffing and/or sub</w:t>
      </w:r>
      <w:r>
        <w:rPr>
          <w:rFonts w:ascii="Arial" w:hAnsi="Arial" w:cs="Arial"/>
          <w:bCs/>
          <w:color w:val="000000"/>
          <w:szCs w:val="24"/>
        </w:rPr>
        <w:t>contractor</w:t>
      </w:r>
      <w:r w:rsidRPr="006B5D92">
        <w:rPr>
          <w:rFonts w:ascii="Arial" w:hAnsi="Arial" w:cs="Arial"/>
          <w:bCs/>
          <w:color w:val="000000"/>
          <w:szCs w:val="24"/>
        </w:rPr>
        <w:t xml:space="preserve">s. Detailed and </w:t>
      </w:r>
      <w:r w:rsidR="009D65AC" w:rsidRPr="006B5D92">
        <w:rPr>
          <w:rFonts w:ascii="Arial" w:hAnsi="Arial" w:cs="Arial"/>
          <w:bCs/>
          <w:color w:val="000000"/>
          <w:szCs w:val="24"/>
        </w:rPr>
        <w:t>enough</w:t>
      </w:r>
      <w:r w:rsidRPr="006B5D92">
        <w:rPr>
          <w:rFonts w:ascii="Arial" w:hAnsi="Arial" w:cs="Arial"/>
          <w:bCs/>
          <w:color w:val="000000"/>
          <w:szCs w:val="24"/>
        </w:rPr>
        <w:t xml:space="preserve"> information should be presented to NYSED as to the efficacy of the proposed staffing solutions for this project and organizational arrangements of the same. This information should include:</w:t>
      </w:r>
    </w:p>
    <w:p w14:paraId="1F0FC9CF" w14:textId="77777777" w:rsidR="000C6363" w:rsidRPr="006B5D92" w:rsidRDefault="000C6363" w:rsidP="000C6363">
      <w:pPr>
        <w:shd w:val="clear" w:color="auto" w:fill="FFFFFF"/>
        <w:ind w:right="130"/>
        <w:jc w:val="both"/>
        <w:rPr>
          <w:rFonts w:ascii="Arial" w:hAnsi="Arial" w:cs="Arial"/>
          <w:bCs/>
          <w:color w:val="000000"/>
          <w:szCs w:val="24"/>
        </w:rPr>
      </w:pPr>
    </w:p>
    <w:p w14:paraId="3BBDC9E4" w14:textId="627D1D8D" w:rsidR="000C6363" w:rsidRPr="00443F25" w:rsidRDefault="000C6363" w:rsidP="00EC06D4">
      <w:pPr>
        <w:pStyle w:val="ListParagraph"/>
        <w:numPr>
          <w:ilvl w:val="0"/>
          <w:numId w:val="34"/>
        </w:numPr>
        <w:shd w:val="clear" w:color="auto" w:fill="FFFFFF"/>
        <w:jc w:val="both"/>
        <w:rPr>
          <w:rFonts w:ascii="Arial" w:hAnsi="Arial" w:cs="Arial"/>
        </w:rPr>
      </w:pPr>
      <w:r w:rsidRPr="00443F25">
        <w:rPr>
          <w:rFonts w:ascii="Arial" w:hAnsi="Arial" w:cs="Arial"/>
        </w:rPr>
        <w:t>an organizational diagram that indicates staffing arrangements for this project</w:t>
      </w:r>
    </w:p>
    <w:p w14:paraId="7AF6F270" w14:textId="77777777" w:rsidR="000C6363" w:rsidRPr="006B5D92" w:rsidRDefault="000C6363" w:rsidP="00443F25">
      <w:pPr>
        <w:shd w:val="clear" w:color="auto" w:fill="FFFFFF"/>
        <w:ind w:left="360"/>
        <w:jc w:val="both"/>
        <w:rPr>
          <w:rFonts w:ascii="Arial" w:hAnsi="Arial" w:cs="Arial"/>
          <w:bCs/>
          <w:color w:val="000000"/>
          <w:szCs w:val="24"/>
        </w:rPr>
      </w:pPr>
    </w:p>
    <w:p w14:paraId="6EBF9EE2" w14:textId="64779E40" w:rsidR="000C6363" w:rsidRPr="00443F25" w:rsidRDefault="000C6363" w:rsidP="00EC06D4">
      <w:pPr>
        <w:pStyle w:val="ListParagraph"/>
        <w:numPr>
          <w:ilvl w:val="0"/>
          <w:numId w:val="34"/>
        </w:numPr>
        <w:shd w:val="clear" w:color="auto" w:fill="FFFFFF"/>
        <w:ind w:right="130"/>
        <w:jc w:val="both"/>
        <w:rPr>
          <w:rFonts w:ascii="Arial" w:hAnsi="Arial" w:cs="Arial"/>
          <w:bCs/>
          <w:color w:val="000000"/>
        </w:rPr>
      </w:pPr>
      <w:r w:rsidRPr="00443F25">
        <w:rPr>
          <w:rFonts w:ascii="Arial" w:hAnsi="Arial" w:cs="Arial"/>
          <w:bCs/>
          <w:color w:val="000000"/>
        </w:rPr>
        <w:t>time commitments of the proposed staff that are described in terms of projected average number of hours per week devoted exclusively to this contract</w:t>
      </w:r>
    </w:p>
    <w:p w14:paraId="5D0CB273" w14:textId="77777777" w:rsidR="00443F25" w:rsidRDefault="00443F25" w:rsidP="000C6363">
      <w:pPr>
        <w:shd w:val="clear" w:color="auto" w:fill="FFFFFF"/>
        <w:ind w:right="128"/>
        <w:jc w:val="both"/>
        <w:rPr>
          <w:rFonts w:ascii="Arial" w:hAnsi="Arial" w:cs="Arial"/>
          <w:bCs/>
          <w:color w:val="000000"/>
          <w:szCs w:val="24"/>
        </w:rPr>
      </w:pPr>
    </w:p>
    <w:p w14:paraId="3A15E528" w14:textId="1FAA22FB" w:rsidR="000C6363" w:rsidRPr="00443F25" w:rsidRDefault="000C6363" w:rsidP="00EC06D4">
      <w:pPr>
        <w:pStyle w:val="ListParagraph"/>
        <w:numPr>
          <w:ilvl w:val="0"/>
          <w:numId w:val="34"/>
        </w:numPr>
        <w:shd w:val="clear" w:color="auto" w:fill="FFFFFF"/>
        <w:ind w:right="128"/>
        <w:jc w:val="both"/>
        <w:rPr>
          <w:rFonts w:ascii="Arial" w:hAnsi="Arial" w:cs="Arial"/>
          <w:bCs/>
          <w:color w:val="000000"/>
        </w:rPr>
      </w:pPr>
      <w:r w:rsidRPr="00443F25">
        <w:rPr>
          <w:rFonts w:ascii="Arial" w:hAnsi="Arial" w:cs="Arial"/>
          <w:bCs/>
          <w:color w:val="000000"/>
        </w:rPr>
        <w:t>a detailed description of the responsibilities of all proposed staff</w:t>
      </w:r>
    </w:p>
    <w:p w14:paraId="750513C8" w14:textId="77777777" w:rsidR="000C6363" w:rsidRPr="006B5D92" w:rsidRDefault="000C6363" w:rsidP="000C6363">
      <w:pPr>
        <w:shd w:val="clear" w:color="auto" w:fill="FFFFFF"/>
        <w:ind w:right="128"/>
        <w:jc w:val="both"/>
        <w:rPr>
          <w:rFonts w:ascii="Arial" w:hAnsi="Arial" w:cs="Arial"/>
          <w:bCs/>
          <w:color w:val="000000"/>
          <w:szCs w:val="24"/>
        </w:rPr>
      </w:pPr>
    </w:p>
    <w:p w14:paraId="5ED4E135" w14:textId="634D200B" w:rsidR="000C6363" w:rsidRPr="00443F25" w:rsidRDefault="000C6363" w:rsidP="00EC06D4">
      <w:pPr>
        <w:pStyle w:val="ListParagraph"/>
        <w:numPr>
          <w:ilvl w:val="0"/>
          <w:numId w:val="34"/>
        </w:numPr>
        <w:shd w:val="clear" w:color="auto" w:fill="FFFFFF"/>
        <w:ind w:right="128"/>
        <w:jc w:val="both"/>
        <w:rPr>
          <w:rFonts w:ascii="Arial" w:hAnsi="Arial" w:cs="Arial"/>
          <w:bCs/>
          <w:color w:val="000000"/>
        </w:rPr>
      </w:pPr>
      <w:r w:rsidRPr="00443F25">
        <w:rPr>
          <w:rFonts w:ascii="Arial" w:hAnsi="Arial" w:cs="Arial"/>
          <w:bCs/>
          <w:color w:val="000000"/>
        </w:rPr>
        <w:t>detailed resumes for all key staff members associated with this project</w:t>
      </w:r>
    </w:p>
    <w:p w14:paraId="06580E84" w14:textId="0B841811" w:rsidR="000C6363" w:rsidRDefault="000C6363" w:rsidP="000C6363">
      <w:pPr>
        <w:jc w:val="both"/>
        <w:rPr>
          <w:rFonts w:ascii="Arial" w:hAnsi="Arial" w:cs="Arial"/>
          <w:szCs w:val="24"/>
        </w:rPr>
      </w:pPr>
      <w:r w:rsidRPr="006B5D92">
        <w:rPr>
          <w:rFonts w:ascii="Arial" w:hAnsi="Arial" w:cs="Arial"/>
          <w:szCs w:val="24"/>
        </w:rPr>
        <w:lastRenderedPageBreak/>
        <w:t xml:space="preserve">The </w:t>
      </w:r>
      <w:r>
        <w:rPr>
          <w:rFonts w:ascii="Arial" w:hAnsi="Arial" w:cs="Arial"/>
          <w:szCs w:val="24"/>
        </w:rPr>
        <w:t>contractor</w:t>
      </w:r>
      <w:r w:rsidRPr="006B5D92">
        <w:rPr>
          <w:rFonts w:ascii="Arial" w:hAnsi="Arial" w:cs="Arial"/>
          <w:szCs w:val="24"/>
        </w:rPr>
        <w:t xml:space="preserve"> must identify a program manager to be the central point of contact with NYSED for this contract. The program manager and all other key staff, including content specialists, development supervisors</w:t>
      </w:r>
      <w:r>
        <w:rPr>
          <w:rFonts w:ascii="Arial" w:hAnsi="Arial" w:cs="Arial"/>
          <w:szCs w:val="24"/>
        </w:rPr>
        <w:t>, and research staff,</w:t>
      </w:r>
      <w:r w:rsidRPr="006B5D92">
        <w:rPr>
          <w:rFonts w:ascii="Arial" w:hAnsi="Arial" w:cs="Arial"/>
          <w:szCs w:val="24"/>
        </w:rPr>
        <w:t xml:space="preserve"> must be identified</w:t>
      </w:r>
      <w:r>
        <w:rPr>
          <w:rFonts w:ascii="Arial" w:hAnsi="Arial" w:cs="Arial"/>
          <w:szCs w:val="24"/>
        </w:rPr>
        <w:t>, in writing,</w:t>
      </w:r>
      <w:r w:rsidRPr="006B5D92">
        <w:rPr>
          <w:rFonts w:ascii="Arial" w:hAnsi="Arial" w:cs="Arial"/>
          <w:szCs w:val="24"/>
        </w:rPr>
        <w:t xml:space="preserve"> by name and </w:t>
      </w:r>
      <w:r>
        <w:rPr>
          <w:rFonts w:ascii="Arial" w:hAnsi="Arial" w:cs="Arial"/>
          <w:szCs w:val="24"/>
        </w:rPr>
        <w:t xml:space="preserve">experience. </w:t>
      </w:r>
      <w:r w:rsidRPr="006B5D92">
        <w:rPr>
          <w:rFonts w:ascii="Arial" w:hAnsi="Arial" w:cs="Arial"/>
          <w:szCs w:val="24"/>
        </w:rPr>
        <w:t>Current resumes for these key staff members</w:t>
      </w:r>
      <w:r>
        <w:rPr>
          <w:rFonts w:ascii="Arial" w:hAnsi="Arial" w:cs="Arial"/>
          <w:szCs w:val="24"/>
        </w:rPr>
        <w:t>,</w:t>
      </w:r>
      <w:r w:rsidRPr="006B5D92">
        <w:rPr>
          <w:rFonts w:ascii="Arial" w:hAnsi="Arial" w:cs="Arial"/>
          <w:szCs w:val="24"/>
        </w:rPr>
        <w:t xml:space="preserve"> and any other key staff</w:t>
      </w:r>
      <w:r>
        <w:rPr>
          <w:rFonts w:ascii="Arial" w:hAnsi="Arial" w:cs="Arial"/>
          <w:szCs w:val="24"/>
        </w:rPr>
        <w:t>,</w:t>
      </w:r>
      <w:r w:rsidRPr="006B5D92">
        <w:rPr>
          <w:rFonts w:ascii="Arial" w:hAnsi="Arial" w:cs="Arial"/>
          <w:szCs w:val="24"/>
        </w:rPr>
        <w:t xml:space="preserve"> </w:t>
      </w:r>
      <w:r>
        <w:rPr>
          <w:rFonts w:ascii="Arial" w:hAnsi="Arial" w:cs="Arial"/>
          <w:szCs w:val="24"/>
        </w:rPr>
        <w:t>should</w:t>
      </w:r>
      <w:r w:rsidRPr="006B5D92">
        <w:rPr>
          <w:rFonts w:ascii="Arial" w:hAnsi="Arial" w:cs="Arial"/>
          <w:szCs w:val="24"/>
        </w:rPr>
        <w:t xml:space="preserve"> be included as part of the proposal. </w:t>
      </w:r>
      <w:r>
        <w:rPr>
          <w:rFonts w:ascii="Arial" w:hAnsi="Arial" w:cs="Arial"/>
          <w:szCs w:val="24"/>
        </w:rPr>
        <w:t>Contractor</w:t>
      </w:r>
      <w:r w:rsidRPr="006B5D92">
        <w:rPr>
          <w:rFonts w:ascii="Arial" w:hAnsi="Arial" w:cs="Arial"/>
          <w:szCs w:val="24"/>
        </w:rPr>
        <w:t xml:space="preserve">s are expected to demonstrate that the individual identified as a program manager has enough authority </w:t>
      </w:r>
      <w:r>
        <w:rPr>
          <w:rFonts w:ascii="Arial" w:hAnsi="Arial" w:cs="Arial"/>
          <w:szCs w:val="24"/>
        </w:rPr>
        <w:t xml:space="preserve">and experience </w:t>
      </w:r>
      <w:r w:rsidRPr="006B5D92">
        <w:rPr>
          <w:rFonts w:ascii="Arial" w:hAnsi="Arial" w:cs="Arial"/>
          <w:szCs w:val="24"/>
        </w:rPr>
        <w:t>across departments within the organization to ensure that the work of the contract has the necessary priority to be completed with the highest quality and on time.</w:t>
      </w:r>
    </w:p>
    <w:p w14:paraId="7B31886F" w14:textId="77777777" w:rsidR="000C6363" w:rsidRPr="006B5D92" w:rsidRDefault="000C6363" w:rsidP="000C6363">
      <w:pPr>
        <w:jc w:val="both"/>
        <w:rPr>
          <w:rFonts w:ascii="Arial" w:hAnsi="Arial" w:cs="Arial"/>
          <w:szCs w:val="24"/>
        </w:rPr>
      </w:pPr>
    </w:p>
    <w:p w14:paraId="364C0A27" w14:textId="7B867FCF" w:rsidR="000C6363" w:rsidRPr="006B5D92" w:rsidRDefault="000C6363" w:rsidP="000C6363">
      <w:pPr>
        <w:jc w:val="both"/>
        <w:rPr>
          <w:rFonts w:ascii="Arial" w:hAnsi="Arial" w:cs="Arial"/>
          <w:szCs w:val="24"/>
        </w:rPr>
      </w:pPr>
      <w:r w:rsidRPr="006B5D92">
        <w:rPr>
          <w:rFonts w:ascii="Arial" w:hAnsi="Arial" w:cs="Arial"/>
        </w:rPr>
        <w:t>The program manager must have a minimum of a bachelor’s degree</w:t>
      </w:r>
      <w:r>
        <w:rPr>
          <w:rFonts w:ascii="Arial" w:hAnsi="Arial" w:cs="Arial"/>
        </w:rPr>
        <w:t xml:space="preserve"> or </w:t>
      </w:r>
      <w:r>
        <w:rPr>
          <w:rFonts w:ascii="Arial" w:hAnsi="Arial" w:cs="Arial"/>
          <w:szCs w:val="24"/>
        </w:rPr>
        <w:t>p</w:t>
      </w:r>
      <w:r w:rsidRPr="006B5D92">
        <w:rPr>
          <w:rFonts w:ascii="Arial" w:hAnsi="Arial" w:cs="Arial"/>
          <w:szCs w:val="24"/>
        </w:rPr>
        <w:t xml:space="preserve">roject management certification through the Project Management Institute (PMI) as a Project Management Professional (PMP), or other recognized program management certification. </w:t>
      </w:r>
      <w:r w:rsidRPr="006B5D92">
        <w:rPr>
          <w:rFonts w:ascii="Arial" w:hAnsi="Arial" w:cs="Arial"/>
        </w:rPr>
        <w:t>The project manager should have at least three years’ experience managing large</w:t>
      </w:r>
      <w:r>
        <w:rPr>
          <w:rFonts w:ascii="Arial" w:hAnsi="Arial" w:cs="Arial"/>
        </w:rPr>
        <w:t>-</w:t>
      </w:r>
      <w:r w:rsidRPr="006B5D92">
        <w:rPr>
          <w:rFonts w:ascii="Arial" w:hAnsi="Arial" w:cs="Arial"/>
        </w:rPr>
        <w:t>scale assessment projects from conception through completion</w:t>
      </w:r>
      <w:r>
        <w:rPr>
          <w:rFonts w:ascii="Arial" w:hAnsi="Arial" w:cs="Arial"/>
        </w:rPr>
        <w:t>,</w:t>
      </w:r>
      <w:r w:rsidRPr="006B5D92">
        <w:rPr>
          <w:rFonts w:ascii="Arial" w:hAnsi="Arial" w:cs="Arial"/>
        </w:rPr>
        <w:t xml:space="preserve"> following industry</w:t>
      </w:r>
      <w:r>
        <w:rPr>
          <w:rFonts w:ascii="Arial" w:hAnsi="Arial" w:cs="Arial"/>
        </w:rPr>
        <w:t>-</w:t>
      </w:r>
      <w:r w:rsidRPr="006B5D92">
        <w:rPr>
          <w:rFonts w:ascii="Arial" w:hAnsi="Arial" w:cs="Arial"/>
        </w:rPr>
        <w:t>recognized project</w:t>
      </w:r>
      <w:r>
        <w:rPr>
          <w:rFonts w:ascii="Arial" w:hAnsi="Arial" w:cs="Arial"/>
        </w:rPr>
        <w:t>-</w:t>
      </w:r>
      <w:r w:rsidRPr="006B5D92">
        <w:rPr>
          <w:rFonts w:ascii="Arial" w:hAnsi="Arial" w:cs="Arial"/>
        </w:rPr>
        <w:t xml:space="preserve">management methodology. Previous experience in projects involving </w:t>
      </w:r>
      <w:r>
        <w:rPr>
          <w:rFonts w:ascii="Arial" w:hAnsi="Arial" w:cs="Arial"/>
        </w:rPr>
        <w:t xml:space="preserve">education certification examinations, professional licensing examinations, or </w:t>
      </w:r>
      <w:r w:rsidRPr="006B5D92">
        <w:rPr>
          <w:rFonts w:ascii="Arial" w:hAnsi="Arial" w:cs="Arial"/>
        </w:rPr>
        <w:t xml:space="preserve">elementary-, intermediate-, and/or secondary-level testing is </w:t>
      </w:r>
      <w:r>
        <w:rPr>
          <w:rFonts w:ascii="Arial" w:hAnsi="Arial" w:cs="Arial"/>
        </w:rPr>
        <w:t>expected</w:t>
      </w:r>
      <w:r w:rsidRPr="006B5D92">
        <w:rPr>
          <w:rFonts w:ascii="Arial" w:hAnsi="Arial" w:cs="Arial"/>
        </w:rPr>
        <w:t xml:space="preserve">. The program manager is expected to have strong organizational and managerial skills and a demonstrated knowledge of testing procedures.  </w:t>
      </w:r>
      <w:r w:rsidRPr="006B5D92">
        <w:rPr>
          <w:rFonts w:ascii="Arial" w:hAnsi="Arial" w:cs="Arial"/>
          <w:szCs w:val="24"/>
        </w:rPr>
        <w:t xml:space="preserve">A detailed resume and two professional references that attest to the individual’s qualifications and experience </w:t>
      </w:r>
      <w:r>
        <w:rPr>
          <w:rFonts w:ascii="Arial" w:hAnsi="Arial" w:cs="Arial"/>
          <w:szCs w:val="24"/>
        </w:rPr>
        <w:t>should</w:t>
      </w:r>
      <w:r w:rsidRPr="006B5D92">
        <w:rPr>
          <w:rFonts w:ascii="Arial" w:hAnsi="Arial" w:cs="Arial"/>
          <w:szCs w:val="24"/>
        </w:rPr>
        <w:t xml:space="preserve"> be included with the proposal.</w:t>
      </w:r>
    </w:p>
    <w:p w14:paraId="1E2E4F84" w14:textId="77777777" w:rsidR="000C6363" w:rsidRDefault="000C6363" w:rsidP="000C6363">
      <w:pPr>
        <w:rPr>
          <w:rFonts w:ascii="Arial" w:hAnsi="Arial" w:cs="Arial"/>
          <w:b/>
        </w:rPr>
      </w:pPr>
    </w:p>
    <w:p w14:paraId="771C4AA8" w14:textId="5DF1D955" w:rsidR="000C6363" w:rsidRDefault="0080579D" w:rsidP="007D1BB5">
      <w:pPr>
        <w:pStyle w:val="Heading3"/>
      </w:pPr>
      <w:bookmarkStart w:id="97" w:name="_Toc46226360"/>
      <w:r>
        <w:t>1.1</w:t>
      </w:r>
      <w:r w:rsidR="000D2974">
        <w:t>2</w:t>
      </w:r>
      <w:r>
        <w:t xml:space="preserve">.1 </w:t>
      </w:r>
      <w:r w:rsidR="000C6363" w:rsidRPr="000C6363">
        <w:t>Program Manager Responsibilities</w:t>
      </w:r>
      <w:bookmarkEnd w:id="97"/>
    </w:p>
    <w:p w14:paraId="57D34800" w14:textId="5F7DFD44" w:rsidR="007D1BB5" w:rsidRDefault="007D1BB5" w:rsidP="007D1BB5"/>
    <w:p w14:paraId="7400AE9A" w14:textId="77777777" w:rsidR="007D1BB5" w:rsidRDefault="007D1BB5" w:rsidP="007D1BB5">
      <w:pPr>
        <w:jc w:val="both"/>
        <w:rPr>
          <w:rFonts w:ascii="Arial" w:hAnsi="Arial" w:cs="Arial"/>
          <w:szCs w:val="24"/>
        </w:rPr>
      </w:pPr>
      <w:r w:rsidRPr="006B5D92">
        <w:rPr>
          <w:rFonts w:ascii="Arial" w:hAnsi="Arial" w:cs="Arial"/>
          <w:szCs w:val="24"/>
        </w:rPr>
        <w:t>The Program Manager will have the following responsibilities:</w:t>
      </w:r>
    </w:p>
    <w:p w14:paraId="59373757" w14:textId="77777777" w:rsidR="007D1BB5" w:rsidRPr="006B5D92" w:rsidRDefault="007D1BB5" w:rsidP="007D1BB5">
      <w:pPr>
        <w:jc w:val="both"/>
        <w:rPr>
          <w:rFonts w:ascii="Arial" w:hAnsi="Arial" w:cs="Arial"/>
          <w:szCs w:val="24"/>
        </w:rPr>
      </w:pPr>
    </w:p>
    <w:p w14:paraId="3652E5F0" w14:textId="77777777" w:rsidR="007D1BB5" w:rsidRPr="00443F25" w:rsidRDefault="007D1BB5" w:rsidP="00EC06D4">
      <w:pPr>
        <w:pStyle w:val="ListParagraph"/>
        <w:numPr>
          <w:ilvl w:val="0"/>
          <w:numId w:val="35"/>
        </w:numPr>
        <w:jc w:val="both"/>
        <w:rPr>
          <w:rFonts w:ascii="Arial" w:hAnsi="Arial" w:cs="Arial"/>
        </w:rPr>
      </w:pPr>
      <w:r w:rsidRPr="00443F25">
        <w:rPr>
          <w:rFonts w:ascii="Arial" w:hAnsi="Arial" w:cs="Arial"/>
        </w:rPr>
        <w:t>travel to Albany for an introductory meeting with NYSED staff within thirty (30) days of final contract approval</w:t>
      </w:r>
    </w:p>
    <w:p w14:paraId="254C0028" w14:textId="77777777" w:rsidR="007D1BB5" w:rsidRPr="006B5D92" w:rsidRDefault="007D1BB5" w:rsidP="007D1BB5">
      <w:pPr>
        <w:ind w:left="360"/>
        <w:jc w:val="both"/>
        <w:rPr>
          <w:rFonts w:ascii="Arial" w:hAnsi="Arial" w:cs="Arial"/>
          <w:szCs w:val="24"/>
        </w:rPr>
      </w:pPr>
    </w:p>
    <w:p w14:paraId="6FAEBB72" w14:textId="77777777" w:rsidR="007D1BB5" w:rsidRPr="00443F25" w:rsidRDefault="007D1BB5" w:rsidP="00EC06D4">
      <w:pPr>
        <w:pStyle w:val="ListParagraph"/>
        <w:numPr>
          <w:ilvl w:val="0"/>
          <w:numId w:val="35"/>
        </w:numPr>
        <w:jc w:val="both"/>
        <w:rPr>
          <w:rFonts w:ascii="Arial" w:hAnsi="Arial" w:cs="Arial"/>
        </w:rPr>
      </w:pPr>
      <w:r w:rsidRPr="00443F25">
        <w:rPr>
          <w:rFonts w:ascii="Arial" w:hAnsi="Arial" w:cs="Arial"/>
        </w:rPr>
        <w:t>develop and submit an annual detailed project plan for review and approval by NYSED that will provide an overall analysis of the methods that the contractor will utilize to perform all aspects of the contract in the required timeframe</w:t>
      </w:r>
    </w:p>
    <w:p w14:paraId="1D59F81B" w14:textId="77777777" w:rsidR="007D1BB5" w:rsidRPr="006B5D92" w:rsidRDefault="007D1BB5" w:rsidP="007D1BB5">
      <w:pPr>
        <w:ind w:left="360"/>
        <w:jc w:val="both"/>
        <w:rPr>
          <w:rFonts w:ascii="Arial" w:hAnsi="Arial" w:cs="Arial"/>
          <w:szCs w:val="24"/>
        </w:rPr>
      </w:pPr>
    </w:p>
    <w:p w14:paraId="1F8FE8AC" w14:textId="77777777" w:rsidR="007D1BB5" w:rsidRPr="00443F25" w:rsidRDefault="007D1BB5" w:rsidP="00EC06D4">
      <w:pPr>
        <w:pStyle w:val="ListParagraph"/>
        <w:numPr>
          <w:ilvl w:val="0"/>
          <w:numId w:val="35"/>
        </w:numPr>
        <w:jc w:val="both"/>
        <w:rPr>
          <w:rFonts w:ascii="Arial" w:hAnsi="Arial" w:cs="Arial"/>
        </w:rPr>
      </w:pPr>
      <w:r w:rsidRPr="00443F25">
        <w:rPr>
          <w:rFonts w:ascii="Arial" w:hAnsi="Arial" w:cs="Arial"/>
        </w:rPr>
        <w:t>ensure that no work will be performed on the project until NYSED has approved the contractor’s work plan</w:t>
      </w:r>
    </w:p>
    <w:p w14:paraId="6EDDBF2F" w14:textId="77777777" w:rsidR="007D1BB5" w:rsidRPr="006B5D92" w:rsidRDefault="007D1BB5" w:rsidP="007D1BB5">
      <w:pPr>
        <w:ind w:left="360"/>
        <w:jc w:val="both"/>
        <w:rPr>
          <w:rFonts w:ascii="Arial" w:hAnsi="Arial" w:cs="Arial"/>
          <w:szCs w:val="24"/>
        </w:rPr>
      </w:pPr>
    </w:p>
    <w:p w14:paraId="4BFC70D3" w14:textId="77777777" w:rsidR="007D1BB5" w:rsidRPr="00443F25" w:rsidRDefault="007D1BB5" w:rsidP="00EC06D4">
      <w:pPr>
        <w:pStyle w:val="ListParagraph"/>
        <w:numPr>
          <w:ilvl w:val="0"/>
          <w:numId w:val="35"/>
        </w:numPr>
        <w:jc w:val="both"/>
        <w:rPr>
          <w:rFonts w:ascii="Arial" w:hAnsi="Arial" w:cs="Arial"/>
          <w:u w:val="single"/>
        </w:rPr>
      </w:pPr>
      <w:r w:rsidRPr="00443F25">
        <w:rPr>
          <w:rFonts w:ascii="Arial" w:hAnsi="Arial" w:cs="Arial"/>
        </w:rPr>
        <w:t>maintain accurate, up-to-date information on the current status of all contractor and subcontractor(s) work on the project, and promptly communicate such information to NYSED</w:t>
      </w:r>
    </w:p>
    <w:p w14:paraId="2E812725" w14:textId="77777777" w:rsidR="007D1BB5" w:rsidRPr="006B5D92" w:rsidRDefault="007D1BB5" w:rsidP="007D1BB5">
      <w:pPr>
        <w:ind w:left="360"/>
        <w:jc w:val="both"/>
        <w:rPr>
          <w:rFonts w:ascii="Arial" w:hAnsi="Arial" w:cs="Arial"/>
          <w:szCs w:val="24"/>
          <w:u w:val="single"/>
        </w:rPr>
      </w:pPr>
    </w:p>
    <w:p w14:paraId="2BC77DC6" w14:textId="1706BEE0" w:rsidR="007D1BB5" w:rsidRPr="00443F25" w:rsidRDefault="007D1BB5" w:rsidP="00EC06D4">
      <w:pPr>
        <w:pStyle w:val="ListParagraph"/>
        <w:numPr>
          <w:ilvl w:val="0"/>
          <w:numId w:val="35"/>
        </w:numPr>
        <w:jc w:val="both"/>
        <w:rPr>
          <w:rFonts w:ascii="Arial" w:hAnsi="Arial" w:cs="Arial"/>
          <w:u w:val="single"/>
        </w:rPr>
      </w:pPr>
      <w:r w:rsidRPr="00443F25">
        <w:rPr>
          <w:rFonts w:ascii="Arial" w:hAnsi="Arial" w:cs="Arial"/>
        </w:rPr>
        <w:t>coordinate and participate in quarterly review meetings and weekly conference calls to discuss the project status and any issues related thereto. Note that in the first year of the contract, quarterly meetings must be conducted in person at NYSED’s office in Albany</w:t>
      </w:r>
      <w:r w:rsidR="007D1803">
        <w:rPr>
          <w:rFonts w:ascii="Arial" w:hAnsi="Arial" w:cs="Arial"/>
        </w:rPr>
        <w:t xml:space="preserve">, </w:t>
      </w:r>
      <w:proofErr w:type="gramStart"/>
      <w:r w:rsidR="007D1803">
        <w:rPr>
          <w:rFonts w:ascii="Arial" w:hAnsi="Arial" w:cs="Arial"/>
        </w:rPr>
        <w:t>provided that</w:t>
      </w:r>
      <w:proofErr w:type="gramEnd"/>
      <w:r w:rsidR="007D1803">
        <w:rPr>
          <w:rFonts w:ascii="Arial" w:hAnsi="Arial" w:cs="Arial"/>
        </w:rPr>
        <w:t xml:space="preserve"> health conditions in the United States allow for such</w:t>
      </w:r>
      <w:r w:rsidRPr="00443F25">
        <w:rPr>
          <w:rFonts w:ascii="Arial" w:hAnsi="Arial" w:cs="Arial"/>
        </w:rPr>
        <w:t>. Following the first year, up to two of the four quarterly meetings may be conducted by webinar or conference calls, rather than in person</w:t>
      </w:r>
    </w:p>
    <w:p w14:paraId="1F30EBC6" w14:textId="77777777" w:rsidR="007D1BB5" w:rsidRPr="006B5D92" w:rsidRDefault="007D1BB5" w:rsidP="007D1BB5">
      <w:pPr>
        <w:ind w:left="360"/>
        <w:jc w:val="both"/>
        <w:rPr>
          <w:rFonts w:ascii="Arial" w:hAnsi="Arial" w:cs="Arial"/>
          <w:szCs w:val="24"/>
          <w:u w:val="single"/>
        </w:rPr>
      </w:pPr>
    </w:p>
    <w:p w14:paraId="32D1D26A" w14:textId="77777777" w:rsidR="007D1BB5" w:rsidRPr="00443F25" w:rsidRDefault="007D1BB5" w:rsidP="00EC06D4">
      <w:pPr>
        <w:pStyle w:val="ListParagraph"/>
        <w:numPr>
          <w:ilvl w:val="0"/>
          <w:numId w:val="35"/>
        </w:numPr>
        <w:jc w:val="both"/>
        <w:rPr>
          <w:rFonts w:ascii="Arial" w:hAnsi="Arial" w:cs="Arial"/>
          <w:u w:val="single"/>
        </w:rPr>
      </w:pPr>
      <w:r w:rsidRPr="00443F25">
        <w:rPr>
          <w:rFonts w:ascii="Arial" w:hAnsi="Arial" w:cs="Arial"/>
        </w:rPr>
        <w:t>provide meeting minutes to NYSED within one (1) week following each quarterly review meeting</w:t>
      </w:r>
    </w:p>
    <w:p w14:paraId="3681EAED" w14:textId="77777777" w:rsidR="007D1BB5" w:rsidRPr="006B5D92" w:rsidRDefault="007D1BB5" w:rsidP="007D1BB5">
      <w:pPr>
        <w:ind w:left="360"/>
        <w:jc w:val="both"/>
        <w:rPr>
          <w:rFonts w:ascii="Arial" w:hAnsi="Arial" w:cs="Arial"/>
          <w:szCs w:val="24"/>
          <w:u w:val="single"/>
        </w:rPr>
      </w:pPr>
    </w:p>
    <w:p w14:paraId="311E4557" w14:textId="20CC0B3B" w:rsidR="007D1BB5" w:rsidRPr="00443F25" w:rsidRDefault="007D1BB5" w:rsidP="00EC06D4">
      <w:pPr>
        <w:pStyle w:val="ListParagraph"/>
        <w:numPr>
          <w:ilvl w:val="0"/>
          <w:numId w:val="35"/>
        </w:numPr>
        <w:jc w:val="both"/>
        <w:rPr>
          <w:rFonts w:ascii="Arial" w:hAnsi="Arial" w:cs="Arial"/>
          <w:u w:val="single"/>
        </w:rPr>
      </w:pPr>
      <w:r w:rsidRPr="00443F25">
        <w:rPr>
          <w:rFonts w:ascii="Arial" w:hAnsi="Arial" w:cs="Arial"/>
        </w:rPr>
        <w:t xml:space="preserve">provide written statements regarding any and </w:t>
      </w:r>
      <w:r w:rsidR="000402F8" w:rsidRPr="00443F25">
        <w:rPr>
          <w:rFonts w:ascii="Arial" w:hAnsi="Arial" w:cs="Arial"/>
        </w:rPr>
        <w:t>all</w:t>
      </w:r>
      <w:r w:rsidR="000402F8">
        <w:rPr>
          <w:rFonts w:ascii="Arial" w:hAnsi="Arial" w:cs="Arial"/>
        </w:rPr>
        <w:t>-important</w:t>
      </w:r>
      <w:r w:rsidRPr="00443F25">
        <w:rPr>
          <w:rFonts w:ascii="Arial" w:hAnsi="Arial" w:cs="Arial"/>
        </w:rPr>
        <w:t xml:space="preserve"> decisions made during weekly conference calls</w:t>
      </w:r>
    </w:p>
    <w:p w14:paraId="7156D9C4" w14:textId="77777777" w:rsidR="007D1BB5" w:rsidRPr="006B5D92" w:rsidRDefault="007D1BB5" w:rsidP="007D1BB5">
      <w:pPr>
        <w:ind w:left="360"/>
        <w:jc w:val="both"/>
        <w:rPr>
          <w:rFonts w:ascii="Arial" w:hAnsi="Arial" w:cs="Arial"/>
          <w:szCs w:val="24"/>
          <w:u w:val="single"/>
        </w:rPr>
      </w:pPr>
    </w:p>
    <w:p w14:paraId="2BED3921" w14:textId="77777777" w:rsidR="007D1BB5" w:rsidRPr="00443F25" w:rsidRDefault="007D1BB5" w:rsidP="00EC06D4">
      <w:pPr>
        <w:pStyle w:val="ListParagraph"/>
        <w:numPr>
          <w:ilvl w:val="0"/>
          <w:numId w:val="35"/>
        </w:numPr>
        <w:jc w:val="both"/>
        <w:rPr>
          <w:rFonts w:ascii="Arial" w:hAnsi="Arial" w:cs="Arial"/>
          <w:u w:val="single"/>
        </w:rPr>
      </w:pPr>
      <w:r w:rsidRPr="00443F25">
        <w:rPr>
          <w:rFonts w:ascii="Arial" w:hAnsi="Arial" w:cs="Arial"/>
        </w:rPr>
        <w:t>submit bi-weekly reports that include the following:</w:t>
      </w:r>
    </w:p>
    <w:p w14:paraId="59080EA0" w14:textId="77777777" w:rsidR="007D1BB5" w:rsidRPr="00443F25" w:rsidRDefault="007D1BB5" w:rsidP="00EC06D4">
      <w:pPr>
        <w:pStyle w:val="ListParagraph"/>
        <w:numPr>
          <w:ilvl w:val="1"/>
          <w:numId w:val="36"/>
        </w:numPr>
        <w:jc w:val="both"/>
        <w:rPr>
          <w:rFonts w:ascii="Arial" w:hAnsi="Arial" w:cs="Arial"/>
        </w:rPr>
      </w:pPr>
      <w:r w:rsidRPr="00443F25">
        <w:rPr>
          <w:rFonts w:ascii="Arial" w:hAnsi="Arial" w:cs="Arial"/>
        </w:rPr>
        <w:lastRenderedPageBreak/>
        <w:t xml:space="preserve">a current, detailed list of all work and activities completed and in progress, with corresponding dates; </w:t>
      </w:r>
    </w:p>
    <w:p w14:paraId="68937685" w14:textId="77777777" w:rsidR="007D1BB5" w:rsidRPr="00443F25" w:rsidRDefault="007D1BB5" w:rsidP="00EC06D4">
      <w:pPr>
        <w:pStyle w:val="ListParagraph"/>
        <w:numPr>
          <w:ilvl w:val="1"/>
          <w:numId w:val="36"/>
        </w:numPr>
        <w:jc w:val="both"/>
        <w:rPr>
          <w:rFonts w:ascii="Arial" w:hAnsi="Arial" w:cs="Arial"/>
        </w:rPr>
      </w:pPr>
      <w:r w:rsidRPr="00443F25">
        <w:rPr>
          <w:rFonts w:ascii="Arial" w:hAnsi="Arial" w:cs="Arial"/>
        </w:rPr>
        <w:t xml:space="preserve">a detailed list of upcoming work; </w:t>
      </w:r>
    </w:p>
    <w:p w14:paraId="5930EC60" w14:textId="2281A4A5" w:rsidR="007D1BB5" w:rsidRPr="00443F25" w:rsidRDefault="007D1BB5" w:rsidP="00EC06D4">
      <w:pPr>
        <w:pStyle w:val="ListParagraph"/>
        <w:numPr>
          <w:ilvl w:val="1"/>
          <w:numId w:val="36"/>
        </w:numPr>
        <w:jc w:val="both"/>
        <w:rPr>
          <w:rFonts w:ascii="Arial" w:hAnsi="Arial" w:cs="Arial"/>
        </w:rPr>
      </w:pPr>
      <w:r w:rsidRPr="00443F25">
        <w:rPr>
          <w:rFonts w:ascii="Arial" w:hAnsi="Arial" w:cs="Arial"/>
        </w:rPr>
        <w:t xml:space="preserve">a list of all information needed from NYSED for work to proceed; and </w:t>
      </w:r>
    </w:p>
    <w:p w14:paraId="7605B36E" w14:textId="30BD2451" w:rsidR="007D1BB5" w:rsidRPr="00443F25" w:rsidRDefault="007D1BB5" w:rsidP="00EC06D4">
      <w:pPr>
        <w:pStyle w:val="ListParagraph"/>
        <w:numPr>
          <w:ilvl w:val="1"/>
          <w:numId w:val="36"/>
        </w:numPr>
        <w:jc w:val="both"/>
        <w:rPr>
          <w:rFonts w:ascii="Arial" w:hAnsi="Arial" w:cs="Arial"/>
        </w:rPr>
      </w:pPr>
      <w:r w:rsidRPr="00443F25">
        <w:rPr>
          <w:rFonts w:ascii="Arial" w:hAnsi="Arial" w:cs="Arial"/>
        </w:rPr>
        <w:t xml:space="preserve">external dependencies, if any, that may affect the schedule, and the variance by which they would affect the schedule; and with the understanding that all dates must correspond to all timelines and schedules for deliverables. </w:t>
      </w:r>
    </w:p>
    <w:p w14:paraId="63270666" w14:textId="77777777" w:rsidR="007D1BB5" w:rsidRPr="007D1BB5" w:rsidRDefault="007D1BB5" w:rsidP="007D1BB5">
      <w:pPr>
        <w:pStyle w:val="ListParagraph"/>
        <w:jc w:val="both"/>
        <w:rPr>
          <w:rFonts w:ascii="Arial" w:hAnsi="Arial" w:cs="Arial"/>
        </w:rPr>
      </w:pPr>
    </w:p>
    <w:p w14:paraId="6CC701D4" w14:textId="53C18735" w:rsidR="007D1BB5" w:rsidRPr="007D1BB5" w:rsidRDefault="007D1BB5" w:rsidP="00EC06D4">
      <w:pPr>
        <w:numPr>
          <w:ilvl w:val="0"/>
          <w:numId w:val="35"/>
        </w:numPr>
        <w:contextualSpacing/>
        <w:jc w:val="both"/>
        <w:rPr>
          <w:rFonts w:ascii="Arial" w:eastAsia="Calibri" w:hAnsi="Arial" w:cs="Arial"/>
          <w:szCs w:val="24"/>
        </w:rPr>
      </w:pPr>
      <w:r w:rsidRPr="007D1BB5">
        <w:rPr>
          <w:rFonts w:ascii="Arial" w:eastAsia="Calibri" w:hAnsi="Arial" w:cs="Arial"/>
          <w:szCs w:val="24"/>
        </w:rPr>
        <w:t>submit all deliverables and other work products to NYSED in the manner designated by NYSED for review and approval prior to any release or distribution by the contractor</w:t>
      </w:r>
    </w:p>
    <w:p w14:paraId="299E1362" w14:textId="77777777" w:rsidR="007D1BB5" w:rsidRPr="006B5D92" w:rsidRDefault="007D1BB5" w:rsidP="007D1BB5">
      <w:pPr>
        <w:ind w:left="360"/>
        <w:contextualSpacing/>
        <w:jc w:val="both"/>
        <w:rPr>
          <w:rFonts w:ascii="Arial" w:eastAsia="Calibri" w:hAnsi="Arial" w:cs="Arial"/>
          <w:szCs w:val="24"/>
        </w:rPr>
      </w:pPr>
    </w:p>
    <w:p w14:paraId="305A69B3" w14:textId="77777777" w:rsidR="007D1BB5" w:rsidRPr="006B5D92" w:rsidRDefault="007D1BB5" w:rsidP="00EC06D4">
      <w:pPr>
        <w:numPr>
          <w:ilvl w:val="0"/>
          <w:numId w:val="35"/>
        </w:numPr>
        <w:contextualSpacing/>
        <w:jc w:val="both"/>
        <w:rPr>
          <w:rFonts w:ascii="Arial" w:eastAsia="Calibri" w:hAnsi="Arial" w:cs="Arial"/>
          <w:szCs w:val="24"/>
        </w:rPr>
      </w:pPr>
      <w:r w:rsidRPr="006B5D92">
        <w:rPr>
          <w:rFonts w:ascii="Arial" w:eastAsia="Calibri" w:hAnsi="Arial" w:cs="Arial"/>
          <w:szCs w:val="24"/>
        </w:rPr>
        <w:t>proof</w:t>
      </w:r>
      <w:r>
        <w:rPr>
          <w:rFonts w:ascii="Arial" w:eastAsia="Calibri" w:hAnsi="Arial" w:cs="Arial"/>
          <w:szCs w:val="24"/>
        </w:rPr>
        <w:t>read</w:t>
      </w:r>
      <w:r w:rsidRPr="006B5D92">
        <w:rPr>
          <w:rFonts w:ascii="Arial" w:eastAsia="Calibri" w:hAnsi="Arial" w:cs="Arial"/>
          <w:szCs w:val="24"/>
        </w:rPr>
        <w:t xml:space="preserve"> all materials appropriately for errors</w:t>
      </w:r>
    </w:p>
    <w:p w14:paraId="1795BC5D" w14:textId="77777777" w:rsidR="007D1BB5" w:rsidRPr="006B5D92" w:rsidRDefault="007D1BB5" w:rsidP="007D1BB5">
      <w:pPr>
        <w:ind w:left="360"/>
        <w:contextualSpacing/>
        <w:jc w:val="both"/>
        <w:rPr>
          <w:rFonts w:ascii="Arial" w:eastAsia="Calibri" w:hAnsi="Arial" w:cs="Arial"/>
          <w:szCs w:val="24"/>
        </w:rPr>
      </w:pPr>
    </w:p>
    <w:p w14:paraId="6668086F" w14:textId="77777777" w:rsidR="007D1BB5" w:rsidRPr="006B5D92" w:rsidRDefault="007D1BB5" w:rsidP="00EC06D4">
      <w:pPr>
        <w:numPr>
          <w:ilvl w:val="0"/>
          <w:numId w:val="35"/>
        </w:numPr>
        <w:contextualSpacing/>
        <w:jc w:val="both"/>
        <w:rPr>
          <w:rFonts w:ascii="Arial" w:eastAsia="Calibri" w:hAnsi="Arial" w:cs="Arial"/>
          <w:szCs w:val="24"/>
        </w:rPr>
      </w:pPr>
      <w:r w:rsidRPr="006B5D92">
        <w:rPr>
          <w:rFonts w:ascii="Arial" w:eastAsia="Calibri" w:hAnsi="Arial" w:cs="Arial"/>
          <w:szCs w:val="24"/>
        </w:rPr>
        <w:t>submit materials to NYSED according to a mutually agreed</w:t>
      </w:r>
      <w:r>
        <w:rPr>
          <w:rFonts w:ascii="Arial" w:eastAsia="Calibri" w:hAnsi="Arial" w:cs="Arial"/>
          <w:szCs w:val="24"/>
        </w:rPr>
        <w:t>-</w:t>
      </w:r>
      <w:r w:rsidRPr="006B5D92">
        <w:rPr>
          <w:rFonts w:ascii="Arial" w:eastAsia="Calibri" w:hAnsi="Arial" w:cs="Arial"/>
          <w:szCs w:val="24"/>
        </w:rPr>
        <w:t>upon timeline to allow for appropriate review</w:t>
      </w:r>
    </w:p>
    <w:p w14:paraId="4018838F" w14:textId="77777777" w:rsidR="007D1BB5" w:rsidRPr="006B5D92" w:rsidRDefault="007D1BB5" w:rsidP="007D1BB5">
      <w:pPr>
        <w:ind w:left="360"/>
        <w:contextualSpacing/>
        <w:jc w:val="both"/>
        <w:rPr>
          <w:rFonts w:ascii="Arial" w:eastAsia="Calibri" w:hAnsi="Arial" w:cs="Arial"/>
          <w:szCs w:val="24"/>
        </w:rPr>
      </w:pPr>
    </w:p>
    <w:p w14:paraId="077BDABF" w14:textId="77777777" w:rsidR="007D1BB5" w:rsidRDefault="007D1BB5" w:rsidP="00EC06D4">
      <w:pPr>
        <w:numPr>
          <w:ilvl w:val="0"/>
          <w:numId w:val="35"/>
        </w:numPr>
        <w:shd w:val="clear" w:color="auto" w:fill="FFFFFF"/>
        <w:ind w:right="128"/>
        <w:jc w:val="both"/>
        <w:rPr>
          <w:rFonts w:ascii="Arial" w:hAnsi="Arial" w:cs="Arial"/>
          <w:color w:val="000000"/>
          <w:szCs w:val="24"/>
        </w:rPr>
      </w:pPr>
      <w:r w:rsidRPr="006B5D92">
        <w:rPr>
          <w:rFonts w:ascii="Arial" w:hAnsi="Arial" w:cs="Arial"/>
          <w:color w:val="000000"/>
          <w:szCs w:val="24"/>
        </w:rPr>
        <w:t>oversee the development and implementation of changes</w:t>
      </w:r>
      <w:r>
        <w:rPr>
          <w:rFonts w:ascii="Arial" w:hAnsi="Arial" w:cs="Arial"/>
          <w:color w:val="000000"/>
          <w:szCs w:val="24"/>
        </w:rPr>
        <w:t>,</w:t>
      </w:r>
      <w:r w:rsidRPr="006B5D92">
        <w:rPr>
          <w:rFonts w:ascii="Arial" w:hAnsi="Arial" w:cs="Arial"/>
          <w:color w:val="000000"/>
          <w:szCs w:val="24"/>
        </w:rPr>
        <w:t xml:space="preserve"> as necess</w:t>
      </w:r>
      <w:r>
        <w:rPr>
          <w:rFonts w:ascii="Arial" w:hAnsi="Arial" w:cs="Arial"/>
          <w:color w:val="000000"/>
          <w:szCs w:val="24"/>
        </w:rPr>
        <w:t xml:space="preserve">ary, to ensure that the project </w:t>
      </w:r>
      <w:r w:rsidRPr="006B5D92">
        <w:rPr>
          <w:rFonts w:ascii="Arial" w:hAnsi="Arial" w:cs="Arial"/>
          <w:color w:val="000000"/>
          <w:szCs w:val="24"/>
        </w:rPr>
        <w:t xml:space="preserve">remains within </w:t>
      </w:r>
      <w:r>
        <w:rPr>
          <w:rFonts w:ascii="Arial" w:hAnsi="Arial" w:cs="Arial"/>
          <w:color w:val="000000"/>
          <w:szCs w:val="24"/>
        </w:rPr>
        <w:t xml:space="preserve">the </w:t>
      </w:r>
      <w:r w:rsidRPr="006B5D92">
        <w:rPr>
          <w:rFonts w:ascii="Arial" w:hAnsi="Arial" w:cs="Arial"/>
          <w:color w:val="000000"/>
          <w:szCs w:val="24"/>
        </w:rPr>
        <w:t>specified scope and is within time, cost, and quality objectives</w:t>
      </w:r>
    </w:p>
    <w:p w14:paraId="64B9767C" w14:textId="77777777" w:rsidR="007D1BB5" w:rsidRDefault="007D1BB5" w:rsidP="007D1BB5">
      <w:pPr>
        <w:pStyle w:val="Heading3"/>
      </w:pPr>
    </w:p>
    <w:p w14:paraId="7F6A0EAA" w14:textId="30D23399" w:rsidR="007D1BB5" w:rsidRPr="007D1BB5" w:rsidRDefault="0080579D" w:rsidP="007D1BB5">
      <w:pPr>
        <w:pStyle w:val="Heading3"/>
      </w:pPr>
      <w:bookmarkStart w:id="98" w:name="_Toc46226361"/>
      <w:r>
        <w:t>1.1</w:t>
      </w:r>
      <w:r w:rsidR="000D2974">
        <w:t>2.2</w:t>
      </w:r>
      <w:r>
        <w:t xml:space="preserve"> </w:t>
      </w:r>
      <w:r w:rsidR="007D1BB5" w:rsidRPr="007D1BB5">
        <w:t>Notification Procedures</w:t>
      </w:r>
      <w:bookmarkEnd w:id="98"/>
    </w:p>
    <w:p w14:paraId="58404487" w14:textId="7F105CCE" w:rsidR="007D1BB5" w:rsidRDefault="007D1BB5" w:rsidP="007D1BB5"/>
    <w:p w14:paraId="7813596E" w14:textId="12067871" w:rsidR="007D1BB5" w:rsidRDefault="007D1BB5" w:rsidP="007D1BB5">
      <w:pPr>
        <w:jc w:val="both"/>
        <w:rPr>
          <w:rFonts w:ascii="Arial" w:hAnsi="Arial" w:cs="Arial"/>
          <w:szCs w:val="24"/>
        </w:rPr>
      </w:pPr>
      <w:r w:rsidRPr="006B5D92">
        <w:rPr>
          <w:rFonts w:ascii="Arial" w:hAnsi="Arial" w:cs="Arial"/>
          <w:szCs w:val="24"/>
        </w:rPr>
        <w:t xml:space="preserve">In the event that a problem or potential problem arises with regard to quality, timeliness, </w:t>
      </w:r>
      <w:r>
        <w:rPr>
          <w:rFonts w:ascii="Arial" w:hAnsi="Arial" w:cs="Arial"/>
          <w:szCs w:val="24"/>
        </w:rPr>
        <w:t xml:space="preserve">security, </w:t>
      </w:r>
      <w:r w:rsidRPr="006B5D92">
        <w:rPr>
          <w:rFonts w:ascii="Arial" w:hAnsi="Arial" w:cs="Arial"/>
          <w:szCs w:val="24"/>
        </w:rPr>
        <w:t xml:space="preserve">or any other issue with respect to deliverables and services at any time during the contract term, regardless of when the problem arises, the program manager must immediately notify the </w:t>
      </w:r>
      <w:r>
        <w:rPr>
          <w:rFonts w:ascii="Arial" w:hAnsi="Arial" w:cs="Arial"/>
          <w:szCs w:val="24"/>
        </w:rPr>
        <w:t xml:space="preserve">Assistant Commissioner for the Office of </w:t>
      </w:r>
      <w:r w:rsidR="00B04034">
        <w:rPr>
          <w:rFonts w:ascii="Arial" w:hAnsi="Arial" w:cs="Arial"/>
          <w:szCs w:val="24"/>
        </w:rPr>
        <w:t xml:space="preserve">State </w:t>
      </w:r>
      <w:r>
        <w:rPr>
          <w:rFonts w:ascii="Arial" w:hAnsi="Arial" w:cs="Arial"/>
          <w:szCs w:val="24"/>
        </w:rPr>
        <w:t xml:space="preserve">Assessment, the </w:t>
      </w:r>
      <w:r w:rsidRPr="006B5D92">
        <w:rPr>
          <w:rFonts w:ascii="Arial" w:hAnsi="Arial" w:cs="Arial"/>
          <w:szCs w:val="24"/>
        </w:rPr>
        <w:t>Director of State Assessment</w:t>
      </w:r>
      <w:r>
        <w:rPr>
          <w:rFonts w:ascii="Arial" w:hAnsi="Arial" w:cs="Arial"/>
          <w:szCs w:val="24"/>
        </w:rPr>
        <w:t>, and the Assistant Director of the OTI</w:t>
      </w:r>
      <w:r w:rsidRPr="006B5D92">
        <w:rPr>
          <w:rFonts w:ascii="Arial" w:hAnsi="Arial" w:cs="Arial"/>
          <w:szCs w:val="24"/>
        </w:rPr>
        <w:t xml:space="preserve">, or </w:t>
      </w:r>
      <w:r>
        <w:rPr>
          <w:rFonts w:ascii="Arial" w:hAnsi="Arial" w:cs="Arial"/>
          <w:szCs w:val="24"/>
        </w:rPr>
        <w:t xml:space="preserve">their </w:t>
      </w:r>
      <w:r w:rsidRPr="006B5D92">
        <w:rPr>
          <w:rFonts w:ascii="Arial" w:hAnsi="Arial" w:cs="Arial"/>
          <w:szCs w:val="24"/>
        </w:rPr>
        <w:t>designee</w:t>
      </w:r>
      <w:r>
        <w:rPr>
          <w:rFonts w:ascii="Arial" w:hAnsi="Arial" w:cs="Arial"/>
          <w:szCs w:val="24"/>
        </w:rPr>
        <w:t>s</w:t>
      </w:r>
      <w:r w:rsidRPr="006B5D92">
        <w:rPr>
          <w:rFonts w:ascii="Arial" w:hAnsi="Arial" w:cs="Arial"/>
          <w:szCs w:val="24"/>
        </w:rPr>
        <w:t xml:space="preserve">, via telephone and in writing of the issue and the </w:t>
      </w:r>
      <w:r>
        <w:rPr>
          <w:rFonts w:ascii="Arial" w:hAnsi="Arial" w:cs="Arial"/>
          <w:szCs w:val="24"/>
        </w:rPr>
        <w:t>contractor</w:t>
      </w:r>
      <w:r w:rsidRPr="006B5D92">
        <w:rPr>
          <w:rFonts w:ascii="Arial" w:hAnsi="Arial" w:cs="Arial"/>
          <w:szCs w:val="24"/>
        </w:rPr>
        <w:t>’s proposed solution</w:t>
      </w:r>
      <w:r>
        <w:rPr>
          <w:rFonts w:ascii="Arial" w:hAnsi="Arial" w:cs="Arial"/>
          <w:szCs w:val="24"/>
        </w:rPr>
        <w:t>,</w:t>
      </w:r>
      <w:r w:rsidRPr="006B5D92">
        <w:rPr>
          <w:rFonts w:ascii="Arial" w:hAnsi="Arial" w:cs="Arial"/>
          <w:szCs w:val="24"/>
        </w:rPr>
        <w:t xml:space="preserve"> and shall also include the issue and NYSED</w:t>
      </w:r>
      <w:r>
        <w:rPr>
          <w:rFonts w:ascii="Arial" w:hAnsi="Arial" w:cs="Arial"/>
          <w:szCs w:val="24"/>
        </w:rPr>
        <w:t>-</w:t>
      </w:r>
      <w:r w:rsidRPr="006B5D92">
        <w:rPr>
          <w:rFonts w:ascii="Arial" w:hAnsi="Arial" w:cs="Arial"/>
          <w:szCs w:val="24"/>
        </w:rPr>
        <w:t>approved solution on any subsequent report(s).</w:t>
      </w:r>
    </w:p>
    <w:p w14:paraId="195AC541" w14:textId="77777777" w:rsidR="007D1BB5" w:rsidRPr="006B5D92" w:rsidRDefault="007D1BB5" w:rsidP="007D1BB5">
      <w:pPr>
        <w:jc w:val="both"/>
        <w:rPr>
          <w:rFonts w:ascii="Arial" w:hAnsi="Arial" w:cs="Arial"/>
          <w:szCs w:val="24"/>
        </w:rPr>
      </w:pPr>
    </w:p>
    <w:p w14:paraId="31C545CB" w14:textId="6512E2C3" w:rsidR="007D1BB5" w:rsidRPr="00517336" w:rsidRDefault="007D1BB5" w:rsidP="00517336">
      <w:pPr>
        <w:jc w:val="both"/>
        <w:rPr>
          <w:rFonts w:ascii="Arial" w:hAnsi="Arial" w:cs="Arial"/>
          <w:szCs w:val="24"/>
        </w:rPr>
      </w:pPr>
      <w:r w:rsidRPr="006B5D92">
        <w:rPr>
          <w:rFonts w:ascii="Arial" w:hAnsi="Arial" w:cs="Arial"/>
          <w:szCs w:val="24"/>
        </w:rPr>
        <w:t>If</w:t>
      </w:r>
      <w:r>
        <w:rPr>
          <w:rFonts w:ascii="Arial" w:hAnsi="Arial" w:cs="Arial"/>
          <w:szCs w:val="24"/>
        </w:rPr>
        <w:t xml:space="preserve"> </w:t>
      </w:r>
      <w:r w:rsidRPr="006B5D92">
        <w:rPr>
          <w:rFonts w:ascii="Arial" w:hAnsi="Arial" w:cs="Arial"/>
          <w:szCs w:val="24"/>
        </w:rPr>
        <w:t>a delay in performance occurs</w:t>
      </w:r>
      <w:r>
        <w:rPr>
          <w:rFonts w:ascii="Arial" w:hAnsi="Arial" w:cs="Arial"/>
          <w:szCs w:val="24"/>
        </w:rPr>
        <w:t xml:space="preserve"> as a result of a force majeure</w:t>
      </w:r>
      <w:r w:rsidRPr="006B5D92">
        <w:rPr>
          <w:rFonts w:ascii="Arial" w:hAnsi="Arial" w:cs="Arial"/>
          <w:szCs w:val="24"/>
        </w:rPr>
        <w:t xml:space="preserve">, </w:t>
      </w:r>
      <w:r w:rsidRPr="002B670A">
        <w:rPr>
          <w:rFonts w:ascii="Arial" w:hAnsi="Arial" w:cs="Arial"/>
          <w:szCs w:val="24"/>
        </w:rPr>
        <w:t xml:space="preserve">the affected party will contact the other party in writing as soon as the delay is known and provide a written contingency plan. </w:t>
      </w:r>
      <w:r>
        <w:rPr>
          <w:rFonts w:ascii="Arial" w:hAnsi="Arial" w:cs="Arial"/>
          <w:szCs w:val="24"/>
        </w:rPr>
        <w:t>The non-affected party</w:t>
      </w:r>
      <w:r w:rsidRPr="006B5D92">
        <w:rPr>
          <w:rFonts w:ascii="Arial" w:hAnsi="Arial" w:cs="Arial"/>
          <w:szCs w:val="24"/>
        </w:rPr>
        <w:t xml:space="preserve"> acknowledges that the </w:t>
      </w:r>
      <w:r>
        <w:rPr>
          <w:rFonts w:ascii="Arial" w:hAnsi="Arial" w:cs="Arial"/>
          <w:szCs w:val="24"/>
        </w:rPr>
        <w:t>affected party</w:t>
      </w:r>
      <w:r w:rsidRPr="006B5D92">
        <w:rPr>
          <w:rFonts w:ascii="Arial" w:hAnsi="Arial" w:cs="Arial"/>
          <w:szCs w:val="24"/>
        </w:rPr>
        <w:t xml:space="preserve"> will not be held liable for failure to perform any provision of the contract if such failure is caused by </w:t>
      </w:r>
      <w:r>
        <w:rPr>
          <w:rFonts w:ascii="Arial" w:hAnsi="Arial" w:cs="Arial"/>
          <w:szCs w:val="24"/>
        </w:rPr>
        <w:t>a force majeure. S</w:t>
      </w:r>
      <w:r w:rsidRPr="006B5D92">
        <w:rPr>
          <w:rFonts w:ascii="Arial" w:hAnsi="Arial" w:cs="Arial"/>
          <w:szCs w:val="24"/>
        </w:rPr>
        <w:t xml:space="preserve">hould such events occur, the </w:t>
      </w:r>
      <w:r>
        <w:rPr>
          <w:rFonts w:ascii="Arial" w:hAnsi="Arial" w:cs="Arial"/>
          <w:szCs w:val="24"/>
        </w:rPr>
        <w:t>contractor</w:t>
      </w:r>
      <w:r w:rsidRPr="006B5D92">
        <w:rPr>
          <w:rFonts w:ascii="Arial" w:hAnsi="Arial" w:cs="Arial"/>
          <w:szCs w:val="24"/>
        </w:rPr>
        <w:t xml:space="preserve"> will use </w:t>
      </w:r>
      <w:r>
        <w:rPr>
          <w:rFonts w:ascii="Arial" w:hAnsi="Arial" w:cs="Arial"/>
          <w:szCs w:val="24"/>
        </w:rPr>
        <w:t xml:space="preserve">financially </w:t>
      </w:r>
      <w:r w:rsidRPr="006B5D92">
        <w:rPr>
          <w:rFonts w:ascii="Arial" w:hAnsi="Arial" w:cs="Arial"/>
          <w:szCs w:val="24"/>
        </w:rPr>
        <w:t>reasonable efforts to overcome the difficulties and will resume work as soon as reasonabl</w:t>
      </w:r>
      <w:r>
        <w:rPr>
          <w:rFonts w:ascii="Arial" w:hAnsi="Arial" w:cs="Arial"/>
          <w:szCs w:val="24"/>
        </w:rPr>
        <w:t>y</w:t>
      </w:r>
      <w:r w:rsidRPr="006B5D92">
        <w:rPr>
          <w:rFonts w:ascii="Arial" w:hAnsi="Arial" w:cs="Arial"/>
          <w:szCs w:val="24"/>
        </w:rPr>
        <w:t xml:space="preserve"> possible.</w:t>
      </w:r>
      <w:r>
        <w:rPr>
          <w:rFonts w:ascii="Arial" w:hAnsi="Arial" w:cs="Arial"/>
          <w:szCs w:val="24"/>
        </w:rPr>
        <w:t xml:space="preserve"> </w:t>
      </w:r>
      <w:r w:rsidRPr="002B670A">
        <w:rPr>
          <w:rFonts w:ascii="Arial" w:hAnsi="Arial" w:cs="Arial"/>
          <w:szCs w:val="24"/>
        </w:rPr>
        <w:t>Notwithstanding the foregoing, if the force majeure continues beyond thirty (30) days, the parties shall decide on an appropriate course of action that will permit fulfillment of the parties' objectives hereunder</w:t>
      </w:r>
    </w:p>
    <w:p w14:paraId="3F05440D" w14:textId="77777777" w:rsidR="00D45D8C" w:rsidRPr="000C6363" w:rsidRDefault="00D45D8C" w:rsidP="007D1BB5">
      <w:pPr>
        <w:pStyle w:val="Heading3"/>
      </w:pPr>
    </w:p>
    <w:p w14:paraId="392F616F" w14:textId="59DF5D43" w:rsidR="00DF5A24" w:rsidRDefault="000D2974" w:rsidP="00DF5A24">
      <w:pPr>
        <w:pStyle w:val="Heading3"/>
      </w:pPr>
      <w:bookmarkStart w:id="99" w:name="_1.13_Security_Procedures"/>
      <w:bookmarkStart w:id="100" w:name="_Toc46226362"/>
      <w:bookmarkEnd w:id="99"/>
      <w:r>
        <w:t xml:space="preserve">1.13 </w:t>
      </w:r>
      <w:r w:rsidR="00DF5A24" w:rsidRPr="00DF5A24">
        <w:t>Security Procedures and Requirements</w:t>
      </w:r>
      <w:bookmarkEnd w:id="100"/>
    </w:p>
    <w:p w14:paraId="7A8B9AB0" w14:textId="58BA5C07" w:rsidR="00DF5A24" w:rsidRDefault="00DF5A24" w:rsidP="00DF5A24">
      <w:pPr>
        <w:rPr>
          <w:rFonts w:ascii="Arial" w:hAnsi="Arial" w:cs="Arial"/>
          <w:b/>
          <w:bCs/>
        </w:rPr>
      </w:pPr>
    </w:p>
    <w:p w14:paraId="1D86C15A" w14:textId="62787F96" w:rsidR="000C2147" w:rsidRPr="000C2147" w:rsidRDefault="00AC4FBC" w:rsidP="000C2147">
      <w:pPr>
        <w:spacing w:before="120" w:after="120"/>
        <w:contextualSpacing/>
        <w:jc w:val="both"/>
        <w:rPr>
          <w:rFonts w:ascii="Arial" w:hAnsi="Arial" w:cs="Arial"/>
          <w:bCs/>
          <w:color w:val="000000" w:themeColor="text1"/>
          <w:szCs w:val="24"/>
        </w:rPr>
      </w:pPr>
      <w:r w:rsidRPr="00AC4FBC">
        <w:rPr>
          <w:rFonts w:ascii="Arial" w:hAnsi="Arial" w:cs="Arial"/>
          <w:szCs w:val="24"/>
        </w:rPr>
        <w:t>The contractor must provide NYSED with its security plan and procedures in handling large-scale testing products. The contractor’s security procedures will include secure shipment of all materials, using a carrier with ground-tracking capability, whenever shipment of printed materials to NYSED is necessary. NYSED requires that the contractor ship in this manner, with no electronic transfer of individual test taker information or any secure test materials, unless authorized by NYSED to do on a case-by-case basis. Electronic transfer includes transfer via e-mail, Internet, or facsimile (FAX</w:t>
      </w:r>
      <w:r w:rsidR="000C2147">
        <w:rPr>
          <w:rFonts w:ascii="Arial" w:hAnsi="Arial" w:cs="Arial"/>
          <w:szCs w:val="24"/>
        </w:rPr>
        <w:t>).</w:t>
      </w:r>
      <w:r w:rsidRPr="00AC4FBC">
        <w:rPr>
          <w:rFonts w:ascii="Arial" w:hAnsi="Arial" w:cs="Arial"/>
          <w:szCs w:val="24"/>
        </w:rPr>
        <w:t xml:space="preserve"> </w:t>
      </w:r>
      <w:r w:rsidR="000C2147" w:rsidRPr="000C2147">
        <w:rPr>
          <w:rFonts w:ascii="Arial" w:hAnsi="Arial" w:cs="Arial"/>
          <w:bCs/>
          <w:color w:val="000000" w:themeColor="text1"/>
          <w:szCs w:val="24"/>
        </w:rPr>
        <w:t>The contractor must ensure that all materials are kept secure at all times, and the</w:t>
      </w:r>
      <w:r w:rsidR="000C2147" w:rsidRPr="000C2147">
        <w:rPr>
          <w:rFonts w:ascii="Arial" w:hAnsi="Arial" w:cs="Arial"/>
          <w:color w:val="000000" w:themeColor="text1"/>
          <w:szCs w:val="24"/>
        </w:rPr>
        <w:t xml:space="preserve"> contractor must adhere to </w:t>
      </w:r>
      <w:hyperlink w:anchor="_Attachment_G:_Security" w:history="1">
        <w:r w:rsidR="000C2147" w:rsidRPr="000C2147">
          <w:rPr>
            <w:rStyle w:val="Hyperlink"/>
            <w:rFonts w:ascii="Arial" w:hAnsi="Arial" w:cs="Arial"/>
            <w:szCs w:val="24"/>
          </w:rPr>
          <w:t>Attachment G: Security Guidelines for New York State Assessment Program</w:t>
        </w:r>
      </w:hyperlink>
      <w:r w:rsidR="000C2147" w:rsidRPr="000C2147">
        <w:rPr>
          <w:rFonts w:ascii="Arial" w:hAnsi="Arial" w:cs="Arial"/>
          <w:color w:val="000000" w:themeColor="text1"/>
          <w:szCs w:val="24"/>
        </w:rPr>
        <w:t xml:space="preserve"> </w:t>
      </w:r>
      <w:r w:rsidR="00680012">
        <w:rPr>
          <w:rFonts w:ascii="Arial" w:hAnsi="Arial" w:cs="Arial"/>
          <w:color w:val="000000" w:themeColor="text1"/>
          <w:szCs w:val="24"/>
        </w:rPr>
        <w:t xml:space="preserve">and complete </w:t>
      </w:r>
      <w:r w:rsidR="003E3CB3" w:rsidRPr="0019415B">
        <w:rPr>
          <w:rFonts w:ascii="Arial" w:hAnsi="Arial" w:cs="Arial"/>
          <w:b/>
          <w:bCs/>
          <w:color w:val="000000" w:themeColor="text1"/>
          <w:szCs w:val="24"/>
        </w:rPr>
        <w:t>Form CPO2-Confidential</w:t>
      </w:r>
      <w:r w:rsidR="005D2299" w:rsidRPr="0019415B">
        <w:rPr>
          <w:rFonts w:ascii="Arial" w:hAnsi="Arial" w:cs="Arial"/>
          <w:b/>
          <w:bCs/>
          <w:szCs w:val="24"/>
        </w:rPr>
        <w:t xml:space="preserve">: Contractor’s Data </w:t>
      </w:r>
      <w:r w:rsidR="005A15FF" w:rsidRPr="0019415B">
        <w:rPr>
          <w:rFonts w:ascii="Arial" w:hAnsi="Arial" w:cs="Arial"/>
          <w:b/>
          <w:bCs/>
          <w:szCs w:val="24"/>
        </w:rPr>
        <w:t xml:space="preserve">Privacy </w:t>
      </w:r>
      <w:r w:rsidR="005D2299" w:rsidRPr="0019415B">
        <w:rPr>
          <w:rFonts w:ascii="Arial" w:hAnsi="Arial" w:cs="Arial"/>
          <w:b/>
          <w:bCs/>
          <w:szCs w:val="24"/>
        </w:rPr>
        <w:t>and Security Plan</w:t>
      </w:r>
      <w:r w:rsidR="00680012">
        <w:rPr>
          <w:rFonts w:ascii="Arial" w:hAnsi="Arial" w:cs="Arial"/>
          <w:color w:val="000000" w:themeColor="text1"/>
          <w:szCs w:val="24"/>
        </w:rPr>
        <w:t xml:space="preserve">, </w:t>
      </w:r>
      <w:r w:rsidR="00D80264">
        <w:rPr>
          <w:rFonts w:ascii="Arial" w:hAnsi="Arial" w:cs="Arial"/>
          <w:color w:val="000000" w:themeColor="text1"/>
          <w:szCs w:val="24"/>
        </w:rPr>
        <w:t xml:space="preserve">which is </w:t>
      </w:r>
      <w:r w:rsidR="00680012">
        <w:rPr>
          <w:rFonts w:ascii="Arial" w:hAnsi="Arial" w:cs="Arial"/>
          <w:color w:val="000000" w:themeColor="text1"/>
          <w:szCs w:val="24"/>
        </w:rPr>
        <w:t>posted with the RFP</w:t>
      </w:r>
      <w:r w:rsidR="00AF66C6">
        <w:rPr>
          <w:rFonts w:ascii="Arial" w:hAnsi="Arial" w:cs="Arial"/>
          <w:color w:val="000000" w:themeColor="text1"/>
          <w:szCs w:val="24"/>
        </w:rPr>
        <w:t xml:space="preserve"> </w:t>
      </w:r>
      <w:r w:rsidR="00AF66C6">
        <w:rPr>
          <w:rFonts w:ascii="Arial" w:hAnsi="Arial" w:cs="Arial"/>
          <w:color w:val="000000" w:themeColor="text1"/>
          <w:szCs w:val="24"/>
        </w:rPr>
        <w:lastRenderedPageBreak/>
        <w:t xml:space="preserve">(See section </w:t>
      </w:r>
      <w:hyperlink w:anchor="_4.3_Form_CPO2-Confidential:" w:history="1">
        <w:r w:rsidR="00AF66C6" w:rsidRPr="004A2B45">
          <w:rPr>
            <w:rStyle w:val="Hyperlink"/>
            <w:rFonts w:ascii="Arial" w:hAnsi="Arial" w:cs="Arial"/>
            <w:szCs w:val="24"/>
          </w:rPr>
          <w:t>4.</w:t>
        </w:r>
        <w:r w:rsidR="00593B4E">
          <w:rPr>
            <w:rStyle w:val="Hyperlink"/>
            <w:rFonts w:ascii="Arial" w:hAnsi="Arial" w:cs="Arial"/>
            <w:szCs w:val="24"/>
          </w:rPr>
          <w:t>4</w:t>
        </w:r>
        <w:r w:rsidR="00593B4E" w:rsidRPr="004A2B45">
          <w:rPr>
            <w:rStyle w:val="Hyperlink"/>
            <w:rFonts w:ascii="Arial" w:hAnsi="Arial" w:cs="Arial"/>
            <w:szCs w:val="24"/>
          </w:rPr>
          <w:t xml:space="preserve"> </w:t>
        </w:r>
        <w:r w:rsidR="00AF66C6" w:rsidRPr="004A2B45">
          <w:rPr>
            <w:rStyle w:val="Hyperlink"/>
            <w:rFonts w:ascii="Arial" w:hAnsi="Arial" w:cs="Arial"/>
            <w:szCs w:val="24"/>
          </w:rPr>
          <w:t>Form CPO2-Confidential: Contractor’s Data Privacy and Security Plan</w:t>
        </w:r>
      </w:hyperlink>
      <w:r w:rsidR="00AF66C6">
        <w:rPr>
          <w:rFonts w:ascii="Arial" w:hAnsi="Arial" w:cs="Arial"/>
          <w:color w:val="000000" w:themeColor="text1"/>
          <w:szCs w:val="24"/>
        </w:rPr>
        <w:t xml:space="preserve"> of this RFP for further information regarding the required completion of this form.)</w:t>
      </w:r>
    </w:p>
    <w:p w14:paraId="6DA43A2F" w14:textId="77777777" w:rsidR="000C2147" w:rsidRDefault="000C2147" w:rsidP="00D51AF1">
      <w:pPr>
        <w:spacing w:before="120" w:after="120"/>
        <w:contextualSpacing/>
        <w:jc w:val="both"/>
        <w:rPr>
          <w:rFonts w:ascii="Arial" w:hAnsi="Arial" w:cs="Arial"/>
          <w:szCs w:val="24"/>
        </w:rPr>
      </w:pPr>
    </w:p>
    <w:p w14:paraId="792F68A0" w14:textId="42450A2D" w:rsidR="00DF5A24" w:rsidRDefault="00DF5A24" w:rsidP="00DF5A24">
      <w:pPr>
        <w:jc w:val="both"/>
        <w:rPr>
          <w:rFonts w:ascii="Arial" w:hAnsi="Arial" w:cs="Arial"/>
          <w:szCs w:val="24"/>
        </w:rPr>
      </w:pPr>
      <w:r w:rsidRPr="006B5D92">
        <w:rPr>
          <w:rFonts w:ascii="Arial" w:hAnsi="Arial" w:cs="Arial"/>
          <w:szCs w:val="24"/>
        </w:rPr>
        <w:t xml:space="preserve">The </w:t>
      </w:r>
      <w:r>
        <w:rPr>
          <w:rFonts w:ascii="Arial" w:hAnsi="Arial" w:cs="Arial"/>
          <w:szCs w:val="24"/>
        </w:rPr>
        <w:t>contractor</w:t>
      </w:r>
      <w:r w:rsidRPr="006B5D92">
        <w:rPr>
          <w:rFonts w:ascii="Arial" w:hAnsi="Arial" w:cs="Arial"/>
          <w:szCs w:val="24"/>
        </w:rPr>
        <w:t xml:space="preserve"> will host and maintain a secure file transfer protocol (</w:t>
      </w:r>
      <w:r>
        <w:rPr>
          <w:rFonts w:ascii="Arial" w:hAnsi="Arial" w:cs="Arial"/>
          <w:szCs w:val="24"/>
        </w:rPr>
        <w:t>S</w:t>
      </w:r>
      <w:r w:rsidRPr="006B5D92">
        <w:rPr>
          <w:rFonts w:ascii="Arial" w:hAnsi="Arial" w:cs="Arial"/>
          <w:szCs w:val="24"/>
        </w:rPr>
        <w:t>FTP) site as a means of file transfer. Access to the N</w:t>
      </w:r>
      <w:r>
        <w:rPr>
          <w:rFonts w:ascii="Arial" w:hAnsi="Arial" w:cs="Arial"/>
          <w:szCs w:val="24"/>
        </w:rPr>
        <w:t xml:space="preserve">ew </w:t>
      </w:r>
      <w:r w:rsidRPr="006B5D92">
        <w:rPr>
          <w:rFonts w:ascii="Arial" w:hAnsi="Arial" w:cs="Arial"/>
          <w:szCs w:val="24"/>
        </w:rPr>
        <w:t>Y</w:t>
      </w:r>
      <w:r>
        <w:rPr>
          <w:rFonts w:ascii="Arial" w:hAnsi="Arial" w:cs="Arial"/>
          <w:szCs w:val="24"/>
        </w:rPr>
        <w:t xml:space="preserve">ork </w:t>
      </w:r>
      <w:r w:rsidRPr="006B5D92">
        <w:rPr>
          <w:rFonts w:ascii="Arial" w:hAnsi="Arial" w:cs="Arial"/>
          <w:szCs w:val="24"/>
        </w:rPr>
        <w:t>S</w:t>
      </w:r>
      <w:r>
        <w:rPr>
          <w:rFonts w:ascii="Arial" w:hAnsi="Arial" w:cs="Arial"/>
          <w:szCs w:val="24"/>
        </w:rPr>
        <w:t>tate</w:t>
      </w:r>
      <w:r w:rsidRPr="006B5D92">
        <w:rPr>
          <w:rFonts w:ascii="Arial" w:hAnsi="Arial" w:cs="Arial"/>
          <w:szCs w:val="24"/>
        </w:rPr>
        <w:t xml:space="preserve"> test information on the site must be limited to the </w:t>
      </w:r>
      <w:r>
        <w:rPr>
          <w:rFonts w:ascii="Arial" w:hAnsi="Arial" w:cs="Arial"/>
          <w:szCs w:val="24"/>
        </w:rPr>
        <w:t>contractor</w:t>
      </w:r>
      <w:r w:rsidRPr="006B5D92">
        <w:rPr>
          <w:rFonts w:ascii="Arial" w:hAnsi="Arial" w:cs="Arial"/>
          <w:szCs w:val="24"/>
        </w:rPr>
        <w:t xml:space="preserve"> and NYSED unless further sharing with other parties is authorized in writing by NYSED.</w:t>
      </w:r>
    </w:p>
    <w:p w14:paraId="2ACDC82C" w14:textId="77777777" w:rsidR="00DF5A24" w:rsidRDefault="00DF5A24" w:rsidP="00DF5A24">
      <w:pPr>
        <w:jc w:val="both"/>
        <w:rPr>
          <w:rFonts w:ascii="Arial" w:hAnsi="Arial" w:cs="Arial"/>
          <w:szCs w:val="24"/>
        </w:rPr>
      </w:pPr>
    </w:p>
    <w:p w14:paraId="3385182D" w14:textId="77777777" w:rsidR="00DF5A24" w:rsidRDefault="00DF5A24" w:rsidP="00DF5A24">
      <w:pPr>
        <w:jc w:val="both"/>
        <w:rPr>
          <w:rFonts w:ascii="Arial" w:hAnsi="Arial" w:cs="Arial"/>
          <w:szCs w:val="24"/>
        </w:rPr>
      </w:pPr>
      <w:r>
        <w:rPr>
          <w:rFonts w:ascii="Arial" w:hAnsi="Arial" w:cs="Arial"/>
          <w:szCs w:val="24"/>
        </w:rPr>
        <w:t>The contractor may not</w:t>
      </w:r>
      <w:r w:rsidRPr="00A865A5">
        <w:rPr>
          <w:rFonts w:ascii="Arial" w:hAnsi="Arial" w:cs="Arial"/>
          <w:szCs w:val="24"/>
        </w:rPr>
        <w:t xml:space="preserve"> disclose any secure test materials</w:t>
      </w:r>
      <w:r>
        <w:rPr>
          <w:rFonts w:ascii="Arial" w:hAnsi="Arial" w:cs="Arial"/>
          <w:szCs w:val="24"/>
        </w:rPr>
        <w:t xml:space="preserve"> related to NYSTCE custom-developed tests</w:t>
      </w:r>
      <w:r w:rsidRPr="00A865A5">
        <w:rPr>
          <w:rFonts w:ascii="Arial" w:hAnsi="Arial" w:cs="Arial"/>
          <w:szCs w:val="24"/>
        </w:rPr>
        <w:t>, including test questions, whether in draft or final form, to anyone other than NYSED Office of Teaching Initiative</w:t>
      </w:r>
      <w:r>
        <w:rPr>
          <w:rFonts w:ascii="Arial" w:hAnsi="Arial" w:cs="Arial"/>
          <w:szCs w:val="24"/>
        </w:rPr>
        <w:t>s</w:t>
      </w:r>
      <w:r w:rsidRPr="00A865A5">
        <w:rPr>
          <w:rFonts w:ascii="Arial" w:hAnsi="Arial" w:cs="Arial"/>
          <w:szCs w:val="24"/>
        </w:rPr>
        <w:t xml:space="preserve"> (OTI) staff, Office of State Assessment (OSA) staff, or other person(s) participating in the work described above. It is also agreed that the </w:t>
      </w:r>
      <w:r>
        <w:rPr>
          <w:rFonts w:ascii="Arial" w:hAnsi="Arial" w:cs="Arial"/>
          <w:szCs w:val="24"/>
        </w:rPr>
        <w:t>contractor</w:t>
      </w:r>
      <w:r w:rsidRPr="00A865A5">
        <w:rPr>
          <w:rFonts w:ascii="Arial" w:hAnsi="Arial" w:cs="Arial"/>
          <w:szCs w:val="24"/>
        </w:rPr>
        <w:t xml:space="preserve"> will not disclose such materials to any </w:t>
      </w:r>
      <w:r>
        <w:rPr>
          <w:rFonts w:ascii="Arial" w:hAnsi="Arial" w:cs="Arial"/>
          <w:szCs w:val="24"/>
        </w:rPr>
        <w:t>NYSED</w:t>
      </w:r>
      <w:r w:rsidRPr="00A865A5">
        <w:rPr>
          <w:rFonts w:ascii="Arial" w:hAnsi="Arial" w:cs="Arial"/>
          <w:szCs w:val="24"/>
        </w:rPr>
        <w:t xml:space="preserve"> staff other than OTI and OSA staff without the prior permission of </w:t>
      </w:r>
      <w:r>
        <w:rPr>
          <w:rFonts w:ascii="Arial" w:hAnsi="Arial" w:cs="Arial"/>
          <w:szCs w:val="24"/>
        </w:rPr>
        <w:t xml:space="preserve">the </w:t>
      </w:r>
      <w:r w:rsidRPr="00A865A5">
        <w:rPr>
          <w:rFonts w:ascii="Arial" w:hAnsi="Arial" w:cs="Arial"/>
          <w:szCs w:val="24"/>
        </w:rPr>
        <w:t>OTI and OSA.</w:t>
      </w:r>
    </w:p>
    <w:p w14:paraId="13FD482C" w14:textId="77777777" w:rsidR="00DF5A24" w:rsidRPr="00A865A5" w:rsidRDefault="00DF5A24" w:rsidP="00DF5A24">
      <w:pPr>
        <w:jc w:val="both"/>
        <w:rPr>
          <w:rFonts w:ascii="Arial" w:hAnsi="Arial" w:cs="Arial"/>
          <w:szCs w:val="24"/>
        </w:rPr>
      </w:pPr>
    </w:p>
    <w:p w14:paraId="76C680F2" w14:textId="4ABD16A7" w:rsidR="00DF5A24" w:rsidRDefault="00DF5A24" w:rsidP="00DF5A24">
      <w:pPr>
        <w:jc w:val="both"/>
        <w:rPr>
          <w:rFonts w:ascii="Arial" w:hAnsi="Arial" w:cs="Arial"/>
          <w:szCs w:val="24"/>
        </w:rPr>
      </w:pPr>
      <w:r>
        <w:rPr>
          <w:rFonts w:ascii="Arial" w:hAnsi="Arial" w:cs="Arial"/>
          <w:szCs w:val="24"/>
        </w:rPr>
        <w:t>U</w:t>
      </w:r>
      <w:r w:rsidRPr="00A865A5">
        <w:rPr>
          <w:rFonts w:ascii="Arial" w:hAnsi="Arial" w:cs="Arial"/>
          <w:szCs w:val="24"/>
        </w:rPr>
        <w:t xml:space="preserve">pon completion of the work described above, the </w:t>
      </w:r>
      <w:r>
        <w:rPr>
          <w:rFonts w:ascii="Arial" w:hAnsi="Arial" w:cs="Arial"/>
          <w:szCs w:val="24"/>
        </w:rPr>
        <w:t>contractor</w:t>
      </w:r>
      <w:r w:rsidRPr="00A865A5">
        <w:rPr>
          <w:rFonts w:ascii="Arial" w:hAnsi="Arial" w:cs="Arial"/>
          <w:szCs w:val="24"/>
        </w:rPr>
        <w:t xml:space="preserve"> agrees to return to OTI and OSA all secure test materials </w:t>
      </w:r>
      <w:r>
        <w:rPr>
          <w:rFonts w:ascii="Arial" w:hAnsi="Arial" w:cs="Arial"/>
          <w:szCs w:val="24"/>
        </w:rPr>
        <w:t xml:space="preserve">owned by NYSED that were </w:t>
      </w:r>
      <w:r w:rsidRPr="00A865A5">
        <w:rPr>
          <w:rFonts w:ascii="Arial" w:hAnsi="Arial" w:cs="Arial"/>
          <w:szCs w:val="24"/>
        </w:rPr>
        <w:t xml:space="preserve">provided to or prepared by the </w:t>
      </w:r>
      <w:r>
        <w:rPr>
          <w:rFonts w:ascii="Arial" w:hAnsi="Arial" w:cs="Arial"/>
          <w:szCs w:val="24"/>
        </w:rPr>
        <w:t>contractor</w:t>
      </w:r>
      <w:r w:rsidRPr="00A865A5">
        <w:rPr>
          <w:rFonts w:ascii="Arial" w:hAnsi="Arial" w:cs="Arial"/>
          <w:szCs w:val="24"/>
        </w:rPr>
        <w:t xml:space="preserve">, including </w:t>
      </w:r>
      <w:r>
        <w:rPr>
          <w:rFonts w:ascii="Arial" w:hAnsi="Arial" w:cs="Arial"/>
          <w:szCs w:val="24"/>
        </w:rPr>
        <w:t xml:space="preserve">the content or design, test questions and </w:t>
      </w:r>
      <w:r w:rsidRPr="00A865A5">
        <w:rPr>
          <w:rFonts w:ascii="Arial" w:hAnsi="Arial" w:cs="Arial"/>
          <w:szCs w:val="24"/>
        </w:rPr>
        <w:t>a</w:t>
      </w:r>
      <w:r>
        <w:rPr>
          <w:rFonts w:ascii="Arial" w:hAnsi="Arial" w:cs="Arial"/>
          <w:szCs w:val="24"/>
        </w:rPr>
        <w:t>ll copies thereof and all notes, ensuring</w:t>
      </w:r>
      <w:r w:rsidRPr="00A865A5">
        <w:rPr>
          <w:rFonts w:ascii="Arial" w:hAnsi="Arial" w:cs="Arial"/>
          <w:szCs w:val="24"/>
        </w:rPr>
        <w:t xml:space="preserve"> that secure test materials are not copied or duplicated in any way, </w:t>
      </w:r>
      <w:r>
        <w:rPr>
          <w:rFonts w:ascii="Arial" w:hAnsi="Arial" w:cs="Arial"/>
          <w:szCs w:val="24"/>
        </w:rPr>
        <w:t xml:space="preserve">or </w:t>
      </w:r>
      <w:r w:rsidRPr="00A865A5">
        <w:rPr>
          <w:rFonts w:ascii="Arial" w:hAnsi="Arial" w:cs="Arial"/>
          <w:szCs w:val="24"/>
        </w:rPr>
        <w:t>shared with or discussed with anyone other than OTI and OSA staff or other person(s) authorized by OTI and OSA.</w:t>
      </w:r>
      <w:r>
        <w:rPr>
          <w:rFonts w:ascii="Arial" w:hAnsi="Arial" w:cs="Arial"/>
          <w:szCs w:val="24"/>
        </w:rPr>
        <w:t xml:space="preserve"> The contractor must </w:t>
      </w:r>
      <w:r w:rsidRPr="00A865A5">
        <w:rPr>
          <w:rFonts w:ascii="Arial" w:hAnsi="Arial" w:cs="Arial"/>
          <w:szCs w:val="24"/>
        </w:rPr>
        <w:t xml:space="preserve">agree to immediately report to OTI and OSA if any teachers and administrators engage in inappropriate conduct with respect to Teacher Certification Examinations, who may be subject to disciplinary actions in accordance with </w:t>
      </w:r>
      <w:r w:rsidRPr="00BE5DAC">
        <w:rPr>
          <w:rFonts w:ascii="Arial" w:hAnsi="Arial" w:cs="Arial"/>
          <w:szCs w:val="24"/>
        </w:rPr>
        <w:t>§§</w:t>
      </w:r>
      <w:r w:rsidRPr="00A865A5">
        <w:rPr>
          <w:rFonts w:ascii="Arial" w:hAnsi="Arial" w:cs="Arial"/>
          <w:szCs w:val="24"/>
        </w:rPr>
        <w:t>3020 and 3020-a of Education Law and/or to action against their certification</w:t>
      </w:r>
      <w:r>
        <w:rPr>
          <w:rFonts w:ascii="Arial" w:hAnsi="Arial" w:cs="Arial"/>
          <w:szCs w:val="24"/>
        </w:rPr>
        <w:t>s</w:t>
      </w:r>
      <w:r w:rsidRPr="00A865A5">
        <w:rPr>
          <w:rFonts w:ascii="Arial" w:hAnsi="Arial" w:cs="Arial"/>
          <w:szCs w:val="24"/>
        </w:rPr>
        <w:t xml:space="preserve"> pursuant to Part 83 of the Regulations of the Commissioner of Education.</w:t>
      </w:r>
    </w:p>
    <w:p w14:paraId="384DB043" w14:textId="77777777" w:rsidR="00DF5A24" w:rsidRDefault="00DF5A24" w:rsidP="00DF5A24">
      <w:pPr>
        <w:jc w:val="both"/>
        <w:rPr>
          <w:rFonts w:ascii="Arial" w:hAnsi="Arial" w:cs="Arial"/>
          <w:szCs w:val="24"/>
        </w:rPr>
      </w:pPr>
    </w:p>
    <w:p w14:paraId="176FC6FF" w14:textId="0CA77463" w:rsidR="00DF5A24" w:rsidRDefault="00DF5A24" w:rsidP="00DF5A24">
      <w:pPr>
        <w:jc w:val="both"/>
        <w:rPr>
          <w:rFonts w:ascii="Arial" w:hAnsi="Arial" w:cs="Arial"/>
          <w:szCs w:val="24"/>
        </w:rPr>
      </w:pPr>
      <w:r w:rsidRPr="00A865A5">
        <w:rPr>
          <w:rFonts w:ascii="Arial" w:hAnsi="Arial" w:cs="Arial"/>
          <w:szCs w:val="24"/>
        </w:rPr>
        <w:t xml:space="preserve">The </w:t>
      </w:r>
      <w:r>
        <w:rPr>
          <w:rFonts w:ascii="Arial" w:hAnsi="Arial" w:cs="Arial"/>
          <w:szCs w:val="24"/>
        </w:rPr>
        <w:t>contractor</w:t>
      </w:r>
      <w:r w:rsidRPr="00A865A5">
        <w:rPr>
          <w:rFonts w:ascii="Arial" w:hAnsi="Arial" w:cs="Arial"/>
          <w:szCs w:val="24"/>
        </w:rPr>
        <w:t xml:space="preserve"> must require each individual </w:t>
      </w:r>
      <w:r>
        <w:rPr>
          <w:rFonts w:ascii="Arial" w:hAnsi="Arial" w:cs="Arial"/>
          <w:szCs w:val="24"/>
        </w:rPr>
        <w:t>who participates</w:t>
      </w:r>
      <w:r w:rsidRPr="00A865A5">
        <w:rPr>
          <w:rFonts w:ascii="Arial" w:hAnsi="Arial" w:cs="Arial"/>
          <w:szCs w:val="24"/>
        </w:rPr>
        <w:t xml:space="preserve"> in committee work, scoring activities, or any other activities related to the NYSTCE </w:t>
      </w:r>
      <w:r>
        <w:rPr>
          <w:rFonts w:ascii="Arial" w:hAnsi="Arial" w:cs="Arial"/>
          <w:szCs w:val="24"/>
        </w:rPr>
        <w:t xml:space="preserve">during which he or she </w:t>
      </w:r>
      <w:r w:rsidRPr="00A865A5">
        <w:rPr>
          <w:rFonts w:ascii="Arial" w:hAnsi="Arial" w:cs="Arial"/>
          <w:szCs w:val="24"/>
        </w:rPr>
        <w:t xml:space="preserve">would have access to test items </w:t>
      </w:r>
      <w:r>
        <w:rPr>
          <w:rFonts w:ascii="Arial" w:hAnsi="Arial" w:cs="Arial"/>
          <w:szCs w:val="24"/>
        </w:rPr>
        <w:t xml:space="preserve">to </w:t>
      </w:r>
      <w:r w:rsidRPr="00A865A5">
        <w:rPr>
          <w:rFonts w:ascii="Arial" w:hAnsi="Arial" w:cs="Arial"/>
          <w:szCs w:val="24"/>
        </w:rPr>
        <w:t>sign a Non-Disclosure Agreement (</w:t>
      </w:r>
      <w:hyperlink w:anchor="_Attachment_C:_Non-Disclosure" w:history="1">
        <w:r w:rsidRPr="0099511D">
          <w:rPr>
            <w:rStyle w:val="Hyperlink"/>
            <w:rFonts w:ascii="Arial" w:hAnsi="Arial" w:cs="Arial"/>
            <w:bCs/>
            <w:szCs w:val="24"/>
          </w:rPr>
          <w:t>Attachmen</w:t>
        </w:r>
        <w:r w:rsidR="00AC3F87">
          <w:rPr>
            <w:rStyle w:val="Hyperlink"/>
            <w:rFonts w:ascii="Arial" w:hAnsi="Arial" w:cs="Arial"/>
            <w:bCs/>
            <w:szCs w:val="24"/>
          </w:rPr>
          <w:t>t C</w:t>
        </w:r>
      </w:hyperlink>
      <w:r w:rsidRPr="00A865A5">
        <w:rPr>
          <w:rFonts w:ascii="Arial" w:hAnsi="Arial" w:cs="Arial"/>
          <w:szCs w:val="24"/>
        </w:rPr>
        <w:t>)</w:t>
      </w:r>
      <w:r>
        <w:rPr>
          <w:rFonts w:ascii="Arial" w:hAnsi="Arial" w:cs="Arial"/>
          <w:szCs w:val="24"/>
        </w:rPr>
        <w:t>,</w:t>
      </w:r>
      <w:r w:rsidRPr="00A865A5">
        <w:rPr>
          <w:rFonts w:ascii="Arial" w:hAnsi="Arial" w:cs="Arial"/>
          <w:szCs w:val="24"/>
        </w:rPr>
        <w:t xml:space="preserve"> </w:t>
      </w:r>
      <w:r>
        <w:rPr>
          <w:rFonts w:ascii="Arial" w:hAnsi="Arial" w:cs="Arial"/>
          <w:szCs w:val="24"/>
        </w:rPr>
        <w:t xml:space="preserve">and must retain the signed forms for at least one year beyond the end date of the contract, and promptly </w:t>
      </w:r>
      <w:r w:rsidRPr="00A865A5">
        <w:rPr>
          <w:rFonts w:ascii="Arial" w:hAnsi="Arial" w:cs="Arial"/>
          <w:szCs w:val="24"/>
        </w:rPr>
        <w:t xml:space="preserve">submit the </w:t>
      </w:r>
      <w:r>
        <w:rPr>
          <w:rFonts w:ascii="Arial" w:hAnsi="Arial" w:cs="Arial"/>
          <w:szCs w:val="24"/>
        </w:rPr>
        <w:t xml:space="preserve">signed </w:t>
      </w:r>
      <w:r w:rsidRPr="00A865A5">
        <w:rPr>
          <w:rFonts w:ascii="Arial" w:hAnsi="Arial" w:cs="Arial"/>
          <w:szCs w:val="24"/>
        </w:rPr>
        <w:t>form</w:t>
      </w:r>
      <w:r>
        <w:rPr>
          <w:rFonts w:ascii="Arial" w:hAnsi="Arial" w:cs="Arial"/>
          <w:szCs w:val="24"/>
        </w:rPr>
        <w:t>s</w:t>
      </w:r>
      <w:r w:rsidRPr="00A865A5">
        <w:rPr>
          <w:rFonts w:ascii="Arial" w:hAnsi="Arial" w:cs="Arial"/>
          <w:szCs w:val="24"/>
        </w:rPr>
        <w:t xml:space="preserve"> to NYSED</w:t>
      </w:r>
      <w:r>
        <w:rPr>
          <w:rFonts w:ascii="Arial" w:hAnsi="Arial" w:cs="Arial"/>
          <w:szCs w:val="24"/>
        </w:rPr>
        <w:t xml:space="preserve"> upon request.</w:t>
      </w:r>
    </w:p>
    <w:bookmarkEnd w:id="73"/>
    <w:p w14:paraId="00696FC2" w14:textId="7242CE6B" w:rsidR="00DF5A24" w:rsidRDefault="00DF5A24" w:rsidP="00DF5A24">
      <w:pPr>
        <w:rPr>
          <w:rFonts w:ascii="Arial" w:hAnsi="Arial" w:cs="Arial"/>
          <w:b/>
          <w:bCs/>
        </w:rPr>
      </w:pPr>
    </w:p>
    <w:p w14:paraId="07F5E2E6" w14:textId="698B077E" w:rsidR="00DD4AF2" w:rsidRDefault="000D2974" w:rsidP="00DD4AF2">
      <w:pPr>
        <w:pStyle w:val="Heading3"/>
      </w:pPr>
      <w:bookmarkStart w:id="101" w:name="_Toc46226363"/>
      <w:r>
        <w:t xml:space="preserve">1.14 </w:t>
      </w:r>
      <w:r w:rsidR="00DD4AF2" w:rsidRPr="00DD4AF2">
        <w:t>Monitoring and Evaluation</w:t>
      </w:r>
      <w:bookmarkEnd w:id="101"/>
    </w:p>
    <w:p w14:paraId="19605919" w14:textId="2046C2D7" w:rsidR="00DD4AF2" w:rsidRDefault="00DD4AF2" w:rsidP="00DD4AF2"/>
    <w:p w14:paraId="4EC6D8DA" w14:textId="77777777" w:rsidR="00A06FFB" w:rsidRDefault="00DD4AF2" w:rsidP="00A06FFB">
      <w:pPr>
        <w:jc w:val="both"/>
        <w:rPr>
          <w:rFonts w:ascii="Arial" w:hAnsi="Arial" w:cs="Arial"/>
          <w:szCs w:val="24"/>
        </w:rPr>
      </w:pPr>
      <w:r w:rsidRPr="006B5D92">
        <w:rPr>
          <w:rFonts w:ascii="Arial" w:hAnsi="Arial" w:cs="Arial"/>
          <w:szCs w:val="24"/>
        </w:rPr>
        <w:t xml:space="preserve">NYSED will monitor and evaluate the progress of the </w:t>
      </w:r>
      <w:r>
        <w:rPr>
          <w:rFonts w:ascii="Arial" w:hAnsi="Arial" w:cs="Arial"/>
          <w:szCs w:val="24"/>
        </w:rPr>
        <w:t>contractor</w:t>
      </w:r>
      <w:r w:rsidRPr="006B5D92">
        <w:rPr>
          <w:rFonts w:ascii="Arial" w:hAnsi="Arial" w:cs="Arial"/>
          <w:szCs w:val="24"/>
        </w:rPr>
        <w:t xml:space="preserve"> in meeting contract specifications, through pre-arranged conference calls</w:t>
      </w:r>
      <w:r>
        <w:rPr>
          <w:rFonts w:ascii="Arial" w:hAnsi="Arial" w:cs="Arial"/>
          <w:szCs w:val="24"/>
        </w:rPr>
        <w:t xml:space="preserve"> and review of the contractor’s biweekly reports. </w:t>
      </w:r>
      <w:r w:rsidRPr="006B5D92">
        <w:rPr>
          <w:rFonts w:ascii="Arial" w:hAnsi="Arial" w:cs="Arial"/>
          <w:szCs w:val="24"/>
        </w:rPr>
        <w:t xml:space="preserve">This evaluation will emphasize the psychometric appropriateness of all aspects of the project and the </w:t>
      </w:r>
      <w:r>
        <w:rPr>
          <w:rFonts w:ascii="Arial" w:hAnsi="Arial" w:cs="Arial"/>
          <w:szCs w:val="24"/>
        </w:rPr>
        <w:t>contractor’</w:t>
      </w:r>
      <w:r w:rsidRPr="006B5D92">
        <w:rPr>
          <w:rFonts w:ascii="Arial" w:hAnsi="Arial" w:cs="Arial"/>
          <w:szCs w:val="24"/>
        </w:rPr>
        <w:t>s ability to continue to meet timelines and supply deliverables.</w:t>
      </w:r>
      <w:r w:rsidR="00A06FFB">
        <w:rPr>
          <w:rFonts w:ascii="Arial" w:hAnsi="Arial" w:cs="Arial"/>
          <w:szCs w:val="24"/>
        </w:rPr>
        <w:t xml:space="preserve"> </w:t>
      </w:r>
    </w:p>
    <w:p w14:paraId="0CDE8915" w14:textId="77777777" w:rsidR="00A06FFB" w:rsidRDefault="00A06FFB" w:rsidP="00A06FFB">
      <w:pPr>
        <w:jc w:val="both"/>
        <w:rPr>
          <w:rFonts w:ascii="Arial" w:hAnsi="Arial" w:cs="Arial"/>
          <w:szCs w:val="24"/>
        </w:rPr>
      </w:pPr>
    </w:p>
    <w:p w14:paraId="01DE9E76" w14:textId="249FEF99" w:rsidR="00DD4AF2" w:rsidRDefault="00DD4AF2" w:rsidP="00A06FFB">
      <w:pPr>
        <w:jc w:val="both"/>
        <w:rPr>
          <w:rFonts w:ascii="Arial" w:hAnsi="Arial" w:cs="Arial"/>
          <w:szCs w:val="24"/>
        </w:rPr>
      </w:pPr>
      <w:r>
        <w:rPr>
          <w:rFonts w:ascii="Arial" w:hAnsi="Arial" w:cs="Arial"/>
          <w:szCs w:val="24"/>
        </w:rPr>
        <w:t>The contractor will</w:t>
      </w:r>
      <w:r w:rsidRPr="00760EB1">
        <w:rPr>
          <w:rFonts w:ascii="Arial" w:hAnsi="Arial" w:cs="Arial"/>
          <w:szCs w:val="24"/>
        </w:rPr>
        <w:t xml:space="preserve"> retain and update records and accounts on a monthly basis and must be able to prepare and submit </w:t>
      </w:r>
      <w:r>
        <w:rPr>
          <w:rFonts w:ascii="Arial" w:hAnsi="Arial" w:cs="Arial"/>
          <w:szCs w:val="24"/>
        </w:rPr>
        <w:t xml:space="preserve">student level data, </w:t>
      </w:r>
      <w:r w:rsidRPr="00760EB1">
        <w:rPr>
          <w:rFonts w:ascii="Arial" w:hAnsi="Arial" w:cs="Arial"/>
          <w:szCs w:val="24"/>
        </w:rPr>
        <w:t>statistical, narrative, and/or fin</w:t>
      </w:r>
      <w:r>
        <w:rPr>
          <w:rFonts w:ascii="Arial" w:hAnsi="Arial" w:cs="Arial"/>
          <w:szCs w:val="24"/>
        </w:rPr>
        <w:t>ancial summaries related to the</w:t>
      </w:r>
      <w:r w:rsidRPr="00760EB1">
        <w:rPr>
          <w:rFonts w:ascii="Arial" w:hAnsi="Arial" w:cs="Arial"/>
          <w:szCs w:val="24"/>
        </w:rPr>
        <w:t xml:space="preserve"> contract </w:t>
      </w:r>
      <w:r>
        <w:rPr>
          <w:rFonts w:ascii="Arial" w:hAnsi="Arial" w:cs="Arial"/>
          <w:szCs w:val="24"/>
        </w:rPr>
        <w:t xml:space="preserve">resulting from this RFP </w:t>
      </w:r>
      <w:r w:rsidRPr="00760EB1">
        <w:rPr>
          <w:rFonts w:ascii="Arial" w:hAnsi="Arial" w:cs="Arial"/>
          <w:szCs w:val="24"/>
        </w:rPr>
        <w:t>as requested by NYSED.</w:t>
      </w:r>
    </w:p>
    <w:p w14:paraId="26B78990" w14:textId="6A253001" w:rsidR="00B43A0C" w:rsidRDefault="00B43A0C" w:rsidP="00A06FFB">
      <w:pPr>
        <w:jc w:val="both"/>
        <w:rPr>
          <w:rFonts w:ascii="Arial" w:hAnsi="Arial" w:cs="Arial"/>
          <w:szCs w:val="24"/>
        </w:rPr>
      </w:pPr>
    </w:p>
    <w:p w14:paraId="55AD72C5" w14:textId="76BC0FC2" w:rsidR="00DD4AF2" w:rsidRDefault="000D2974" w:rsidP="00DD4AF2">
      <w:pPr>
        <w:pStyle w:val="Heading3"/>
      </w:pPr>
      <w:bookmarkStart w:id="102" w:name="_Toc46226364"/>
      <w:r>
        <w:t xml:space="preserve">1.15 </w:t>
      </w:r>
      <w:r w:rsidR="00DD4AF2" w:rsidRPr="00DD4AF2">
        <w:t>Qualifications</w:t>
      </w:r>
      <w:bookmarkEnd w:id="102"/>
      <w:r w:rsidR="00DD4AF2" w:rsidRPr="00DD4AF2">
        <w:t xml:space="preserve"> </w:t>
      </w:r>
    </w:p>
    <w:p w14:paraId="702D16E6" w14:textId="77777777" w:rsidR="00DD4AF2" w:rsidRPr="00DD4AF2" w:rsidRDefault="00DD4AF2" w:rsidP="00DD4AF2"/>
    <w:p w14:paraId="3492FBB2" w14:textId="6474D704" w:rsidR="00DD4AF2" w:rsidRPr="006B5D92" w:rsidRDefault="004E1350" w:rsidP="00DD4AF2">
      <w:pPr>
        <w:jc w:val="both"/>
        <w:rPr>
          <w:rFonts w:ascii="Arial" w:hAnsi="Arial" w:cs="Arial"/>
          <w:szCs w:val="24"/>
        </w:rPr>
      </w:pPr>
      <w:r>
        <w:rPr>
          <w:rFonts w:ascii="Arial" w:hAnsi="Arial" w:cs="Arial"/>
          <w:szCs w:val="24"/>
        </w:rPr>
        <w:t>The c</w:t>
      </w:r>
      <w:r w:rsidR="00DD4AF2">
        <w:rPr>
          <w:rFonts w:ascii="Arial" w:hAnsi="Arial" w:cs="Arial"/>
          <w:szCs w:val="24"/>
        </w:rPr>
        <w:t>ontractor</w:t>
      </w:r>
      <w:r>
        <w:rPr>
          <w:rFonts w:ascii="Arial" w:hAnsi="Arial" w:cs="Arial"/>
          <w:szCs w:val="24"/>
        </w:rPr>
        <w:t xml:space="preserve"> must be</w:t>
      </w:r>
      <w:r w:rsidR="00DD4AF2">
        <w:rPr>
          <w:rFonts w:ascii="Arial" w:hAnsi="Arial" w:cs="Arial"/>
          <w:szCs w:val="24"/>
        </w:rPr>
        <w:t xml:space="preserve"> </w:t>
      </w:r>
      <w:r w:rsidR="00DD4AF2" w:rsidRPr="006B5D92">
        <w:rPr>
          <w:rFonts w:ascii="Arial" w:hAnsi="Arial" w:cs="Arial"/>
          <w:szCs w:val="24"/>
        </w:rPr>
        <w:t>experience</w:t>
      </w:r>
      <w:r>
        <w:rPr>
          <w:rFonts w:ascii="Arial" w:hAnsi="Arial" w:cs="Arial"/>
          <w:szCs w:val="24"/>
        </w:rPr>
        <w:t>d</w:t>
      </w:r>
      <w:r w:rsidR="00DD4AF2" w:rsidRPr="006B5D92">
        <w:rPr>
          <w:rFonts w:ascii="Arial" w:hAnsi="Arial" w:cs="Arial"/>
          <w:szCs w:val="24"/>
        </w:rPr>
        <w:t xml:space="preserve"> in the types of standardized testing acti</w:t>
      </w:r>
      <w:r w:rsidR="00DD4AF2">
        <w:rPr>
          <w:rFonts w:ascii="Arial" w:hAnsi="Arial" w:cs="Arial"/>
          <w:szCs w:val="24"/>
        </w:rPr>
        <w:t xml:space="preserve">vities </w:t>
      </w:r>
      <w:r>
        <w:rPr>
          <w:rFonts w:ascii="Arial" w:hAnsi="Arial" w:cs="Arial"/>
          <w:szCs w:val="24"/>
        </w:rPr>
        <w:t>including, but not limited to,</w:t>
      </w:r>
      <w:r w:rsidR="00DD4AF2" w:rsidRPr="006B5D92">
        <w:rPr>
          <w:rFonts w:ascii="Arial" w:hAnsi="Arial" w:cs="Arial"/>
          <w:szCs w:val="24"/>
        </w:rPr>
        <w:t xml:space="preserve"> scaling and equating, scoring of multiple-choice</w:t>
      </w:r>
      <w:r w:rsidR="00DD4AF2">
        <w:rPr>
          <w:rFonts w:ascii="Arial" w:hAnsi="Arial" w:cs="Arial"/>
          <w:szCs w:val="24"/>
        </w:rPr>
        <w:t xml:space="preserve"> and constructed-response items</w:t>
      </w:r>
      <w:r w:rsidR="00DD4AF2" w:rsidRPr="006B5D92">
        <w:rPr>
          <w:rFonts w:ascii="Arial" w:hAnsi="Arial" w:cs="Arial"/>
          <w:szCs w:val="24"/>
        </w:rPr>
        <w:t>, research, test data analysis, preparation of technical reports</w:t>
      </w:r>
      <w:r w:rsidR="00DD4AF2">
        <w:rPr>
          <w:rFonts w:ascii="Arial" w:hAnsi="Arial" w:cs="Arial"/>
          <w:szCs w:val="24"/>
        </w:rPr>
        <w:t>, and conducting</w:t>
      </w:r>
      <w:r w:rsidR="00DD4AF2" w:rsidRPr="006B5D92">
        <w:rPr>
          <w:rFonts w:ascii="Arial" w:hAnsi="Arial" w:cs="Arial"/>
          <w:szCs w:val="24"/>
        </w:rPr>
        <w:t xml:space="preserve"> of standard settings</w:t>
      </w:r>
      <w:r>
        <w:rPr>
          <w:rFonts w:ascii="Arial" w:hAnsi="Arial" w:cs="Arial"/>
          <w:szCs w:val="24"/>
        </w:rPr>
        <w:t>. The c</w:t>
      </w:r>
      <w:r w:rsidR="00DD4AF2">
        <w:rPr>
          <w:rFonts w:ascii="Arial" w:hAnsi="Arial" w:cs="Arial"/>
          <w:szCs w:val="24"/>
        </w:rPr>
        <w:t>ontractor</w:t>
      </w:r>
      <w:r>
        <w:rPr>
          <w:rFonts w:ascii="Arial" w:hAnsi="Arial" w:cs="Arial"/>
          <w:szCs w:val="24"/>
        </w:rPr>
        <w:t xml:space="preserve"> must have dem</w:t>
      </w:r>
      <w:r w:rsidR="00DD4AF2" w:rsidRPr="006B5D92">
        <w:rPr>
          <w:rFonts w:ascii="Arial" w:hAnsi="Arial" w:cs="Arial"/>
          <w:szCs w:val="24"/>
        </w:rPr>
        <w:t>onstrate</w:t>
      </w:r>
      <w:r>
        <w:rPr>
          <w:rFonts w:ascii="Arial" w:hAnsi="Arial" w:cs="Arial"/>
          <w:szCs w:val="24"/>
        </w:rPr>
        <w:t>d capa</w:t>
      </w:r>
      <w:r w:rsidR="00DD4AF2" w:rsidRPr="006B5D92">
        <w:rPr>
          <w:rFonts w:ascii="Arial" w:hAnsi="Arial" w:cs="Arial"/>
          <w:szCs w:val="24"/>
        </w:rPr>
        <w:t xml:space="preserve">city to complete this project </w:t>
      </w:r>
      <w:r w:rsidR="0099511D">
        <w:rPr>
          <w:rFonts w:ascii="Arial" w:hAnsi="Arial" w:cs="Arial"/>
          <w:szCs w:val="24"/>
        </w:rPr>
        <w:t>using</w:t>
      </w:r>
      <w:r w:rsidR="00DD4AF2" w:rsidRPr="006B5D92">
        <w:rPr>
          <w:rFonts w:ascii="Arial" w:hAnsi="Arial" w:cs="Arial"/>
          <w:szCs w:val="24"/>
        </w:rPr>
        <w:t xml:space="preserve"> their own hardware and software</w:t>
      </w:r>
      <w:r w:rsidR="00DD4AF2">
        <w:rPr>
          <w:rFonts w:ascii="Arial" w:hAnsi="Arial" w:cs="Arial"/>
          <w:szCs w:val="24"/>
        </w:rPr>
        <w:t>,</w:t>
      </w:r>
      <w:r w:rsidR="00DD4AF2" w:rsidRPr="006B5D92">
        <w:rPr>
          <w:rFonts w:ascii="Arial" w:hAnsi="Arial" w:cs="Arial"/>
          <w:szCs w:val="24"/>
        </w:rPr>
        <w:t xml:space="preserve"> except </w:t>
      </w:r>
      <w:r w:rsidR="00DD4AF2">
        <w:rPr>
          <w:rFonts w:ascii="Arial" w:hAnsi="Arial" w:cs="Arial"/>
          <w:szCs w:val="24"/>
        </w:rPr>
        <w:t xml:space="preserve">for </w:t>
      </w:r>
      <w:r w:rsidR="00DD4AF2" w:rsidRPr="006B5D92">
        <w:rPr>
          <w:rFonts w:ascii="Arial" w:hAnsi="Arial" w:cs="Arial"/>
          <w:szCs w:val="24"/>
        </w:rPr>
        <w:t xml:space="preserve">any components that the </w:t>
      </w:r>
      <w:r w:rsidR="00DD4AF2">
        <w:rPr>
          <w:rFonts w:ascii="Arial" w:hAnsi="Arial" w:cs="Arial"/>
          <w:szCs w:val="24"/>
        </w:rPr>
        <w:t>contractor</w:t>
      </w:r>
      <w:r w:rsidR="00DD4AF2" w:rsidRPr="006B5D92">
        <w:rPr>
          <w:rFonts w:ascii="Arial" w:hAnsi="Arial" w:cs="Arial"/>
          <w:szCs w:val="24"/>
        </w:rPr>
        <w:t xml:space="preserve"> proposes to subcontract.</w:t>
      </w:r>
    </w:p>
    <w:p w14:paraId="200036DF" w14:textId="77777777" w:rsidR="00837ECC" w:rsidRDefault="00837ECC" w:rsidP="00DD4AF2">
      <w:pPr>
        <w:jc w:val="both"/>
        <w:rPr>
          <w:rFonts w:ascii="Arial" w:hAnsi="Arial" w:cs="Arial"/>
          <w:szCs w:val="24"/>
        </w:rPr>
      </w:pPr>
    </w:p>
    <w:p w14:paraId="48106F2E" w14:textId="0AFBBC24" w:rsidR="00D45D8C" w:rsidRPr="00F44B7D" w:rsidRDefault="000D2974" w:rsidP="00DD4AF2">
      <w:pPr>
        <w:pStyle w:val="Heading3"/>
      </w:pPr>
      <w:bookmarkStart w:id="103" w:name="_Toc46226365"/>
      <w:r>
        <w:lastRenderedPageBreak/>
        <w:t>1.</w:t>
      </w:r>
      <w:r w:rsidR="005A2D9A">
        <w:t xml:space="preserve">16 </w:t>
      </w:r>
      <w:r w:rsidR="00D45D8C" w:rsidRPr="00F44B7D">
        <w:t>Payments and Reports</w:t>
      </w:r>
      <w:bookmarkEnd w:id="103"/>
    </w:p>
    <w:p w14:paraId="25EA28F9" w14:textId="2332AA48" w:rsidR="00153AB9" w:rsidRDefault="00153AB9" w:rsidP="00153AB9"/>
    <w:p w14:paraId="518A643E" w14:textId="69AB7AF0" w:rsidR="00153AB9" w:rsidRPr="003664C1" w:rsidRDefault="003664C1" w:rsidP="00B039D0">
      <w:pPr>
        <w:jc w:val="both"/>
        <w:rPr>
          <w:rFonts w:ascii="Arial" w:hAnsi="Arial"/>
          <w:bCs/>
        </w:rPr>
      </w:pPr>
      <w:r w:rsidRPr="003664C1">
        <w:rPr>
          <w:rFonts w:ascii="Arial" w:hAnsi="Arial"/>
          <w:bCs/>
        </w:rPr>
        <w:t>There will be no cost to the State for this contract.</w:t>
      </w:r>
      <w:r>
        <w:rPr>
          <w:rFonts w:ascii="Arial" w:hAnsi="Arial"/>
          <w:bCs/>
        </w:rPr>
        <w:t xml:space="preserve">  </w:t>
      </w:r>
      <w:r w:rsidRPr="003664C1">
        <w:rPr>
          <w:rFonts w:ascii="Arial" w:hAnsi="Arial"/>
          <w:bCs/>
        </w:rPr>
        <w:t xml:space="preserve">Individual test takers will pay fees for each exam directly to the </w:t>
      </w:r>
      <w:r w:rsidR="00B039D0">
        <w:rPr>
          <w:rFonts w:ascii="Arial" w:hAnsi="Arial"/>
          <w:bCs/>
        </w:rPr>
        <w:t>c</w:t>
      </w:r>
      <w:r w:rsidRPr="003664C1">
        <w:rPr>
          <w:rFonts w:ascii="Arial" w:hAnsi="Arial"/>
          <w:bCs/>
        </w:rPr>
        <w:t>ontractor, as further detailed in</w:t>
      </w:r>
      <w:r>
        <w:rPr>
          <w:rFonts w:ascii="Arial" w:hAnsi="Arial"/>
          <w:bCs/>
        </w:rPr>
        <w:t xml:space="preserve"> </w:t>
      </w:r>
      <w:r w:rsidR="00B039D0">
        <w:rPr>
          <w:rFonts w:ascii="Arial" w:hAnsi="Arial"/>
          <w:bCs/>
        </w:rPr>
        <w:t xml:space="preserve">the </w:t>
      </w:r>
      <w:r w:rsidR="00A84BBB">
        <w:rPr>
          <w:rFonts w:ascii="Arial" w:hAnsi="Arial"/>
          <w:bCs/>
        </w:rPr>
        <w:t>Bid Form Cost Proposal</w:t>
      </w:r>
      <w:r w:rsidRPr="003664C1">
        <w:rPr>
          <w:rFonts w:ascii="Arial" w:hAnsi="Arial"/>
          <w:bCs/>
        </w:rPr>
        <w:t xml:space="preserve">. The </w:t>
      </w:r>
      <w:r w:rsidR="00B039D0">
        <w:rPr>
          <w:rFonts w:ascii="Arial" w:hAnsi="Arial"/>
          <w:bCs/>
        </w:rPr>
        <w:t>c</w:t>
      </w:r>
      <w:r w:rsidRPr="003664C1">
        <w:rPr>
          <w:rFonts w:ascii="Arial" w:hAnsi="Arial"/>
          <w:bCs/>
        </w:rPr>
        <w:t>ontractor will report annually to NYSED on the fees collected (exam fees as well as practice</w:t>
      </w:r>
      <w:r>
        <w:rPr>
          <w:rFonts w:ascii="Arial" w:hAnsi="Arial"/>
          <w:bCs/>
        </w:rPr>
        <w:t xml:space="preserve"> </w:t>
      </w:r>
      <w:r w:rsidRPr="003664C1">
        <w:rPr>
          <w:rFonts w:ascii="Arial" w:hAnsi="Arial"/>
          <w:bCs/>
        </w:rPr>
        <w:t>tests and all additional fees) and its direct costs of providing the services.</w:t>
      </w:r>
    </w:p>
    <w:p w14:paraId="398603FD" w14:textId="77777777" w:rsidR="00D45D8C" w:rsidRPr="00CB22C2" w:rsidRDefault="00D45D8C" w:rsidP="00D45D8C">
      <w:pPr>
        <w:rPr>
          <w:rFonts w:ascii="Arial" w:hAnsi="Arial"/>
          <w:b/>
        </w:rPr>
      </w:pPr>
    </w:p>
    <w:p w14:paraId="1751B1AD" w14:textId="6AC7D170" w:rsidR="005253E8" w:rsidRPr="00F44B7D" w:rsidRDefault="005A2D9A" w:rsidP="0041264D">
      <w:pPr>
        <w:pStyle w:val="Heading3"/>
      </w:pPr>
      <w:bookmarkStart w:id="104" w:name="_Toc46226366"/>
      <w:r>
        <w:t xml:space="preserve">1.17 </w:t>
      </w:r>
      <w:r w:rsidR="005253E8" w:rsidRPr="00F44B7D">
        <w:t>Accessibility of Web-Based Information and Applications</w:t>
      </w:r>
      <w:bookmarkEnd w:id="104"/>
    </w:p>
    <w:p w14:paraId="3419ED1A" w14:textId="77777777" w:rsidR="005253E8" w:rsidRPr="000B321B" w:rsidRDefault="005253E8" w:rsidP="005253E8">
      <w:pPr>
        <w:pStyle w:val="BodyTextIndent2"/>
        <w:tabs>
          <w:tab w:val="left" w:pos="1620"/>
        </w:tabs>
        <w:jc w:val="both"/>
        <w:rPr>
          <w:b/>
          <w:bCs/>
        </w:rPr>
      </w:pPr>
    </w:p>
    <w:p w14:paraId="61A9BB36" w14:textId="6C09A351" w:rsidR="005253E8" w:rsidRDefault="008774AC" w:rsidP="00D45D8C">
      <w:pPr>
        <w:pStyle w:val="BodyTextIndent2"/>
        <w:tabs>
          <w:tab w:val="clear" w:pos="270"/>
          <w:tab w:val="clear" w:pos="1440"/>
          <w:tab w:val="left" w:pos="1620"/>
        </w:tabs>
        <w:ind w:left="0"/>
        <w:jc w:val="both"/>
      </w:pPr>
      <w:r>
        <w:t xml:space="preserve">Any </w:t>
      </w:r>
      <w:r w:rsidR="00221C3D">
        <w:t xml:space="preserve">documents, </w:t>
      </w:r>
      <w:r>
        <w:t xml:space="preserve">web-based information and applications development, or programming delivered pursuant to the contract or procurement, will comply with New York State Education Department IT Policy NYSED-WEBACC-001, </w:t>
      </w:r>
      <w:hyperlink r:id="rId44" w:history="1">
        <w:r w:rsidRPr="00A84BBB">
          <w:rPr>
            <w:rStyle w:val="Hyperlink"/>
          </w:rPr>
          <w:t>Web Accessibility Policy</w:t>
        </w:r>
      </w:hyperlink>
      <w:r>
        <w:t xml:space="preserve"> as such policy may be amended, modified or superseded, which requires that state agency web-based information</w:t>
      </w:r>
      <w:r w:rsidR="00221C3D">
        <w:t>, including documents,</w:t>
      </w:r>
      <w:r>
        <w:t xml:space="preserve"> and applications are accessible to persons with disabilities. </w:t>
      </w:r>
      <w:r w:rsidR="00221C3D">
        <w:t>Documents, w</w:t>
      </w:r>
      <w:r>
        <w:t>eb-based information and applications must conform to NYSED-WEBACC-001 as determined by quality assurance testing. Such quality assurance testing will be conducted by NYSED employee or contractor and the results of such testing must be satisfactory to NYSED before web-based information and applications will be considered a qualified deliverable under the contract or procurement.</w:t>
      </w:r>
    </w:p>
    <w:p w14:paraId="5DF03DBF" w14:textId="77777777" w:rsidR="00221C3D" w:rsidRDefault="00221C3D" w:rsidP="00D45D8C">
      <w:pPr>
        <w:pStyle w:val="BodyTextIndent2"/>
        <w:tabs>
          <w:tab w:val="clear" w:pos="270"/>
          <w:tab w:val="clear" w:pos="1440"/>
          <w:tab w:val="left" w:pos="1620"/>
        </w:tabs>
        <w:ind w:left="0"/>
        <w:jc w:val="both"/>
        <w:rPr>
          <w:b/>
          <w:bCs/>
        </w:rPr>
      </w:pPr>
    </w:p>
    <w:p w14:paraId="119BC59E" w14:textId="6911F927" w:rsidR="00D45D8C" w:rsidRPr="00F44B7D" w:rsidRDefault="005A2D9A" w:rsidP="0041264D">
      <w:pPr>
        <w:pStyle w:val="Heading3"/>
      </w:pPr>
      <w:bookmarkStart w:id="105" w:name="_Toc46226367"/>
      <w:r>
        <w:t xml:space="preserve">1.18 </w:t>
      </w:r>
      <w:r w:rsidR="00D45D8C" w:rsidRPr="00F44B7D">
        <w:t>Subcontracting Limit</w:t>
      </w:r>
      <w:bookmarkEnd w:id="105"/>
    </w:p>
    <w:p w14:paraId="1FF8EE5B" w14:textId="77777777" w:rsidR="00D45D8C" w:rsidRPr="00CB22C2" w:rsidRDefault="00D45D8C" w:rsidP="00D45D8C">
      <w:pPr>
        <w:pStyle w:val="BodyTextIndent2"/>
        <w:tabs>
          <w:tab w:val="clear" w:pos="270"/>
          <w:tab w:val="clear" w:pos="1440"/>
          <w:tab w:val="left" w:pos="1620"/>
        </w:tabs>
        <w:ind w:left="0"/>
        <w:jc w:val="both"/>
        <w:rPr>
          <w:b/>
          <w:bCs/>
        </w:rPr>
      </w:pPr>
    </w:p>
    <w:p w14:paraId="2BDCD620" w14:textId="127B8E02" w:rsidR="00D45D8C" w:rsidRPr="00CB22C2" w:rsidRDefault="00D45D8C" w:rsidP="00D45D8C">
      <w:pPr>
        <w:pStyle w:val="BodyTextIndent2"/>
        <w:tabs>
          <w:tab w:val="clear" w:pos="270"/>
          <w:tab w:val="clear" w:pos="1440"/>
          <w:tab w:val="left" w:pos="1620"/>
        </w:tabs>
        <w:ind w:left="0"/>
        <w:jc w:val="both"/>
        <w:rPr>
          <w:bCs/>
        </w:rPr>
      </w:pPr>
      <w:r w:rsidRPr="00CB22C2">
        <w:t xml:space="preserve">Subcontracting will be limited to </w:t>
      </w:r>
      <w:r w:rsidR="002E224F" w:rsidRPr="00CB22C2">
        <w:t xml:space="preserve">30% </w:t>
      </w:r>
      <w:r w:rsidRPr="00CB22C2">
        <w:t xml:space="preserve">of the </w:t>
      </w:r>
      <w:r w:rsidR="00FD36C1">
        <w:t>total</w:t>
      </w:r>
      <w:r w:rsidRPr="00CB22C2">
        <w:t xml:space="preserve"> contract </w:t>
      </w:r>
      <w:r w:rsidR="000A607C">
        <w:t>value</w:t>
      </w:r>
      <w:r w:rsidRPr="00CB22C2">
        <w:rPr>
          <w:bCs/>
          <w:spacing w:val="-3"/>
        </w:rPr>
        <w:t>.</w:t>
      </w:r>
      <w:r w:rsidRPr="00CB22C2">
        <w:rPr>
          <w:b/>
        </w:rPr>
        <w:t xml:space="preserve"> </w:t>
      </w:r>
      <w:r w:rsidRPr="00CB22C2">
        <w:rPr>
          <w:bCs/>
          <w:spacing w:val="-3"/>
        </w:rPr>
        <w:t xml:space="preserve">Subcontracting is defined as </w:t>
      </w:r>
      <w:r w:rsidRPr="00CB22C2">
        <w:rPr>
          <w:bCs/>
        </w:rPr>
        <w:t>non-employee direct personal services and related incidental expenses, including travel.</w:t>
      </w:r>
    </w:p>
    <w:p w14:paraId="520F64E3" w14:textId="77777777" w:rsidR="00EE7DE2" w:rsidRPr="00CB22C2" w:rsidRDefault="00EE7DE2" w:rsidP="00D45D8C">
      <w:pPr>
        <w:pStyle w:val="BodyTextIndent2"/>
        <w:tabs>
          <w:tab w:val="clear" w:pos="270"/>
          <w:tab w:val="clear" w:pos="1440"/>
          <w:tab w:val="left" w:pos="1620"/>
        </w:tabs>
        <w:ind w:left="0"/>
        <w:jc w:val="both"/>
        <w:rPr>
          <w:bCs/>
        </w:rPr>
      </w:pPr>
    </w:p>
    <w:p w14:paraId="339E3B72" w14:textId="46004B34" w:rsidR="00EE7DE2" w:rsidRPr="00CB22C2" w:rsidRDefault="00EE7DE2" w:rsidP="00EE7DE2">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t>
      </w:r>
      <w:r w:rsidR="005E389F" w:rsidRPr="00CB22C2">
        <w:rPr>
          <w:rFonts w:ascii="Arial" w:hAnsi="Arial" w:cs="Arial"/>
          <w:szCs w:val="24"/>
        </w:rPr>
        <w:t>whe</w:t>
      </w:r>
      <w:r w:rsidR="005E389F">
        <w:rPr>
          <w:rFonts w:ascii="Arial" w:hAnsi="Arial" w:cs="Arial"/>
          <w:szCs w:val="24"/>
        </w:rPr>
        <w:t>n</w:t>
      </w:r>
      <w:r w:rsidRPr="00CB22C2">
        <w:rPr>
          <w:rFonts w:ascii="Arial" w:hAnsi="Arial" w:cs="Arial"/>
          <w:szCs w:val="24"/>
        </w:rPr>
        <w:t xml:space="preserve">: </w:t>
      </w:r>
    </w:p>
    <w:p w14:paraId="585B5C3B" w14:textId="77777777" w:rsidR="00EE7DE2" w:rsidRPr="00CB22C2" w:rsidRDefault="00EE7DE2" w:rsidP="00EE7DE2">
      <w:pPr>
        <w:rPr>
          <w:rFonts w:ascii="Arial" w:hAnsi="Arial" w:cs="Arial"/>
          <w:szCs w:val="24"/>
        </w:rPr>
      </w:pPr>
    </w:p>
    <w:p w14:paraId="43EE18C7" w14:textId="77777777" w:rsidR="00EE7DE2" w:rsidRPr="00CB22C2" w:rsidRDefault="00EE7DE2" w:rsidP="00E02EE7">
      <w:pPr>
        <w:numPr>
          <w:ilvl w:val="0"/>
          <w:numId w:val="6"/>
        </w:numPr>
        <w:rPr>
          <w:rFonts w:ascii="Arial" w:hAnsi="Arial" w:cs="Arial"/>
          <w:szCs w:val="24"/>
        </w:rPr>
      </w:pPr>
      <w:r w:rsidRPr="00CB22C2">
        <w:rPr>
          <w:rFonts w:ascii="Arial" w:hAnsi="Arial" w:cs="Arial"/>
          <w:szCs w:val="24"/>
        </w:rPr>
        <w:t xml:space="preserve">the subcontractor is known at the time of the contract award; </w:t>
      </w:r>
    </w:p>
    <w:p w14:paraId="20395FDD" w14:textId="77777777" w:rsidR="00EE7DE2" w:rsidRPr="00CB22C2" w:rsidRDefault="00EE7DE2" w:rsidP="00E02EE7">
      <w:pPr>
        <w:numPr>
          <w:ilvl w:val="0"/>
          <w:numId w:val="6"/>
        </w:numPr>
        <w:rPr>
          <w:rFonts w:ascii="Arial" w:hAnsi="Arial" w:cs="Arial"/>
          <w:szCs w:val="24"/>
        </w:rPr>
      </w:pPr>
      <w:r w:rsidRPr="00CB22C2">
        <w:rPr>
          <w:rFonts w:ascii="Arial" w:hAnsi="Arial" w:cs="Arial"/>
          <w:szCs w:val="24"/>
        </w:rPr>
        <w:t>the subcontractor is not an entity that is exempt from reporting by OSC; and</w:t>
      </w:r>
    </w:p>
    <w:p w14:paraId="541F6565" w14:textId="1451E036" w:rsidR="00EE7DE2" w:rsidRPr="00CB22C2" w:rsidRDefault="00EE7DE2" w:rsidP="00E02EE7">
      <w:pPr>
        <w:numPr>
          <w:ilvl w:val="0"/>
          <w:numId w:val="6"/>
        </w:numPr>
        <w:rPr>
          <w:rFonts w:ascii="Arial" w:hAnsi="Arial" w:cs="Arial"/>
          <w:szCs w:val="24"/>
        </w:rPr>
      </w:pPr>
      <w:r w:rsidRPr="00CB22C2">
        <w:rPr>
          <w:rFonts w:ascii="Arial" w:hAnsi="Arial" w:cs="Arial"/>
          <w:szCs w:val="24"/>
        </w:rPr>
        <w:t>the subcontract will equal or exceed $100,000 over the life of the contract</w:t>
      </w:r>
      <w:r w:rsidR="005E389F">
        <w:rPr>
          <w:rFonts w:ascii="Arial" w:hAnsi="Arial" w:cs="Arial"/>
          <w:szCs w:val="24"/>
        </w:rPr>
        <w:t>.</w:t>
      </w:r>
      <w:r w:rsidR="005E389F" w:rsidRPr="00CB22C2">
        <w:rPr>
          <w:rFonts w:ascii="Arial" w:hAnsi="Arial" w:cs="Arial"/>
          <w:szCs w:val="24"/>
        </w:rPr>
        <w:t xml:space="preserve"> </w:t>
      </w:r>
    </w:p>
    <w:p w14:paraId="5381B1CD" w14:textId="77777777" w:rsidR="00EE7DE2" w:rsidRPr="00CB22C2" w:rsidRDefault="00EE7DE2" w:rsidP="00EE7DE2">
      <w:pPr>
        <w:pStyle w:val="BodyTextIndent2"/>
        <w:tabs>
          <w:tab w:val="clear" w:pos="270"/>
          <w:tab w:val="clear" w:pos="1440"/>
          <w:tab w:val="left" w:pos="1620"/>
        </w:tabs>
        <w:ind w:left="0"/>
        <w:jc w:val="both"/>
        <w:rPr>
          <w:szCs w:val="24"/>
        </w:rPr>
      </w:pPr>
    </w:p>
    <w:p w14:paraId="318EE4B5" w14:textId="660859BE" w:rsidR="00EE7DE2" w:rsidRPr="00CB22C2" w:rsidRDefault="00EE7DE2" w:rsidP="00EE7DE2">
      <w:pPr>
        <w:tabs>
          <w:tab w:val="left" w:pos="0"/>
        </w:tabs>
        <w:rPr>
          <w:rFonts w:ascii="Arial" w:hAnsi="Arial" w:cs="Arial"/>
          <w:szCs w:val="24"/>
        </w:rPr>
      </w:pPr>
      <w:r w:rsidRPr="00CB22C2">
        <w:rPr>
          <w:rFonts w:ascii="Arial" w:hAnsi="Arial" w:cs="Arial"/>
          <w:szCs w:val="24"/>
        </w:rPr>
        <w:t xml:space="preserve">For additional information about Vendor Responsibility, see the </w:t>
      </w:r>
      <w:r w:rsidRPr="00CB22C2">
        <w:rPr>
          <w:rFonts w:ascii="Arial" w:hAnsi="Arial" w:cs="Arial"/>
          <w:b/>
          <w:szCs w:val="24"/>
        </w:rPr>
        <w:t xml:space="preserve">Vendor Responsibility </w:t>
      </w:r>
      <w:r w:rsidRPr="00CB22C2">
        <w:rPr>
          <w:rFonts w:ascii="Arial" w:hAnsi="Arial" w:cs="Arial"/>
          <w:szCs w:val="24"/>
        </w:rPr>
        <w:t xml:space="preserve">section contained in </w:t>
      </w:r>
      <w:hyperlink w:anchor="_3.)_Evaluation_Criteria" w:history="1">
        <w:r w:rsidRPr="000402F8">
          <w:rPr>
            <w:rStyle w:val="Hyperlink"/>
            <w:rFonts w:ascii="Arial" w:hAnsi="Arial" w:cs="Arial"/>
            <w:b/>
            <w:szCs w:val="24"/>
          </w:rPr>
          <w:t>3.) Evaluation Criteria and Method of Award</w:t>
        </w:r>
      </w:hyperlink>
      <w:r w:rsidRPr="00CB22C2">
        <w:rPr>
          <w:rFonts w:ascii="Arial" w:hAnsi="Arial" w:cs="Arial"/>
          <w:b/>
          <w:szCs w:val="24"/>
        </w:rPr>
        <w:t xml:space="preserve"> </w:t>
      </w:r>
      <w:r w:rsidRPr="00CB22C2">
        <w:rPr>
          <w:rFonts w:ascii="Arial" w:hAnsi="Arial" w:cs="Arial"/>
          <w:szCs w:val="24"/>
        </w:rPr>
        <w:t xml:space="preserve">of this RFP. </w:t>
      </w:r>
    </w:p>
    <w:p w14:paraId="51E8C86C" w14:textId="77777777" w:rsidR="00EE7DE2" w:rsidRPr="00CB22C2" w:rsidRDefault="00EE7DE2" w:rsidP="00D45D8C">
      <w:pPr>
        <w:pStyle w:val="BodyTextIndent2"/>
        <w:tabs>
          <w:tab w:val="clear" w:pos="270"/>
          <w:tab w:val="clear" w:pos="1440"/>
          <w:tab w:val="left" w:pos="1620"/>
        </w:tabs>
        <w:ind w:left="0"/>
        <w:jc w:val="both"/>
        <w:rPr>
          <w:b/>
        </w:rPr>
      </w:pPr>
    </w:p>
    <w:p w14:paraId="6A5DBAD0" w14:textId="77777777" w:rsidR="00D45D8C" w:rsidRPr="00CB22C2" w:rsidRDefault="00D45D8C" w:rsidP="00D45D8C">
      <w:pPr>
        <w:jc w:val="both"/>
        <w:rPr>
          <w:rFonts w:ascii="Arial" w:hAnsi="Arial" w:cs="Arial"/>
          <w:szCs w:val="24"/>
        </w:rPr>
      </w:pPr>
      <w:r w:rsidRPr="00CB22C2">
        <w:rPr>
          <w:rFonts w:ascii="Arial" w:hAnsi="Arial" w:cs="Arial"/>
          <w:szCs w:val="24"/>
        </w:rPr>
        <w:t xml:space="preserve">If the vendor proposes to change subcontractors during the contract period, NYSED must be notified prior to the change. NYSED reserves the right to reject any replacement subcontractors proposed by the vendor and reserves the right to approve all changes in subcontractors. The Subcontracting Form located in the Submission Documents must be updated annually and submitted to NYSED. Using this form, the vendor must also report to NYSED, on an annual basis, actual expenditures incurred for all subcontractors and indicate which subcontracting costs are associated with M/WBE. </w:t>
      </w:r>
    </w:p>
    <w:p w14:paraId="28D4A6C3" w14:textId="77777777" w:rsidR="00D45D8C" w:rsidRPr="00CB22C2" w:rsidRDefault="00D45D8C" w:rsidP="00D45D8C">
      <w:pPr>
        <w:rPr>
          <w:rFonts w:ascii="Arial" w:hAnsi="Arial"/>
          <w:b/>
        </w:rPr>
      </w:pPr>
    </w:p>
    <w:p w14:paraId="010E6195" w14:textId="1218ABE0" w:rsidR="00D45D8C" w:rsidRPr="00F44B7D" w:rsidRDefault="005A2D9A" w:rsidP="0041264D">
      <w:pPr>
        <w:pStyle w:val="Heading3"/>
      </w:pPr>
      <w:bookmarkStart w:id="106" w:name="_Toc46226368"/>
      <w:r>
        <w:t xml:space="preserve">1.19 </w:t>
      </w:r>
      <w:r w:rsidR="00D45D8C" w:rsidRPr="00F44B7D">
        <w:t>Staff Changes</w:t>
      </w:r>
      <w:bookmarkEnd w:id="106"/>
    </w:p>
    <w:p w14:paraId="1FC24355" w14:textId="77777777" w:rsidR="00D45D8C" w:rsidRPr="00CB22C2" w:rsidRDefault="00D45D8C" w:rsidP="00D45D8C">
      <w:pPr>
        <w:pStyle w:val="BodyTextIndent2"/>
        <w:tabs>
          <w:tab w:val="clear" w:pos="270"/>
          <w:tab w:val="clear" w:pos="1440"/>
          <w:tab w:val="left" w:pos="1620"/>
        </w:tabs>
        <w:ind w:left="0"/>
        <w:jc w:val="both"/>
        <w:rPr>
          <w:b/>
        </w:rPr>
      </w:pPr>
    </w:p>
    <w:p w14:paraId="7A9DE22D" w14:textId="02F10AF3" w:rsidR="00D45D8C" w:rsidRPr="00CB22C2" w:rsidRDefault="00D45D8C" w:rsidP="00D45D8C">
      <w:pPr>
        <w:autoSpaceDE w:val="0"/>
        <w:autoSpaceDN w:val="0"/>
        <w:adjustRightInd w:val="0"/>
        <w:jc w:val="both"/>
        <w:rPr>
          <w:rFonts w:ascii="Arial" w:hAnsi="Arial" w:cs="Arial"/>
          <w:bCs/>
          <w:szCs w:val="24"/>
        </w:rPr>
      </w:pPr>
      <w:r w:rsidRPr="00CB22C2">
        <w:rPr>
          <w:rFonts w:ascii="Arial" w:hAnsi="Arial" w:cs="Arial"/>
          <w:bCs/>
          <w:szCs w:val="24"/>
        </w:rPr>
        <w:t xml:space="preserve">The </w:t>
      </w:r>
      <w:r w:rsidR="0041516E">
        <w:rPr>
          <w:rFonts w:ascii="Arial" w:hAnsi="Arial" w:cs="Arial"/>
          <w:bCs/>
          <w:szCs w:val="24"/>
        </w:rPr>
        <w:t>c</w:t>
      </w:r>
      <w:r w:rsidRPr="00CB22C2">
        <w:rPr>
          <w:rFonts w:ascii="Arial" w:hAnsi="Arial" w:cs="Arial"/>
          <w:bCs/>
          <w:szCs w:val="24"/>
        </w:rPr>
        <w:t xml:space="preserve">ontractor will maintain continuity of </w:t>
      </w:r>
      <w:r w:rsidR="0041516E">
        <w:rPr>
          <w:rFonts w:ascii="Arial" w:hAnsi="Arial" w:cs="Arial"/>
          <w:bCs/>
          <w:szCs w:val="24"/>
        </w:rPr>
        <w:t>staf</w:t>
      </w:r>
      <w:r w:rsidRPr="00CB22C2">
        <w:rPr>
          <w:rFonts w:ascii="Arial" w:hAnsi="Arial" w:cs="Arial"/>
          <w:bCs/>
          <w:szCs w:val="24"/>
        </w:rPr>
        <w:t>f throughout the course of the contract. All changes in staff will be subject to NYSED approval.</w:t>
      </w:r>
      <w:r w:rsidR="00E7346A">
        <w:rPr>
          <w:rFonts w:ascii="Arial" w:hAnsi="Arial" w:cs="Arial"/>
          <w:bCs/>
          <w:szCs w:val="24"/>
        </w:rPr>
        <w:t xml:space="preserve"> </w:t>
      </w:r>
    </w:p>
    <w:p w14:paraId="425C9888" w14:textId="6967B1E7" w:rsidR="000402F8" w:rsidRDefault="000402F8">
      <w:pPr>
        <w:rPr>
          <w:rFonts w:ascii="Arial" w:hAnsi="Arial"/>
          <w:b/>
        </w:rPr>
      </w:pPr>
      <w:r>
        <w:rPr>
          <w:rFonts w:ascii="Arial" w:hAnsi="Arial"/>
          <w:b/>
        </w:rPr>
        <w:br w:type="page"/>
      </w:r>
    </w:p>
    <w:p w14:paraId="53FA935E" w14:textId="4DF87184" w:rsidR="00D45D8C" w:rsidRPr="00F44B7D" w:rsidRDefault="005A2D9A" w:rsidP="0041264D">
      <w:pPr>
        <w:pStyle w:val="Heading3"/>
      </w:pPr>
      <w:bookmarkStart w:id="107" w:name="_Toc46226369"/>
      <w:r>
        <w:lastRenderedPageBreak/>
        <w:t xml:space="preserve">1.20 </w:t>
      </w:r>
      <w:r w:rsidR="00D45D8C" w:rsidRPr="00F44B7D">
        <w:t>Contract Period</w:t>
      </w:r>
      <w:bookmarkEnd w:id="107"/>
    </w:p>
    <w:p w14:paraId="4EF44F1F" w14:textId="77777777" w:rsidR="00D45D8C" w:rsidRPr="00CB22C2" w:rsidRDefault="00D45D8C" w:rsidP="00D45D8C">
      <w:pPr>
        <w:rPr>
          <w:rFonts w:ascii="Arial" w:hAnsi="Arial"/>
          <w:b/>
        </w:rPr>
      </w:pPr>
    </w:p>
    <w:p w14:paraId="0D8C272A" w14:textId="78AEA8D8" w:rsidR="00D45D8C" w:rsidRDefault="00F44B7D" w:rsidP="00D45D8C">
      <w:pPr>
        <w:jc w:val="both"/>
        <w:rPr>
          <w:rFonts w:ascii="Arial" w:hAnsi="Arial"/>
        </w:rPr>
      </w:pPr>
      <w:r>
        <w:rPr>
          <w:rFonts w:ascii="Arial" w:hAnsi="Arial"/>
        </w:rPr>
        <w:t>N</w:t>
      </w:r>
      <w:r w:rsidR="00D45D8C" w:rsidRPr="00CB22C2">
        <w:rPr>
          <w:rFonts w:ascii="Arial" w:hAnsi="Arial"/>
        </w:rPr>
        <w:t xml:space="preserve">YSED will </w:t>
      </w:r>
      <w:r w:rsidRPr="00CB22C2">
        <w:rPr>
          <w:rFonts w:ascii="Arial" w:hAnsi="Arial"/>
        </w:rPr>
        <w:t xml:space="preserve">award </w:t>
      </w:r>
      <w:r>
        <w:rPr>
          <w:rFonts w:ascii="Arial" w:hAnsi="Arial"/>
        </w:rPr>
        <w:t xml:space="preserve">one </w:t>
      </w:r>
      <w:r w:rsidR="00D45D8C" w:rsidRPr="00CB22C2">
        <w:rPr>
          <w:rFonts w:ascii="Arial" w:hAnsi="Arial"/>
        </w:rPr>
        <w:t>contract pursuant to this RFP.</w:t>
      </w:r>
      <w:r w:rsidR="00E7346A">
        <w:rPr>
          <w:rFonts w:ascii="Arial" w:hAnsi="Arial"/>
        </w:rPr>
        <w:t xml:space="preserve"> </w:t>
      </w:r>
      <w:r w:rsidR="00D45D8C" w:rsidRPr="00CB22C2">
        <w:rPr>
          <w:rFonts w:ascii="Arial" w:hAnsi="Arial"/>
        </w:rPr>
        <w:t xml:space="preserve">The contract resulting from this RFP will be for a term </w:t>
      </w:r>
      <w:r w:rsidR="006B7A03" w:rsidRPr="00CB22C2">
        <w:rPr>
          <w:rFonts w:ascii="Arial" w:hAnsi="Arial"/>
        </w:rPr>
        <w:t xml:space="preserve">anticipated to </w:t>
      </w:r>
      <w:r w:rsidR="00D45D8C" w:rsidRPr="00CB22C2">
        <w:rPr>
          <w:rFonts w:ascii="Arial" w:hAnsi="Arial"/>
        </w:rPr>
        <w:t xml:space="preserve">begin </w:t>
      </w:r>
      <w:r w:rsidRPr="00F44B7D">
        <w:rPr>
          <w:rFonts w:ascii="Arial" w:hAnsi="Arial"/>
        </w:rPr>
        <w:t>February 1, 2021</w:t>
      </w:r>
      <w:r w:rsidR="002104B3">
        <w:rPr>
          <w:rFonts w:ascii="Arial" w:hAnsi="Arial"/>
        </w:rPr>
        <w:t>,</w:t>
      </w:r>
      <w:r w:rsidRPr="00F44B7D">
        <w:rPr>
          <w:rFonts w:ascii="Arial" w:hAnsi="Arial"/>
        </w:rPr>
        <w:t xml:space="preserve"> and to end August 31, 2026</w:t>
      </w:r>
      <w:r w:rsidR="00A30AED">
        <w:rPr>
          <w:rFonts w:ascii="Arial" w:hAnsi="Arial"/>
        </w:rPr>
        <w:t>.</w:t>
      </w:r>
    </w:p>
    <w:p w14:paraId="4FA88F93" w14:textId="7F31F2D0" w:rsidR="00B039D0" w:rsidRDefault="00B039D0" w:rsidP="00D45D8C">
      <w:pPr>
        <w:jc w:val="both"/>
        <w:rPr>
          <w:rFonts w:ascii="Arial" w:hAnsi="Arial"/>
        </w:rPr>
      </w:pPr>
    </w:p>
    <w:p w14:paraId="3A3D14F1" w14:textId="37C5C21F" w:rsidR="00B039D0" w:rsidRPr="00CB22C2" w:rsidRDefault="00B039D0" w:rsidP="00B039D0">
      <w:pPr>
        <w:pStyle w:val="Heading3"/>
      </w:pPr>
      <w:bookmarkStart w:id="108" w:name="_Toc46226370"/>
      <w:r>
        <w:t xml:space="preserve">1.20.1 </w:t>
      </w:r>
      <w:r w:rsidRPr="00B039D0">
        <w:t>Contract Transition</w:t>
      </w:r>
      <w:bookmarkEnd w:id="108"/>
    </w:p>
    <w:p w14:paraId="639E638D" w14:textId="77777777" w:rsidR="00B039D0" w:rsidRDefault="00B039D0" w:rsidP="00D45D8C">
      <w:pPr>
        <w:rPr>
          <w:rFonts w:ascii="Arial" w:hAnsi="Arial"/>
          <w:b/>
        </w:rPr>
      </w:pPr>
    </w:p>
    <w:p w14:paraId="56AFFA7B" w14:textId="77777777" w:rsidR="00B039D0" w:rsidRPr="003A7870" w:rsidRDefault="00B039D0" w:rsidP="00B039D0">
      <w:pPr>
        <w:jc w:val="both"/>
        <w:rPr>
          <w:rFonts w:ascii="Arial" w:hAnsi="Arial" w:cs="Arial"/>
          <w:szCs w:val="24"/>
        </w:rPr>
      </w:pPr>
      <w:r w:rsidRPr="003A7870">
        <w:rPr>
          <w:rFonts w:ascii="Arial" w:hAnsi="Arial" w:cs="Arial"/>
          <w:szCs w:val="24"/>
        </w:rPr>
        <w:t xml:space="preserve">Upon completion or termination of the contract awarded as a result of this RFP, the </w:t>
      </w:r>
      <w:r>
        <w:rPr>
          <w:rFonts w:ascii="Arial" w:hAnsi="Arial" w:cs="Arial"/>
          <w:szCs w:val="24"/>
        </w:rPr>
        <w:t>contractor</w:t>
      </w:r>
      <w:r w:rsidRPr="003A7870">
        <w:rPr>
          <w:rFonts w:ascii="Arial" w:hAnsi="Arial" w:cs="Arial"/>
          <w:szCs w:val="24"/>
        </w:rPr>
        <w:t xml:space="preserve"> agrees to use its best efforts to assist NYSED in completing an efficient transition to any successive </w:t>
      </w:r>
      <w:r>
        <w:rPr>
          <w:rFonts w:ascii="Arial" w:hAnsi="Arial" w:cs="Arial"/>
          <w:szCs w:val="24"/>
        </w:rPr>
        <w:t>contractor</w:t>
      </w:r>
      <w:r w:rsidRPr="003A7870">
        <w:rPr>
          <w:rFonts w:ascii="Arial" w:hAnsi="Arial" w:cs="Arial"/>
          <w:szCs w:val="24"/>
        </w:rPr>
        <w:t xml:space="preserve"> and/or NYSED. This shall include</w:t>
      </w:r>
      <w:r>
        <w:rPr>
          <w:rFonts w:ascii="Arial" w:hAnsi="Arial" w:cs="Arial"/>
          <w:szCs w:val="24"/>
        </w:rPr>
        <w:t>,</w:t>
      </w:r>
      <w:r w:rsidRPr="003A7870">
        <w:rPr>
          <w:rFonts w:ascii="Arial" w:hAnsi="Arial" w:cs="Arial"/>
          <w:szCs w:val="24"/>
        </w:rPr>
        <w:t xml:space="preserve"> but not be limited to</w:t>
      </w:r>
      <w:r>
        <w:rPr>
          <w:rFonts w:ascii="Arial" w:hAnsi="Arial" w:cs="Arial"/>
          <w:szCs w:val="24"/>
        </w:rPr>
        <w:t>,</w:t>
      </w:r>
      <w:r w:rsidRPr="003A7870">
        <w:rPr>
          <w:rFonts w:ascii="Arial" w:hAnsi="Arial" w:cs="Arial"/>
          <w:szCs w:val="24"/>
        </w:rPr>
        <w:t xml:space="preserve"> assisting NYSED in developing and implementing a feasible transition plan and providing any information reasonably useful to and requested by NYSED in advance of the anticipated expiration, cancellation, or termination of the contract. The </w:t>
      </w:r>
      <w:r>
        <w:rPr>
          <w:rFonts w:ascii="Arial" w:hAnsi="Arial" w:cs="Arial"/>
          <w:szCs w:val="24"/>
        </w:rPr>
        <w:t>contractor</w:t>
      </w:r>
      <w:r w:rsidRPr="003A7870">
        <w:rPr>
          <w:rFonts w:ascii="Arial" w:hAnsi="Arial" w:cs="Arial"/>
          <w:szCs w:val="24"/>
        </w:rPr>
        <w:t xml:space="preserve"> agrees to cooperate fully with any successive </w:t>
      </w:r>
      <w:r>
        <w:rPr>
          <w:rFonts w:ascii="Arial" w:hAnsi="Arial" w:cs="Arial"/>
          <w:szCs w:val="24"/>
        </w:rPr>
        <w:t>contractor</w:t>
      </w:r>
      <w:r w:rsidRPr="003A7870">
        <w:rPr>
          <w:rFonts w:ascii="Arial" w:hAnsi="Arial" w:cs="Arial"/>
          <w:szCs w:val="24"/>
        </w:rPr>
        <w:t xml:space="preserve"> and NYSED and refrain from any activity that would interfere with the successful implementation of an efficient transition.</w:t>
      </w:r>
    </w:p>
    <w:p w14:paraId="3829246A" w14:textId="77777777" w:rsidR="00B039D0" w:rsidRDefault="00B039D0" w:rsidP="00B039D0">
      <w:pPr>
        <w:jc w:val="both"/>
        <w:rPr>
          <w:rFonts w:ascii="Arial" w:hAnsi="Arial" w:cs="Arial"/>
          <w:szCs w:val="24"/>
        </w:rPr>
      </w:pPr>
    </w:p>
    <w:p w14:paraId="1D66C748" w14:textId="77777777" w:rsidR="00B039D0" w:rsidRPr="003A7870" w:rsidRDefault="00B039D0" w:rsidP="00B039D0">
      <w:pPr>
        <w:jc w:val="both"/>
        <w:rPr>
          <w:rFonts w:ascii="Arial" w:hAnsi="Arial" w:cs="Arial"/>
          <w:szCs w:val="24"/>
        </w:rPr>
      </w:pPr>
      <w:r w:rsidRPr="003A7870">
        <w:rPr>
          <w:rFonts w:ascii="Arial" w:hAnsi="Arial" w:cs="Arial"/>
          <w:szCs w:val="24"/>
        </w:rPr>
        <w:t xml:space="preserve">The </w:t>
      </w:r>
      <w:r>
        <w:rPr>
          <w:rFonts w:ascii="Arial" w:hAnsi="Arial" w:cs="Arial"/>
          <w:szCs w:val="24"/>
        </w:rPr>
        <w:t>contractor</w:t>
      </w:r>
      <w:r w:rsidRPr="003A7870">
        <w:rPr>
          <w:rFonts w:ascii="Arial" w:hAnsi="Arial" w:cs="Arial"/>
          <w:szCs w:val="24"/>
        </w:rPr>
        <w:t xml:space="preserve"> shall provide all </w:t>
      </w:r>
      <w:r>
        <w:rPr>
          <w:rFonts w:ascii="Arial" w:hAnsi="Arial" w:cs="Arial"/>
          <w:szCs w:val="24"/>
        </w:rPr>
        <w:t xml:space="preserve">items, reports, </w:t>
      </w:r>
      <w:r w:rsidRPr="003A7870">
        <w:rPr>
          <w:rFonts w:ascii="Arial" w:hAnsi="Arial" w:cs="Arial"/>
          <w:szCs w:val="24"/>
        </w:rPr>
        <w:t xml:space="preserve">data, </w:t>
      </w:r>
      <w:r>
        <w:rPr>
          <w:rFonts w:ascii="Arial" w:hAnsi="Arial" w:cs="Arial"/>
          <w:szCs w:val="24"/>
        </w:rPr>
        <w:t xml:space="preserve">equipment, </w:t>
      </w:r>
      <w:r w:rsidRPr="003A7870">
        <w:rPr>
          <w:rFonts w:ascii="Arial" w:hAnsi="Arial" w:cs="Arial"/>
          <w:szCs w:val="24"/>
        </w:rPr>
        <w:t xml:space="preserve">and materials related to the project </w:t>
      </w:r>
      <w:r>
        <w:rPr>
          <w:rFonts w:ascii="Arial" w:hAnsi="Arial" w:cs="Arial"/>
          <w:szCs w:val="24"/>
        </w:rPr>
        <w:t>and</w:t>
      </w:r>
      <w:r w:rsidRPr="003A7870">
        <w:rPr>
          <w:rFonts w:ascii="Arial" w:hAnsi="Arial" w:cs="Arial"/>
          <w:szCs w:val="24"/>
        </w:rPr>
        <w:t xml:space="preserve"> owned by NYSED</w:t>
      </w:r>
      <w:r>
        <w:rPr>
          <w:rFonts w:ascii="Arial" w:hAnsi="Arial" w:cs="Arial"/>
          <w:szCs w:val="24"/>
        </w:rPr>
        <w:t xml:space="preserve"> in the contractor’s possession, and any information useful to and requested by NYSED in developing an RFP for a successive contractor. </w:t>
      </w:r>
      <w:r w:rsidRPr="003A7870">
        <w:rPr>
          <w:rFonts w:ascii="Arial" w:hAnsi="Arial" w:cs="Arial"/>
          <w:szCs w:val="24"/>
        </w:rPr>
        <w:t>The</w:t>
      </w:r>
      <w:r>
        <w:rPr>
          <w:rFonts w:ascii="Arial" w:hAnsi="Arial" w:cs="Arial"/>
          <w:szCs w:val="24"/>
        </w:rPr>
        <w:t xml:space="preserve"> contractor</w:t>
      </w:r>
      <w:r w:rsidRPr="003A7870">
        <w:rPr>
          <w:rFonts w:ascii="Arial" w:hAnsi="Arial" w:cs="Arial"/>
          <w:szCs w:val="24"/>
        </w:rPr>
        <w:t xml:space="preserve"> will work with NYSED to determine the </w:t>
      </w:r>
      <w:r>
        <w:rPr>
          <w:rFonts w:ascii="Arial" w:hAnsi="Arial" w:cs="Arial"/>
          <w:szCs w:val="24"/>
        </w:rPr>
        <w:t>method</w:t>
      </w:r>
      <w:r w:rsidRPr="003A7870">
        <w:rPr>
          <w:rFonts w:ascii="Arial" w:hAnsi="Arial" w:cs="Arial"/>
          <w:szCs w:val="24"/>
        </w:rPr>
        <w:t xml:space="preserve"> of providing data that will optimize the reuse of this data by NYSED or any successive </w:t>
      </w:r>
      <w:r>
        <w:rPr>
          <w:rFonts w:ascii="Arial" w:hAnsi="Arial" w:cs="Arial"/>
          <w:szCs w:val="24"/>
        </w:rPr>
        <w:t>contractor</w:t>
      </w:r>
      <w:r w:rsidRPr="003A7870">
        <w:rPr>
          <w:rFonts w:ascii="Arial" w:hAnsi="Arial" w:cs="Arial"/>
          <w:szCs w:val="24"/>
        </w:rPr>
        <w:t xml:space="preserve">. The </w:t>
      </w:r>
      <w:r>
        <w:rPr>
          <w:rFonts w:ascii="Arial" w:hAnsi="Arial" w:cs="Arial"/>
          <w:szCs w:val="24"/>
        </w:rPr>
        <w:t>contractor</w:t>
      </w:r>
      <w:r w:rsidRPr="003A7870">
        <w:rPr>
          <w:rFonts w:ascii="Arial" w:hAnsi="Arial" w:cs="Arial"/>
          <w:szCs w:val="24"/>
        </w:rPr>
        <w:t xml:space="preserve"> will also provide NYSED with a list of all computer programs and software tools necessary to allow an end user to read and export any data provided by the </w:t>
      </w:r>
      <w:r>
        <w:rPr>
          <w:rFonts w:ascii="Arial" w:hAnsi="Arial" w:cs="Arial"/>
          <w:szCs w:val="24"/>
        </w:rPr>
        <w:t>contractor</w:t>
      </w:r>
      <w:r w:rsidRPr="003A7870">
        <w:rPr>
          <w:rFonts w:ascii="Arial" w:hAnsi="Arial" w:cs="Arial"/>
          <w:szCs w:val="24"/>
        </w:rPr>
        <w:t xml:space="preserve"> under this contract.</w:t>
      </w:r>
    </w:p>
    <w:p w14:paraId="3C58048C" w14:textId="77777777" w:rsidR="00A84BBB" w:rsidRDefault="00A84BBB" w:rsidP="00D45D8C">
      <w:pPr>
        <w:rPr>
          <w:rFonts w:ascii="Arial" w:hAnsi="Arial"/>
          <w:b/>
        </w:rPr>
        <w:sectPr w:rsidR="00A84BBB" w:rsidSect="0004554C">
          <w:headerReference w:type="even" r:id="rId45"/>
          <w:footerReference w:type="default" r:id="rId46"/>
          <w:headerReference w:type="first" r:id="rId47"/>
          <w:endnotePr>
            <w:numFmt w:val="decimal"/>
          </w:endnotePr>
          <w:pgSz w:w="12240" w:h="15840"/>
          <w:pgMar w:top="720" w:right="720" w:bottom="360" w:left="720" w:header="720" w:footer="576" w:gutter="0"/>
          <w:cols w:space="720"/>
          <w:noEndnote/>
          <w:docGrid w:linePitch="326"/>
        </w:sectPr>
      </w:pPr>
    </w:p>
    <w:p w14:paraId="1ADDE555" w14:textId="19909DF8" w:rsidR="00D45D8C" w:rsidRPr="0041264D" w:rsidRDefault="00D45D8C" w:rsidP="0041264D">
      <w:pPr>
        <w:pStyle w:val="Heading2"/>
        <w:jc w:val="left"/>
        <w:rPr>
          <w:sz w:val="28"/>
        </w:rPr>
      </w:pPr>
      <w:bookmarkStart w:id="109" w:name="_Toc46226371"/>
      <w:r w:rsidRPr="0041264D">
        <w:rPr>
          <w:sz w:val="28"/>
        </w:rPr>
        <w:lastRenderedPageBreak/>
        <w:t>2.)</w:t>
      </w:r>
      <w:r w:rsidRPr="0041264D">
        <w:rPr>
          <w:sz w:val="28"/>
        </w:rPr>
        <w:tab/>
      </w:r>
      <w:r w:rsidRPr="0041264D">
        <w:rPr>
          <w:sz w:val="28"/>
          <w:u w:val="single"/>
        </w:rPr>
        <w:t>Submission</w:t>
      </w:r>
      <w:bookmarkEnd w:id="109"/>
    </w:p>
    <w:p w14:paraId="4DB3AACC" w14:textId="77777777" w:rsidR="00D45D8C" w:rsidRPr="00CB22C2" w:rsidRDefault="00D45D8C" w:rsidP="00D45D8C">
      <w:pPr>
        <w:rPr>
          <w:rFonts w:ascii="Arial" w:hAnsi="Arial"/>
        </w:rPr>
      </w:pPr>
    </w:p>
    <w:p w14:paraId="00AC2171" w14:textId="0B43DCE5" w:rsidR="00D45D8C" w:rsidRPr="0041264D" w:rsidRDefault="00DD0425" w:rsidP="00DD0425">
      <w:pPr>
        <w:pStyle w:val="Heading3"/>
      </w:pPr>
      <w:bookmarkStart w:id="110" w:name="_Toc46226372"/>
      <w:r>
        <w:t xml:space="preserve">2.1 </w:t>
      </w:r>
      <w:r w:rsidR="00D45D8C" w:rsidRPr="0041264D">
        <w:t xml:space="preserve">Documents to </w:t>
      </w:r>
      <w:r w:rsidR="00C63B57">
        <w:t>B</w:t>
      </w:r>
      <w:r w:rsidR="00D45D8C" w:rsidRPr="0041264D">
        <w:t xml:space="preserve">e </w:t>
      </w:r>
      <w:r w:rsidR="00A84BBB">
        <w:t>S</w:t>
      </w:r>
      <w:r w:rsidR="00D45D8C" w:rsidRPr="0041264D">
        <w:t xml:space="preserve">ubmitted </w:t>
      </w:r>
      <w:r w:rsidR="009547F5">
        <w:t>with</w:t>
      </w:r>
      <w:r w:rsidR="00D45D8C" w:rsidRPr="0041264D">
        <w:t xml:space="preserve"> </w:t>
      </w:r>
      <w:r w:rsidR="008E16A8">
        <w:t>t</w:t>
      </w:r>
      <w:r w:rsidR="00D45D8C" w:rsidRPr="0041264D">
        <w:t xml:space="preserve">his </w:t>
      </w:r>
      <w:r w:rsidR="00A84BBB">
        <w:t>P</w:t>
      </w:r>
      <w:r w:rsidR="00D45D8C" w:rsidRPr="0041264D">
        <w:t>roposal</w:t>
      </w:r>
      <w:bookmarkEnd w:id="110"/>
    </w:p>
    <w:p w14:paraId="668B8A8B" w14:textId="77777777" w:rsidR="00D45D8C" w:rsidRPr="00CB22C2" w:rsidRDefault="00D45D8C" w:rsidP="00D45D8C">
      <w:pPr>
        <w:rPr>
          <w:rFonts w:ascii="Arial" w:hAnsi="Arial"/>
        </w:rPr>
      </w:pPr>
    </w:p>
    <w:p w14:paraId="124EF3EE" w14:textId="228D7856"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This section details the submission documents that are expected to be transmitted by the respondent to the State Education Department in response to this RFP.</w:t>
      </w:r>
      <w:r w:rsidR="00E7346A">
        <w:rPr>
          <w:rFonts w:ascii="Arial" w:hAnsi="Arial"/>
        </w:rPr>
        <w:t xml:space="preserve"> </w:t>
      </w:r>
      <w:r w:rsidR="000B3C8B">
        <w:rPr>
          <w:rFonts w:ascii="Arial" w:hAnsi="Arial"/>
        </w:rPr>
        <w:t xml:space="preserve">The </w:t>
      </w:r>
      <w:r w:rsidRPr="00CB22C2">
        <w:rPr>
          <w:rFonts w:ascii="Arial" w:hAnsi="Arial"/>
          <w:snapToGrid w:val="0"/>
        </w:rPr>
        <w:t>New York State Education Department shall own all materials</w:t>
      </w:r>
      <w:r w:rsidR="000B3C8B">
        <w:rPr>
          <w:rFonts w:ascii="Arial" w:hAnsi="Arial"/>
          <w:snapToGrid w:val="0"/>
        </w:rPr>
        <w:t xml:space="preserve"> </w:t>
      </w:r>
      <w:r w:rsidRPr="00CB22C2">
        <w:rPr>
          <w:rFonts w:ascii="Arial" w:hAnsi="Arial"/>
          <w:snapToGrid w:val="0"/>
        </w:rPr>
        <w:t>and products (documentation and other written materials) developed under this contract.</w:t>
      </w:r>
      <w:r w:rsidR="00E7346A">
        <w:rPr>
          <w:rFonts w:ascii="Arial" w:hAnsi="Arial"/>
          <w:snapToGrid w:val="0"/>
        </w:rPr>
        <w:t xml:space="preserve"> </w:t>
      </w:r>
      <w:r w:rsidRPr="00CB22C2">
        <w:rPr>
          <w:rFonts w:ascii="Arial" w:hAnsi="Arial"/>
          <w:snapToGrid w:val="0"/>
        </w:rPr>
        <w:t>Materials prepared under this contract shall be in a form that will be ready for copyright in the name of the New York State Education Department.</w:t>
      </w:r>
      <w:r w:rsidR="00E7346A">
        <w:rPr>
          <w:rFonts w:ascii="Arial" w:hAnsi="Arial"/>
          <w:snapToGrid w:val="0"/>
        </w:rPr>
        <w:t xml:space="preserve"> </w:t>
      </w:r>
      <w:r w:rsidRPr="00CB22C2">
        <w:rPr>
          <w:rFonts w:ascii="Arial" w:hAnsi="Arial"/>
          <w:snapToGrid w:val="0"/>
        </w:rPr>
        <w:t>Any subcontractor is also bound by these terms.</w:t>
      </w:r>
      <w:r w:rsidR="00E7346A">
        <w:rPr>
          <w:rFonts w:ascii="Arial" w:hAnsi="Arial"/>
          <w:snapToGrid w:val="0"/>
        </w:rPr>
        <w:t xml:space="preserve"> </w:t>
      </w:r>
      <w:r w:rsidRPr="00CB22C2">
        <w:rPr>
          <w:rFonts w:ascii="Arial" w:hAnsi="Arial"/>
        </w:rPr>
        <w:t>The submission will become the basis on which NYSED will judge the respondent’s ability to perform the required services as laid out in the RFP.</w:t>
      </w:r>
      <w:r w:rsidR="00E7346A">
        <w:rPr>
          <w:rFonts w:ascii="Arial" w:hAnsi="Arial"/>
        </w:rPr>
        <w:t xml:space="preserve"> </w:t>
      </w:r>
      <w:r w:rsidRPr="00CB22C2">
        <w:rPr>
          <w:rFonts w:ascii="Arial" w:hAnsi="Arial"/>
        </w:rPr>
        <w:t>This will be followed by various terms and conditions that reflect the specific needs of this project.</w:t>
      </w:r>
    </w:p>
    <w:p w14:paraId="79F0B2F2" w14:textId="0167DE32" w:rsidR="00D45D8C" w:rsidRDefault="00D45D8C" w:rsidP="00D45D8C">
      <w:pPr>
        <w:rPr>
          <w:rFonts w:ascii="Arial" w:hAnsi="Arial"/>
        </w:rPr>
      </w:pPr>
    </w:p>
    <w:p w14:paraId="04B19E29" w14:textId="3761D8B6" w:rsidR="00306F0B" w:rsidRPr="0045072F" w:rsidRDefault="00306F0B" w:rsidP="00306F0B">
      <w:pPr>
        <w:jc w:val="both"/>
        <w:rPr>
          <w:rFonts w:ascii="Arial" w:hAnsi="Arial"/>
          <w:b/>
        </w:rPr>
      </w:pPr>
      <w:r w:rsidRPr="0045072F">
        <w:rPr>
          <w:rFonts w:ascii="Arial" w:hAnsi="Arial"/>
          <w:b/>
        </w:rPr>
        <w:t>In case of discrepancies between hard</w:t>
      </w:r>
      <w:r w:rsidR="009F31BA">
        <w:rPr>
          <w:rFonts w:ascii="Arial" w:hAnsi="Arial"/>
          <w:b/>
        </w:rPr>
        <w:t xml:space="preserve"> </w:t>
      </w:r>
      <w:r w:rsidRPr="0045072F">
        <w:rPr>
          <w:rFonts w:ascii="Arial" w:hAnsi="Arial"/>
          <w:b/>
        </w:rPr>
        <w:t>copy and electronic Proposals, the original signed hard</w:t>
      </w:r>
      <w:r w:rsidR="009F31BA">
        <w:rPr>
          <w:rFonts w:ascii="Arial" w:hAnsi="Arial"/>
          <w:b/>
        </w:rPr>
        <w:t xml:space="preserve"> </w:t>
      </w:r>
      <w:r w:rsidRPr="0045072F">
        <w:rPr>
          <w:rFonts w:ascii="Arial" w:hAnsi="Arial"/>
          <w:b/>
        </w:rPr>
        <w:t>copy shall take precedence.</w:t>
      </w:r>
    </w:p>
    <w:p w14:paraId="41D4ED08" w14:textId="77777777" w:rsidR="00306F0B" w:rsidRPr="00CB22C2" w:rsidRDefault="00306F0B" w:rsidP="00D45D8C">
      <w:pPr>
        <w:rPr>
          <w:rFonts w:ascii="Arial" w:hAnsi="Arial"/>
        </w:rPr>
      </w:pPr>
    </w:p>
    <w:p w14:paraId="0A0A96F2" w14:textId="6717271F" w:rsidR="00D45D8C" w:rsidRDefault="00DD0425" w:rsidP="00D45D8C">
      <w:pPr>
        <w:rPr>
          <w:rFonts w:ascii="Arial" w:hAnsi="Arial"/>
          <w:b/>
          <w:bCs/>
        </w:rPr>
      </w:pPr>
      <w:r w:rsidRPr="00DD0425">
        <w:rPr>
          <w:rFonts w:ascii="Arial" w:hAnsi="Arial"/>
          <w:b/>
          <w:bCs/>
        </w:rPr>
        <w:t>Project Submission</w:t>
      </w:r>
    </w:p>
    <w:p w14:paraId="7E44BF74" w14:textId="77777777" w:rsidR="00DD0425" w:rsidRPr="00DD0425" w:rsidRDefault="00DD0425" w:rsidP="00D45D8C">
      <w:pPr>
        <w:rPr>
          <w:rFonts w:ascii="Arial" w:hAnsi="Arial"/>
          <w:b/>
          <w:bCs/>
        </w:rPr>
      </w:pPr>
    </w:p>
    <w:p w14:paraId="534D6A13" w14:textId="77777777"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The proposal submitted in response to this RFP must include the following documents:</w:t>
      </w:r>
    </w:p>
    <w:p w14:paraId="5BEB4287" w14:textId="77777777" w:rsidR="00D45D8C" w:rsidRPr="00CB22C2" w:rsidRDefault="00D45D8C" w:rsidP="00D45D8C">
      <w:pPr>
        <w:pStyle w:val="p4"/>
        <w:widowControl/>
        <w:tabs>
          <w:tab w:val="clear" w:pos="720"/>
        </w:tabs>
        <w:spacing w:line="240" w:lineRule="auto"/>
        <w:rPr>
          <w:rFonts w:ascii="Arial" w:hAnsi="Arial"/>
        </w:rPr>
      </w:pPr>
    </w:p>
    <w:p w14:paraId="6B6416E6" w14:textId="6690FC3E" w:rsidR="00BB4FBB" w:rsidRPr="00CB22C2" w:rsidRDefault="003F01B2" w:rsidP="00EC06D4">
      <w:pPr>
        <w:pStyle w:val="p4"/>
        <w:widowControl/>
        <w:numPr>
          <w:ilvl w:val="0"/>
          <w:numId w:val="32"/>
        </w:numPr>
        <w:tabs>
          <w:tab w:val="clear" w:pos="720"/>
        </w:tabs>
        <w:spacing w:line="240" w:lineRule="auto"/>
        <w:rPr>
          <w:rFonts w:ascii="Arial" w:hAnsi="Arial"/>
        </w:rPr>
      </w:pPr>
      <w:r>
        <w:rPr>
          <w:rFonts w:ascii="Arial" w:hAnsi="Arial"/>
        </w:rPr>
        <w:t>Submission Documents—</w:t>
      </w:r>
      <w:r w:rsidR="00FE3B9F">
        <w:rPr>
          <w:rFonts w:ascii="Arial" w:hAnsi="Arial"/>
        </w:rPr>
        <w:t>One</w:t>
      </w:r>
      <w:r w:rsidR="00FE3B9F" w:rsidRPr="00CB22C2">
        <w:rPr>
          <w:rFonts w:ascii="Arial" w:hAnsi="Arial"/>
        </w:rPr>
        <w:t xml:space="preserve"> </w:t>
      </w:r>
      <w:r w:rsidR="00BB4FBB" w:rsidRPr="00CB22C2">
        <w:rPr>
          <w:rFonts w:ascii="Arial" w:hAnsi="Arial"/>
        </w:rPr>
        <w:t>(</w:t>
      </w:r>
      <w:r w:rsidR="00FE3B9F">
        <w:rPr>
          <w:rFonts w:ascii="Arial" w:hAnsi="Arial"/>
        </w:rPr>
        <w:t>1</w:t>
      </w:r>
      <w:r w:rsidR="00BB4FBB" w:rsidRPr="00CB22C2">
        <w:rPr>
          <w:rFonts w:ascii="Arial" w:hAnsi="Arial"/>
        </w:rPr>
        <w:t xml:space="preserve">) </w:t>
      </w:r>
      <w:r w:rsidR="00FE3B9F">
        <w:rPr>
          <w:rFonts w:ascii="Arial" w:hAnsi="Arial"/>
        </w:rPr>
        <w:t xml:space="preserve">copy </w:t>
      </w:r>
      <w:r w:rsidR="00C47A28">
        <w:rPr>
          <w:rFonts w:ascii="Arial" w:hAnsi="Arial"/>
        </w:rPr>
        <w:t>(</w:t>
      </w:r>
      <w:r w:rsidR="00FE3B9F">
        <w:rPr>
          <w:rFonts w:ascii="Arial" w:hAnsi="Arial"/>
        </w:rPr>
        <w:t>with</w:t>
      </w:r>
      <w:r w:rsidR="00C47A28">
        <w:rPr>
          <w:rFonts w:ascii="Arial" w:hAnsi="Arial"/>
        </w:rPr>
        <w:t xml:space="preserve"> original</w:t>
      </w:r>
      <w:r w:rsidR="00BB4FBB" w:rsidRPr="00CB22C2">
        <w:rPr>
          <w:rFonts w:ascii="Arial" w:hAnsi="Arial"/>
        </w:rPr>
        <w:t xml:space="preserve"> signature</w:t>
      </w:r>
      <w:r w:rsidR="00FE3B9F">
        <w:rPr>
          <w:rFonts w:ascii="Arial" w:hAnsi="Arial"/>
        </w:rPr>
        <w:t>s</w:t>
      </w:r>
      <w:r w:rsidR="00BB4FBB" w:rsidRPr="00CB22C2">
        <w:rPr>
          <w:rFonts w:ascii="Arial" w:hAnsi="Arial"/>
        </w:rPr>
        <w:t>)</w:t>
      </w:r>
    </w:p>
    <w:p w14:paraId="79CF57EF" w14:textId="433F4DA9" w:rsidR="00D45D8C" w:rsidRPr="00CB22C2" w:rsidRDefault="00D45D8C" w:rsidP="00EC06D4">
      <w:pPr>
        <w:pStyle w:val="p4"/>
        <w:widowControl/>
        <w:numPr>
          <w:ilvl w:val="0"/>
          <w:numId w:val="32"/>
        </w:numPr>
        <w:tabs>
          <w:tab w:val="clear" w:pos="720"/>
        </w:tabs>
        <w:spacing w:line="240" w:lineRule="auto"/>
        <w:rPr>
          <w:rFonts w:ascii="Arial" w:hAnsi="Arial"/>
        </w:rPr>
      </w:pPr>
      <w:r w:rsidRPr="00CB22C2">
        <w:rPr>
          <w:rFonts w:ascii="Arial" w:hAnsi="Arial"/>
        </w:rPr>
        <w:t>Technical Proposal</w:t>
      </w:r>
      <w:r w:rsidR="003F01B2">
        <w:rPr>
          <w:rFonts w:ascii="Arial" w:hAnsi="Arial"/>
        </w:rPr>
        <w:t>—</w:t>
      </w:r>
      <w:r w:rsidR="00044916">
        <w:rPr>
          <w:rFonts w:ascii="Arial" w:hAnsi="Arial"/>
        </w:rPr>
        <w:t xml:space="preserve">Six </w:t>
      </w:r>
      <w:r w:rsidR="001C1DDA" w:rsidRPr="00CB22C2">
        <w:rPr>
          <w:rFonts w:ascii="Arial" w:hAnsi="Arial"/>
        </w:rPr>
        <w:t>(</w:t>
      </w:r>
      <w:r w:rsidR="00044916">
        <w:rPr>
          <w:rFonts w:ascii="Arial" w:hAnsi="Arial"/>
        </w:rPr>
        <w:t>6</w:t>
      </w:r>
      <w:r w:rsidR="001C1DDA" w:rsidRPr="00CB22C2">
        <w:rPr>
          <w:rFonts w:ascii="Arial" w:hAnsi="Arial"/>
        </w:rPr>
        <w:t>) copies</w:t>
      </w:r>
      <w:r w:rsidR="007147D7">
        <w:rPr>
          <w:rFonts w:ascii="Arial" w:hAnsi="Arial"/>
        </w:rPr>
        <w:t xml:space="preserve"> </w:t>
      </w:r>
      <w:r w:rsidR="0041516E" w:rsidRPr="00CB22C2">
        <w:rPr>
          <w:rFonts w:ascii="Arial" w:hAnsi="Arial"/>
        </w:rPr>
        <w:t>(one bearing an original signature)</w:t>
      </w:r>
    </w:p>
    <w:p w14:paraId="226D58B2" w14:textId="53AA8BDD" w:rsidR="00D45D8C" w:rsidRPr="00CB22C2" w:rsidRDefault="0088005A" w:rsidP="00EC06D4">
      <w:pPr>
        <w:pStyle w:val="p4"/>
        <w:widowControl/>
        <w:numPr>
          <w:ilvl w:val="0"/>
          <w:numId w:val="32"/>
        </w:numPr>
        <w:tabs>
          <w:tab w:val="clear" w:pos="720"/>
        </w:tabs>
        <w:spacing w:line="240" w:lineRule="auto"/>
        <w:rPr>
          <w:rFonts w:ascii="Arial" w:hAnsi="Arial"/>
        </w:rPr>
      </w:pPr>
      <w:r>
        <w:rPr>
          <w:rFonts w:ascii="Arial" w:hAnsi="Arial"/>
        </w:rPr>
        <w:t xml:space="preserve">Bid Form </w:t>
      </w:r>
      <w:r w:rsidR="00D45D8C" w:rsidRPr="00CB22C2">
        <w:rPr>
          <w:rFonts w:ascii="Arial" w:hAnsi="Arial"/>
        </w:rPr>
        <w:t>Cost Proposal—</w:t>
      </w:r>
      <w:r w:rsidR="00FE3B9F">
        <w:rPr>
          <w:rFonts w:ascii="Arial" w:hAnsi="Arial"/>
        </w:rPr>
        <w:t>One</w:t>
      </w:r>
      <w:r w:rsidR="00FE3B9F" w:rsidRPr="00CB22C2">
        <w:rPr>
          <w:rFonts w:ascii="Arial" w:hAnsi="Arial"/>
        </w:rPr>
        <w:t xml:space="preserve"> </w:t>
      </w:r>
      <w:r w:rsidR="00D45D8C" w:rsidRPr="00CB22C2">
        <w:rPr>
          <w:rFonts w:ascii="Arial" w:hAnsi="Arial"/>
        </w:rPr>
        <w:t>(</w:t>
      </w:r>
      <w:r w:rsidR="00FE3B9F">
        <w:rPr>
          <w:rFonts w:ascii="Arial" w:hAnsi="Arial"/>
        </w:rPr>
        <w:t>1</w:t>
      </w:r>
      <w:r w:rsidR="00D45D8C" w:rsidRPr="00CB22C2">
        <w:rPr>
          <w:rFonts w:ascii="Arial" w:hAnsi="Arial"/>
        </w:rPr>
        <w:t xml:space="preserve">) </w:t>
      </w:r>
      <w:r w:rsidR="004948AA" w:rsidRPr="00CB22C2">
        <w:rPr>
          <w:rFonts w:ascii="Arial" w:hAnsi="Arial"/>
        </w:rPr>
        <w:t>cop</w:t>
      </w:r>
      <w:r w:rsidR="004948AA">
        <w:rPr>
          <w:rFonts w:ascii="Arial" w:hAnsi="Arial"/>
        </w:rPr>
        <w:t>y</w:t>
      </w:r>
      <w:r w:rsidR="004948AA" w:rsidRPr="00CB22C2">
        <w:rPr>
          <w:rFonts w:ascii="Arial" w:hAnsi="Arial"/>
        </w:rPr>
        <w:t xml:space="preserve"> </w:t>
      </w:r>
      <w:r w:rsidR="00D45D8C" w:rsidRPr="00CB22C2">
        <w:rPr>
          <w:rFonts w:ascii="Arial" w:hAnsi="Arial"/>
        </w:rPr>
        <w:t>(bearing an original signature)</w:t>
      </w:r>
    </w:p>
    <w:p w14:paraId="3FC4B173" w14:textId="28A78F4D" w:rsidR="00D45D8C" w:rsidRPr="00CB22C2" w:rsidRDefault="00D45D8C" w:rsidP="00EC06D4">
      <w:pPr>
        <w:pStyle w:val="p4"/>
        <w:widowControl/>
        <w:numPr>
          <w:ilvl w:val="0"/>
          <w:numId w:val="32"/>
        </w:numPr>
        <w:tabs>
          <w:tab w:val="clear" w:pos="720"/>
        </w:tabs>
        <w:spacing w:line="240" w:lineRule="auto"/>
        <w:rPr>
          <w:rFonts w:ascii="Arial" w:hAnsi="Arial"/>
        </w:rPr>
      </w:pPr>
      <w:r w:rsidRPr="00CB22C2">
        <w:rPr>
          <w:rFonts w:ascii="Arial" w:hAnsi="Arial"/>
        </w:rPr>
        <w:t xml:space="preserve">Microsoft </w:t>
      </w:r>
      <w:r w:rsidR="00270543">
        <w:rPr>
          <w:rFonts w:ascii="Arial" w:hAnsi="Arial"/>
        </w:rPr>
        <w:t>Office</w:t>
      </w:r>
      <w:r w:rsidR="00270543" w:rsidRPr="00CB22C2">
        <w:rPr>
          <w:rFonts w:ascii="Arial" w:hAnsi="Arial"/>
        </w:rPr>
        <w:t xml:space="preserve"> </w:t>
      </w:r>
      <w:r w:rsidRPr="00CB22C2">
        <w:rPr>
          <w:rFonts w:ascii="Arial" w:hAnsi="Arial"/>
        </w:rPr>
        <w:t xml:space="preserve">(CD </w:t>
      </w:r>
      <w:r w:rsidR="00FC6021">
        <w:rPr>
          <w:rFonts w:ascii="Arial" w:hAnsi="Arial"/>
        </w:rPr>
        <w:t xml:space="preserve">or USB </w:t>
      </w:r>
      <w:r w:rsidRPr="00CB22C2">
        <w:rPr>
          <w:rFonts w:ascii="Arial" w:hAnsi="Arial"/>
        </w:rPr>
        <w:t xml:space="preserve">format)—One (1) electronic version with the </w:t>
      </w:r>
      <w:r w:rsidR="009F31BA">
        <w:rPr>
          <w:rFonts w:ascii="Arial" w:hAnsi="Arial"/>
        </w:rPr>
        <w:t>S</w:t>
      </w:r>
      <w:r w:rsidR="009F31BA" w:rsidRPr="00CB22C2">
        <w:rPr>
          <w:rFonts w:ascii="Arial" w:hAnsi="Arial"/>
        </w:rPr>
        <w:t>ubmission</w:t>
      </w:r>
      <w:r w:rsidR="009F31BA">
        <w:rPr>
          <w:rFonts w:ascii="Arial" w:hAnsi="Arial"/>
        </w:rPr>
        <w:t xml:space="preserve"> Documents</w:t>
      </w:r>
      <w:r w:rsidR="00BB4FBB" w:rsidRPr="00CB22C2">
        <w:rPr>
          <w:rFonts w:ascii="Arial" w:hAnsi="Arial"/>
        </w:rPr>
        <w:t xml:space="preserve">, </w:t>
      </w:r>
      <w:r w:rsidR="009F31BA">
        <w:rPr>
          <w:rFonts w:ascii="Arial" w:hAnsi="Arial"/>
        </w:rPr>
        <w:t>T</w:t>
      </w:r>
      <w:r w:rsidR="009F31BA" w:rsidRPr="00CB22C2">
        <w:rPr>
          <w:rFonts w:ascii="Arial" w:hAnsi="Arial"/>
        </w:rPr>
        <w:t>echnical</w:t>
      </w:r>
      <w:r w:rsidR="009F31BA">
        <w:rPr>
          <w:rFonts w:ascii="Arial" w:hAnsi="Arial"/>
        </w:rPr>
        <w:t xml:space="preserve"> Proposal</w:t>
      </w:r>
      <w:r w:rsidRPr="00CB22C2">
        <w:rPr>
          <w:rFonts w:ascii="Arial" w:hAnsi="Arial"/>
        </w:rPr>
        <w:t>,</w:t>
      </w:r>
      <w:r w:rsidR="009F31BA">
        <w:rPr>
          <w:rFonts w:ascii="Arial" w:hAnsi="Arial"/>
        </w:rPr>
        <w:t xml:space="preserve"> and C</w:t>
      </w:r>
      <w:r w:rsidRPr="00CB22C2">
        <w:rPr>
          <w:rFonts w:ascii="Arial" w:hAnsi="Arial"/>
        </w:rPr>
        <w:t>ost</w:t>
      </w:r>
      <w:r w:rsidR="009F31BA">
        <w:rPr>
          <w:rFonts w:ascii="Arial" w:hAnsi="Arial"/>
        </w:rPr>
        <w:t xml:space="preserve"> Proposal</w:t>
      </w:r>
      <w:r w:rsidRPr="00CB22C2">
        <w:rPr>
          <w:rFonts w:ascii="Arial" w:hAnsi="Arial"/>
        </w:rPr>
        <w:t>.</w:t>
      </w:r>
      <w:r w:rsidR="00E7346A">
        <w:rPr>
          <w:rFonts w:ascii="Arial" w:hAnsi="Arial"/>
        </w:rPr>
        <w:t xml:space="preserve"> </w:t>
      </w:r>
      <w:r w:rsidRPr="00CB22C2">
        <w:rPr>
          <w:rFonts w:ascii="Arial" w:hAnsi="Arial"/>
        </w:rPr>
        <w:t>Please place the CD</w:t>
      </w:r>
      <w:r w:rsidR="00FC6021">
        <w:rPr>
          <w:rFonts w:ascii="Arial" w:hAnsi="Arial"/>
        </w:rPr>
        <w:t xml:space="preserve"> o</w:t>
      </w:r>
      <w:r w:rsidR="003F2DF3">
        <w:rPr>
          <w:rFonts w:ascii="Arial" w:hAnsi="Arial"/>
        </w:rPr>
        <w:t>r</w:t>
      </w:r>
      <w:r w:rsidR="00FC6021">
        <w:rPr>
          <w:rFonts w:ascii="Arial" w:hAnsi="Arial"/>
        </w:rPr>
        <w:t xml:space="preserve"> USB</w:t>
      </w:r>
      <w:r w:rsidR="00270543">
        <w:rPr>
          <w:rFonts w:ascii="Arial" w:hAnsi="Arial"/>
        </w:rPr>
        <w:t xml:space="preserve"> flash drive</w:t>
      </w:r>
      <w:r w:rsidRPr="00CB22C2">
        <w:rPr>
          <w:rFonts w:ascii="Arial" w:hAnsi="Arial"/>
        </w:rPr>
        <w:t xml:space="preserve"> in a separate envelope.</w:t>
      </w:r>
    </w:p>
    <w:p w14:paraId="77D86550" w14:textId="77777777" w:rsidR="00D45D8C" w:rsidRPr="00CB22C2" w:rsidRDefault="00D45D8C" w:rsidP="00D45D8C">
      <w:pPr>
        <w:rPr>
          <w:rFonts w:ascii="Arial" w:hAnsi="Arial"/>
          <w:b/>
        </w:rPr>
      </w:pPr>
    </w:p>
    <w:p w14:paraId="43B3946A" w14:textId="1255A15E" w:rsidR="00D45D8C" w:rsidRPr="00CB22C2" w:rsidRDefault="00D45D8C" w:rsidP="00D45D8C">
      <w:pPr>
        <w:jc w:val="both"/>
        <w:rPr>
          <w:rFonts w:ascii="Arial" w:hAnsi="Arial" w:cs="Arial"/>
        </w:rPr>
      </w:pPr>
      <w:r w:rsidRPr="00CB22C2">
        <w:rPr>
          <w:rFonts w:ascii="Arial" w:hAnsi="Arial" w:cs="Arial"/>
          <w:szCs w:val="24"/>
        </w:rPr>
        <w:t xml:space="preserve">The proposal must be received by </w:t>
      </w:r>
      <w:r w:rsidR="000E30E6">
        <w:rPr>
          <w:rFonts w:ascii="Arial" w:hAnsi="Arial" w:cs="Arial"/>
          <w:b/>
          <w:bCs/>
          <w:szCs w:val="24"/>
        </w:rPr>
        <w:t xml:space="preserve">September </w:t>
      </w:r>
      <w:r w:rsidR="00602AF1">
        <w:rPr>
          <w:rFonts w:ascii="Arial" w:hAnsi="Arial" w:cs="Arial"/>
          <w:b/>
          <w:bCs/>
          <w:szCs w:val="24"/>
        </w:rPr>
        <w:t>17</w:t>
      </w:r>
      <w:r w:rsidR="000665A5" w:rsidRPr="00C76093">
        <w:rPr>
          <w:rFonts w:ascii="Arial" w:hAnsi="Arial" w:cs="Arial"/>
          <w:b/>
          <w:bCs/>
          <w:szCs w:val="24"/>
        </w:rPr>
        <w:t>, 2020,</w:t>
      </w:r>
      <w:r w:rsidRPr="00C76093">
        <w:rPr>
          <w:rFonts w:ascii="Arial" w:hAnsi="Arial" w:cs="Arial"/>
          <w:b/>
          <w:bCs/>
          <w:szCs w:val="24"/>
        </w:rPr>
        <w:t xml:space="preserve"> </w:t>
      </w:r>
      <w:r w:rsidRPr="00CB22C2">
        <w:rPr>
          <w:rFonts w:ascii="Arial" w:hAnsi="Arial" w:cs="Arial"/>
          <w:b/>
          <w:szCs w:val="24"/>
        </w:rPr>
        <w:t>by</w:t>
      </w:r>
      <w:r w:rsidRPr="00CB22C2">
        <w:rPr>
          <w:rFonts w:ascii="Arial" w:hAnsi="Arial" w:cs="Arial"/>
          <w:szCs w:val="24"/>
        </w:rPr>
        <w:t xml:space="preserve"> </w:t>
      </w:r>
      <w:r w:rsidRPr="00CB22C2">
        <w:rPr>
          <w:rFonts w:ascii="Arial" w:hAnsi="Arial" w:cs="Arial"/>
          <w:b/>
          <w:szCs w:val="24"/>
        </w:rPr>
        <w:t>3:00 PM</w:t>
      </w:r>
      <w:r w:rsidRPr="00CB22C2">
        <w:rPr>
          <w:rFonts w:ascii="Arial" w:hAnsi="Arial" w:cs="Arial"/>
          <w:szCs w:val="24"/>
        </w:rPr>
        <w:t xml:space="preserve"> at NYSED in Albany, New York.</w:t>
      </w:r>
    </w:p>
    <w:p w14:paraId="5B518524" w14:textId="77777777" w:rsidR="00D45D8C" w:rsidRPr="00CB22C2" w:rsidRDefault="00D45D8C" w:rsidP="00D45D8C">
      <w:pPr>
        <w:rPr>
          <w:rFonts w:ascii="Arial" w:hAnsi="Arial"/>
          <w:b/>
        </w:rPr>
      </w:pPr>
    </w:p>
    <w:p w14:paraId="45761EA4" w14:textId="0B217B3C" w:rsidR="00306F0B" w:rsidRDefault="00306F0B" w:rsidP="00306F0B">
      <w:pPr>
        <w:jc w:val="both"/>
        <w:rPr>
          <w:rFonts w:ascii="Arial" w:hAnsi="Arial" w:cs="Arial"/>
        </w:rPr>
      </w:pPr>
      <w:r w:rsidRPr="00306F0B">
        <w:rPr>
          <w:rFonts w:ascii="Arial" w:hAnsi="Arial" w:cs="Arial"/>
        </w:rPr>
        <w:t>Bidders must submit one technical proposal to include all services required for NYSTCE component tests for which the contractor will be responsible</w:t>
      </w:r>
      <w:r>
        <w:rPr>
          <w:rFonts w:ascii="Arial" w:hAnsi="Arial" w:cs="Arial"/>
        </w:rPr>
        <w:t xml:space="preserve"> as listed in </w:t>
      </w:r>
      <w:hyperlink w:anchor="_Chart_1:_New" w:history="1">
        <w:r w:rsidRPr="00222FE5">
          <w:rPr>
            <w:rStyle w:val="Hyperlink"/>
            <w:rFonts w:ascii="Arial" w:hAnsi="Arial"/>
          </w:rPr>
          <w:t>Chart 1: New York State Teacher Certification Examinations</w:t>
        </w:r>
      </w:hyperlink>
      <w:r w:rsidRPr="00551E28">
        <w:rPr>
          <w:rFonts w:ascii="Arial" w:hAnsi="Arial"/>
        </w:rPr>
        <w:t xml:space="preserve"> in </w:t>
      </w:r>
      <w:r>
        <w:rPr>
          <w:rFonts w:ascii="Arial" w:hAnsi="Arial"/>
        </w:rPr>
        <w:t xml:space="preserve">section </w:t>
      </w:r>
      <w:hyperlink w:anchor="_1.3.1_Chart_1:" w:history="1">
        <w:r w:rsidRPr="00C17475">
          <w:rPr>
            <w:rStyle w:val="Hyperlink"/>
            <w:rFonts w:ascii="Arial" w:hAnsi="Arial"/>
          </w:rPr>
          <w:t>1.3.1</w:t>
        </w:r>
      </w:hyperlink>
      <w:r>
        <w:rPr>
          <w:rFonts w:ascii="Arial" w:hAnsi="Arial"/>
        </w:rPr>
        <w:t xml:space="preserve"> of </w:t>
      </w:r>
      <w:r w:rsidRPr="00551E28">
        <w:rPr>
          <w:rFonts w:ascii="Arial" w:hAnsi="Arial"/>
        </w:rPr>
        <w:t>this RFP</w:t>
      </w:r>
      <w:r w:rsidRPr="00306F0B">
        <w:rPr>
          <w:rFonts w:ascii="Arial" w:hAnsi="Arial" w:cs="Arial"/>
        </w:rPr>
        <w:t xml:space="preserve">. Each of these component tests falls into one of three categories: </w:t>
      </w:r>
      <w:r w:rsidRPr="008E16A8">
        <w:rPr>
          <w:rFonts w:ascii="Arial" w:hAnsi="Arial" w:cs="Arial"/>
        </w:rPr>
        <w:t>Category 1</w:t>
      </w:r>
      <w:r w:rsidRPr="00306F0B">
        <w:rPr>
          <w:rFonts w:ascii="Arial" w:hAnsi="Arial" w:cs="Arial"/>
        </w:rPr>
        <w:t xml:space="preserve"> – recently created or revised NYSTCE custom-designed tests, </w:t>
      </w:r>
      <w:r w:rsidRPr="008B5E02">
        <w:rPr>
          <w:rFonts w:ascii="Arial" w:hAnsi="Arial" w:cs="Arial"/>
        </w:rPr>
        <w:t>Category 2 – NYSTCE custom-designed tests to be revised, and Category 3 – existing NYSTCE custom-</w:t>
      </w:r>
      <w:r w:rsidRPr="00306F0B">
        <w:rPr>
          <w:rFonts w:ascii="Arial" w:hAnsi="Arial" w:cs="Arial"/>
        </w:rPr>
        <w:t xml:space="preserve">designed tests. For Category 1 tests, the contractor is required to continue the development, enhancement, administration, and reporting of the tests. For Category 2 tests, the contractor is required to revise these tests, and then continue the development, enhancement, administration, and reporting of the tests. For Category 3, the contractor is required to continue test administration and reporting of the existing NYSTCE test forms. </w:t>
      </w:r>
      <w:r w:rsidR="00280DE7">
        <w:rPr>
          <w:rFonts w:ascii="Arial" w:hAnsi="Arial" w:cs="Arial"/>
        </w:rPr>
        <w:t>The proposal should outline the bidder</w:t>
      </w:r>
      <w:r w:rsidR="002B70D4">
        <w:rPr>
          <w:rFonts w:ascii="Arial" w:hAnsi="Arial" w:cs="Arial"/>
        </w:rPr>
        <w:t>’</w:t>
      </w:r>
      <w:r w:rsidR="00280DE7">
        <w:rPr>
          <w:rFonts w:ascii="Arial" w:hAnsi="Arial" w:cs="Arial"/>
        </w:rPr>
        <w:t>s plan for providing these tasks for each category of test for the length of the contract.</w:t>
      </w:r>
    </w:p>
    <w:p w14:paraId="68D8BE6B" w14:textId="77777777" w:rsidR="00306F0B" w:rsidRPr="00306F0B" w:rsidRDefault="00306F0B" w:rsidP="00306F0B">
      <w:pPr>
        <w:jc w:val="both"/>
        <w:rPr>
          <w:rFonts w:ascii="Arial" w:hAnsi="Arial" w:cs="Arial"/>
        </w:rPr>
      </w:pPr>
    </w:p>
    <w:p w14:paraId="616D9FBA" w14:textId="2A2D5609" w:rsidR="00D45D8C" w:rsidRPr="00CB22C2" w:rsidRDefault="00D45D8C" w:rsidP="00D45D8C">
      <w:pPr>
        <w:jc w:val="both"/>
        <w:rPr>
          <w:rFonts w:ascii="Arial" w:hAnsi="Arial" w:cs="Arial"/>
        </w:rPr>
      </w:pPr>
      <w:r w:rsidRPr="00CB22C2">
        <w:rPr>
          <w:rFonts w:ascii="Arial" w:hAnsi="Arial" w:cs="Arial"/>
        </w:rPr>
        <w:t xml:space="preserve">Proposals should be prepared simply and economically, avoiding the use of elaborate promotional materials beyond those </w:t>
      </w:r>
      <w:r w:rsidR="00F207CA" w:rsidRPr="00CB22C2">
        <w:rPr>
          <w:rFonts w:ascii="Arial" w:hAnsi="Arial" w:cs="Arial"/>
        </w:rPr>
        <w:t>enough</w:t>
      </w:r>
      <w:r w:rsidRPr="00CB22C2">
        <w:rPr>
          <w:rFonts w:ascii="Arial" w:hAnsi="Arial" w:cs="Arial"/>
        </w:rPr>
        <w:t xml:space="preserve"> to provide complete presentation. If supplemental materials are a necessary part of the proposal, the bidder should reference these materials in the technical proposal, identifying the document(s) and citing the appropriate section and page(s) to be reviewed.</w:t>
      </w:r>
    </w:p>
    <w:p w14:paraId="459580C1" w14:textId="77777777" w:rsidR="00D45D8C" w:rsidRPr="00CB22C2" w:rsidRDefault="00D45D8C" w:rsidP="00D45D8C">
      <w:pPr>
        <w:rPr>
          <w:rFonts w:ascii="Arial" w:hAnsi="Arial"/>
          <w:b/>
        </w:rPr>
      </w:pPr>
    </w:p>
    <w:p w14:paraId="13795252" w14:textId="504623B2" w:rsidR="00D45D8C" w:rsidRPr="00CB22C2" w:rsidRDefault="00D45D8C" w:rsidP="00D45D8C">
      <w:pPr>
        <w:jc w:val="both"/>
        <w:rPr>
          <w:rFonts w:ascii="Arial" w:hAnsi="Arial"/>
        </w:rPr>
      </w:pPr>
      <w:r w:rsidRPr="00CB22C2">
        <w:rPr>
          <w:rFonts w:ascii="Arial" w:hAnsi="Arial"/>
        </w:rPr>
        <w:t xml:space="preserve">The proposal </w:t>
      </w:r>
      <w:r w:rsidR="007B7C5B">
        <w:rPr>
          <w:rFonts w:ascii="Arial" w:hAnsi="Arial"/>
        </w:rPr>
        <w:t>should</w:t>
      </w:r>
      <w:r w:rsidRPr="00CB22C2">
        <w:rPr>
          <w:rFonts w:ascii="Arial" w:hAnsi="Arial"/>
        </w:rPr>
        <w:t xml:space="preserve"> communicate an understanding of the deliverables of the RFP, describe how the tasks are to be performed and identify potential problems in the conduct of the deliverables and methods to identify and solve such problems.</w:t>
      </w:r>
    </w:p>
    <w:p w14:paraId="311FDD6A" w14:textId="3EDDF537" w:rsidR="00D45D8C" w:rsidRPr="00CB22C2" w:rsidRDefault="00D45D8C" w:rsidP="00D45D8C">
      <w:pPr>
        <w:jc w:val="both"/>
        <w:rPr>
          <w:rFonts w:ascii="Arial" w:hAnsi="Arial"/>
        </w:rPr>
      </w:pPr>
      <w:r w:rsidRPr="00CB22C2">
        <w:rPr>
          <w:rFonts w:ascii="Arial" w:hAnsi="Arial"/>
        </w:rPr>
        <w:lastRenderedPageBreak/>
        <w:t xml:space="preserve">Bidders should specify all details and dates required to evaluate the technical proposal and should limit aspects of the project plan </w:t>
      </w:r>
      <w:r w:rsidR="0018158A">
        <w:rPr>
          <w:rFonts w:ascii="Arial" w:hAnsi="Arial"/>
        </w:rPr>
        <w:t>that</w:t>
      </w:r>
      <w:r w:rsidR="0018158A" w:rsidRPr="00CB22C2">
        <w:rPr>
          <w:rFonts w:ascii="Arial" w:hAnsi="Arial"/>
        </w:rPr>
        <w:t xml:space="preserve"> </w:t>
      </w:r>
      <w:r w:rsidRPr="00CB22C2">
        <w:rPr>
          <w:rFonts w:ascii="Arial" w:hAnsi="Arial"/>
        </w:rPr>
        <w:t>are to be determined only after the award of a contract. No optional deliverables to be provided at an additional cost should be included and will not be considered in the evaluation of the technical proposal. Contractual terms, conditions and assumptions are inappropriate for inclusion in the proposal.</w:t>
      </w:r>
    </w:p>
    <w:p w14:paraId="2E7DEAD3" w14:textId="77777777" w:rsidR="00D45D8C" w:rsidRPr="00CB22C2" w:rsidRDefault="00D45D8C" w:rsidP="00D45D8C">
      <w:pPr>
        <w:jc w:val="both"/>
        <w:rPr>
          <w:rFonts w:ascii="Arial" w:hAnsi="Arial"/>
        </w:rPr>
      </w:pPr>
    </w:p>
    <w:p w14:paraId="2FA666C9" w14:textId="0BFA3EFF" w:rsidR="0041264D" w:rsidRPr="0041264D" w:rsidRDefault="00983F70" w:rsidP="00122BFB">
      <w:pPr>
        <w:jc w:val="both"/>
        <w:rPr>
          <w:rFonts w:ascii="Arial" w:hAnsi="Arial" w:cs="Arial"/>
          <w:b/>
        </w:rPr>
      </w:pPr>
      <w:r w:rsidRPr="0041264D">
        <w:rPr>
          <w:rFonts w:ascii="Arial" w:hAnsi="Arial" w:cs="Arial"/>
          <w:b/>
        </w:rPr>
        <w:t xml:space="preserve">Any proprietary material considered confidential by the bidder will specifically be so identified, and the basis for such confidentiality will be specifically set forth in the proposal by submitting the form “Request for Exemption from Disclosure Pursuant to the Freedom of Information Law,” located in </w:t>
      </w:r>
      <w:r w:rsidR="00F207CA">
        <w:rPr>
          <w:rFonts w:ascii="Arial" w:hAnsi="Arial" w:cs="Arial"/>
          <w:b/>
        </w:rPr>
        <w:t>6</w:t>
      </w:r>
      <w:r w:rsidRPr="0041264D">
        <w:rPr>
          <w:rFonts w:ascii="Arial" w:hAnsi="Arial" w:cs="Arial"/>
          <w:b/>
        </w:rPr>
        <w:t>) Submission Documents.</w:t>
      </w:r>
    </w:p>
    <w:p w14:paraId="1308FC14" w14:textId="77777777" w:rsidR="00613A1D" w:rsidRDefault="00613A1D" w:rsidP="0041264D">
      <w:pPr>
        <w:pStyle w:val="Heading3"/>
      </w:pPr>
    </w:p>
    <w:p w14:paraId="1DC20776" w14:textId="72CB983E" w:rsidR="00D45D8C" w:rsidRDefault="00212D81" w:rsidP="0041264D">
      <w:pPr>
        <w:pStyle w:val="Heading3"/>
      </w:pPr>
      <w:bookmarkStart w:id="111" w:name="_Toc46226373"/>
      <w:r>
        <w:t xml:space="preserve">2.1.1 </w:t>
      </w:r>
      <w:r w:rsidR="00D45D8C" w:rsidRPr="00F207CA">
        <w:t>Technical Proposal</w:t>
      </w:r>
      <w:bookmarkEnd w:id="111"/>
    </w:p>
    <w:p w14:paraId="12739859" w14:textId="77777777" w:rsidR="00F207CA" w:rsidRPr="00F207CA" w:rsidRDefault="00F207CA" w:rsidP="00F207CA"/>
    <w:p w14:paraId="4E93AABC" w14:textId="15037EA9" w:rsidR="00D45D8C" w:rsidRPr="00CB22C2" w:rsidRDefault="00D45D8C" w:rsidP="00D45D8C">
      <w:pPr>
        <w:jc w:val="both"/>
        <w:rPr>
          <w:rFonts w:ascii="Arial" w:hAnsi="Arial" w:cs="Arial"/>
        </w:rPr>
      </w:pPr>
      <w:r w:rsidRPr="00CB22C2">
        <w:rPr>
          <w:rFonts w:ascii="Arial" w:hAnsi="Arial"/>
          <w:bCs/>
        </w:rPr>
        <w:t xml:space="preserve">The original plus </w:t>
      </w:r>
      <w:r w:rsidR="009A0A39">
        <w:rPr>
          <w:rFonts w:ascii="Arial" w:hAnsi="Arial"/>
          <w:bCs/>
        </w:rPr>
        <w:t>five (5)</w:t>
      </w:r>
      <w:r w:rsidR="009A0A39" w:rsidRPr="00CB22C2">
        <w:rPr>
          <w:rFonts w:ascii="Arial" w:hAnsi="Arial"/>
          <w:bCs/>
        </w:rPr>
        <w:t xml:space="preserve"> </w:t>
      </w:r>
      <w:r w:rsidRPr="00CB22C2">
        <w:rPr>
          <w:rFonts w:ascii="Arial" w:hAnsi="Arial"/>
          <w:bCs/>
        </w:rPr>
        <w:t xml:space="preserve">copies of the completed Technical Proposal must be mailed in a separate envelope labeled </w:t>
      </w:r>
      <w:r w:rsidRPr="00CB22C2">
        <w:rPr>
          <w:rFonts w:ascii="Arial" w:hAnsi="Arial"/>
          <w:b/>
          <w:bCs/>
        </w:rPr>
        <w:t>RFP #</w:t>
      </w:r>
      <w:r w:rsidR="00C85A3F">
        <w:rPr>
          <w:rFonts w:ascii="Arial" w:hAnsi="Arial"/>
          <w:b/>
          <w:bCs/>
        </w:rPr>
        <w:t>21-001</w:t>
      </w:r>
      <w:r w:rsidRPr="00CB22C2">
        <w:rPr>
          <w:rFonts w:ascii="Arial" w:hAnsi="Arial"/>
          <w:b/>
          <w:bCs/>
        </w:rPr>
        <w:t>-Technical Proposal-Do Not Open</w:t>
      </w:r>
      <w:r w:rsidRPr="00CB22C2">
        <w:rPr>
          <w:rFonts w:ascii="Arial" w:hAnsi="Arial"/>
          <w:bCs/>
        </w:rPr>
        <w:t xml:space="preserve"> and must include the following</w:t>
      </w:r>
      <w:r w:rsidRPr="00CB22C2">
        <w:rPr>
          <w:rFonts w:ascii="Arial" w:hAnsi="Arial" w:cs="Arial"/>
        </w:rPr>
        <w:t>:</w:t>
      </w:r>
    </w:p>
    <w:p w14:paraId="1209BF86" w14:textId="77777777" w:rsidR="00D45D8C" w:rsidRPr="00697B62" w:rsidRDefault="00D45D8C" w:rsidP="00D45D8C">
      <w:pPr>
        <w:jc w:val="both"/>
        <w:rPr>
          <w:rFonts w:ascii="Arial" w:hAnsi="Arial" w:cs="Arial"/>
          <w:sz w:val="28"/>
          <w:szCs w:val="22"/>
        </w:rPr>
      </w:pPr>
    </w:p>
    <w:p w14:paraId="529597D8" w14:textId="07D87186" w:rsidR="00F207CA" w:rsidRDefault="00F207CA" w:rsidP="00EC06D4">
      <w:pPr>
        <w:pStyle w:val="ListParagraph"/>
        <w:numPr>
          <w:ilvl w:val="0"/>
          <w:numId w:val="31"/>
        </w:numPr>
        <w:rPr>
          <w:rFonts w:ascii="Arial" w:eastAsia="Times New Roman" w:hAnsi="Arial" w:cs="Arial"/>
          <w:b/>
          <w:bCs/>
        </w:rPr>
      </w:pPr>
      <w:r w:rsidRPr="00F207CA">
        <w:rPr>
          <w:rFonts w:ascii="Arial" w:eastAsia="Times New Roman" w:hAnsi="Arial" w:cs="Arial"/>
          <w:b/>
          <w:bCs/>
        </w:rPr>
        <w:t xml:space="preserve">Mandatory Requirements Certification Form </w:t>
      </w:r>
      <w:r w:rsidRPr="00F207CA">
        <w:rPr>
          <w:rFonts w:ascii="Arial" w:eastAsia="Times New Roman" w:hAnsi="Arial" w:cs="Arial"/>
          <w:b/>
          <w:bCs/>
        </w:rPr>
        <w:tab/>
      </w:r>
      <w:r w:rsidRPr="00F207CA">
        <w:rPr>
          <w:rFonts w:ascii="Arial" w:eastAsia="Times New Roman" w:hAnsi="Arial" w:cs="Arial"/>
          <w:b/>
          <w:bCs/>
        </w:rPr>
        <w:tab/>
        <w:t>Signature Required</w:t>
      </w:r>
    </w:p>
    <w:p w14:paraId="1587E09F" w14:textId="77777777" w:rsidR="00F207CA" w:rsidRDefault="00F207CA" w:rsidP="00F207CA">
      <w:pPr>
        <w:pStyle w:val="ListParagraph"/>
        <w:rPr>
          <w:rFonts w:ascii="Arial" w:eastAsia="Times New Roman" w:hAnsi="Arial" w:cs="Arial"/>
          <w:b/>
          <w:bCs/>
        </w:rPr>
      </w:pPr>
    </w:p>
    <w:p w14:paraId="56239034" w14:textId="4674DDBE" w:rsidR="00F207CA" w:rsidRDefault="00F207CA" w:rsidP="00EC06D4">
      <w:pPr>
        <w:pStyle w:val="ListParagraph"/>
        <w:numPr>
          <w:ilvl w:val="0"/>
          <w:numId w:val="31"/>
        </w:numPr>
        <w:jc w:val="both"/>
        <w:rPr>
          <w:rFonts w:ascii="Arial" w:eastAsia="Times New Roman" w:hAnsi="Arial" w:cs="Arial"/>
        </w:rPr>
      </w:pPr>
      <w:r w:rsidRPr="00F207CA">
        <w:rPr>
          <w:rFonts w:ascii="Arial" w:eastAsia="Times New Roman" w:hAnsi="Arial" w:cs="Arial"/>
          <w:b/>
          <w:bCs/>
        </w:rPr>
        <w:t>Work Plan</w:t>
      </w:r>
      <w:r w:rsidR="00AC2586">
        <w:rPr>
          <w:rFonts w:ascii="Arial" w:eastAsia="Times New Roman" w:hAnsi="Arial" w:cs="Arial"/>
          <w:b/>
          <w:bCs/>
        </w:rPr>
        <w:t>/Project Description</w:t>
      </w:r>
      <w:r w:rsidRPr="00F207CA">
        <w:rPr>
          <w:rFonts w:ascii="Arial" w:eastAsia="Times New Roman" w:hAnsi="Arial" w:cs="Arial"/>
          <w:b/>
          <w:bCs/>
        </w:rPr>
        <w:t xml:space="preserve">: </w:t>
      </w:r>
      <w:r w:rsidRPr="00F207CA">
        <w:rPr>
          <w:rFonts w:ascii="Arial" w:eastAsia="Times New Roman" w:hAnsi="Arial" w:cs="Arial"/>
        </w:rPr>
        <w:t>In its proposal, each bidder should include a comprehensive five-year detailed work plan. The work plan should describe how the activities required in the RFP will be conducted. A detailed timeline for each year of the contract, consistent with the Timeline for Required Services, provided in this RFP should be included in the work plan.</w:t>
      </w:r>
    </w:p>
    <w:p w14:paraId="15309704" w14:textId="77777777" w:rsidR="00D01553" w:rsidRPr="00911738" w:rsidRDefault="00D01553" w:rsidP="00911738">
      <w:pPr>
        <w:pStyle w:val="ListParagraph"/>
        <w:rPr>
          <w:rFonts w:ascii="Arial" w:eastAsia="Times New Roman" w:hAnsi="Arial" w:cs="Arial"/>
        </w:rPr>
      </w:pPr>
    </w:p>
    <w:p w14:paraId="0C6B8DEE" w14:textId="3838841B" w:rsidR="00D01553" w:rsidRPr="00911738" w:rsidRDefault="00D01553" w:rsidP="00911738">
      <w:pPr>
        <w:jc w:val="both"/>
        <w:rPr>
          <w:rFonts w:ascii="Arial" w:hAnsi="Arial" w:cs="Arial"/>
        </w:rPr>
      </w:pPr>
      <w:r>
        <w:rPr>
          <w:rFonts w:ascii="Arial" w:hAnsi="Arial" w:cs="Arial"/>
        </w:rPr>
        <w:t>The Technical Proposals will be scored according to the following criteria:</w:t>
      </w:r>
    </w:p>
    <w:p w14:paraId="68EF9467" w14:textId="77777777" w:rsidR="00F207CA" w:rsidRPr="00F207CA" w:rsidRDefault="00F207CA" w:rsidP="00F207CA">
      <w:pPr>
        <w:pStyle w:val="ListParagraph"/>
        <w:rPr>
          <w:rFonts w:ascii="Arial" w:eastAsia="Times New Roman" w:hAnsi="Arial" w:cs="Arial"/>
        </w:rPr>
      </w:pPr>
    </w:p>
    <w:tbl>
      <w:tblPr>
        <w:tblStyle w:val="TableGrid1"/>
        <w:tblW w:w="0" w:type="auto"/>
        <w:tblLook w:val="04A0" w:firstRow="1" w:lastRow="0" w:firstColumn="1" w:lastColumn="0" w:noHBand="0" w:noVBand="1"/>
      </w:tblPr>
      <w:tblGrid>
        <w:gridCol w:w="7465"/>
        <w:gridCol w:w="3325"/>
      </w:tblGrid>
      <w:tr w:rsidR="00400BFA" w:rsidRPr="00400BFA" w14:paraId="6BAAA7B0" w14:textId="77777777" w:rsidTr="00A82598">
        <w:tc>
          <w:tcPr>
            <w:tcW w:w="7465" w:type="dxa"/>
          </w:tcPr>
          <w:p w14:paraId="76A624C3" w14:textId="1BFF82DE" w:rsidR="00400BFA" w:rsidRPr="00400BFA" w:rsidRDefault="00400BFA" w:rsidP="00070F19">
            <w:pPr>
              <w:rPr>
                <w:rFonts w:ascii="Arial" w:hAnsi="Arial" w:cs="Arial"/>
                <w:b/>
                <w:bCs/>
                <w:i/>
                <w:iCs/>
              </w:rPr>
            </w:pPr>
            <w:r w:rsidRPr="00400BFA">
              <w:rPr>
                <w:rFonts w:ascii="Arial" w:hAnsi="Arial" w:cs="Arial"/>
                <w:b/>
                <w:bCs/>
                <w:i/>
                <w:iCs/>
              </w:rPr>
              <w:t xml:space="preserve">Technical Proposal </w:t>
            </w:r>
            <w:r>
              <w:rPr>
                <w:rFonts w:ascii="Arial" w:hAnsi="Arial" w:cs="Arial"/>
                <w:b/>
                <w:bCs/>
                <w:i/>
                <w:iCs/>
              </w:rPr>
              <w:t>for All Component Test</w:t>
            </w:r>
            <w:r w:rsidR="00070F19">
              <w:rPr>
                <w:rFonts w:ascii="Arial" w:hAnsi="Arial" w:cs="Arial"/>
                <w:b/>
                <w:bCs/>
                <w:i/>
                <w:iCs/>
              </w:rPr>
              <w:t xml:space="preserve"> Categories 1, 2 &amp; 3</w:t>
            </w:r>
          </w:p>
        </w:tc>
        <w:tc>
          <w:tcPr>
            <w:tcW w:w="3325" w:type="dxa"/>
          </w:tcPr>
          <w:p w14:paraId="5EDD5249" w14:textId="20F5DF9E" w:rsidR="00400BFA" w:rsidRPr="00400BFA" w:rsidRDefault="00400BFA" w:rsidP="00070F19">
            <w:pPr>
              <w:jc w:val="both"/>
              <w:rPr>
                <w:rFonts w:ascii="Arial" w:hAnsi="Arial" w:cs="Arial"/>
                <w:b/>
                <w:bCs/>
                <w:i/>
                <w:iCs/>
              </w:rPr>
            </w:pPr>
            <w:r>
              <w:rPr>
                <w:rFonts w:ascii="Arial" w:hAnsi="Arial" w:cs="Arial"/>
                <w:b/>
                <w:bCs/>
                <w:i/>
                <w:iCs/>
              </w:rPr>
              <w:t xml:space="preserve"> </w:t>
            </w:r>
            <w:r w:rsidR="00070F19">
              <w:rPr>
                <w:rFonts w:ascii="Arial" w:hAnsi="Arial" w:cs="Arial"/>
                <w:b/>
                <w:bCs/>
                <w:i/>
                <w:iCs/>
              </w:rPr>
              <w:t xml:space="preserve">Maximum </w:t>
            </w:r>
            <w:r>
              <w:rPr>
                <w:rFonts w:ascii="Arial" w:hAnsi="Arial" w:cs="Arial"/>
                <w:b/>
                <w:bCs/>
                <w:i/>
                <w:iCs/>
              </w:rPr>
              <w:t>Total</w:t>
            </w:r>
            <w:r w:rsidR="00070F19">
              <w:rPr>
                <w:rFonts w:ascii="Arial" w:hAnsi="Arial" w:cs="Arial"/>
                <w:b/>
                <w:bCs/>
                <w:i/>
                <w:iCs/>
              </w:rPr>
              <w:t xml:space="preserve"> -</w:t>
            </w:r>
            <w:r>
              <w:rPr>
                <w:rFonts w:ascii="Arial" w:hAnsi="Arial" w:cs="Arial"/>
                <w:b/>
                <w:bCs/>
                <w:i/>
                <w:iCs/>
              </w:rPr>
              <w:t xml:space="preserve"> 70 Points</w:t>
            </w:r>
          </w:p>
        </w:tc>
      </w:tr>
    </w:tbl>
    <w:p w14:paraId="38B4B704" w14:textId="6CFAA8B1" w:rsidR="00AC0F3A" w:rsidRDefault="00AC0F3A" w:rsidP="00AC0F3A">
      <w:pPr>
        <w:jc w:val="both"/>
        <w:rPr>
          <w:rFonts w:ascii="Arial" w:hAnsi="Arial" w:cs="Arial"/>
          <w:b/>
        </w:rPr>
      </w:pPr>
    </w:p>
    <w:tbl>
      <w:tblPr>
        <w:tblStyle w:val="TableGrid7"/>
        <w:tblW w:w="0" w:type="auto"/>
        <w:tblLook w:val="04A0" w:firstRow="1" w:lastRow="0" w:firstColumn="1" w:lastColumn="0" w:noHBand="0" w:noVBand="1"/>
      </w:tblPr>
      <w:tblGrid>
        <w:gridCol w:w="9355"/>
        <w:gridCol w:w="1435"/>
      </w:tblGrid>
      <w:tr w:rsidR="00FB3281" w:rsidRPr="00A82598" w14:paraId="1390AA5D" w14:textId="77777777" w:rsidTr="00A82598">
        <w:tc>
          <w:tcPr>
            <w:tcW w:w="9355" w:type="dxa"/>
            <w:tcBorders>
              <w:top w:val="single" w:sz="12" w:space="0" w:color="auto"/>
            </w:tcBorders>
          </w:tcPr>
          <w:p w14:paraId="4C932FAD" w14:textId="03F981FB" w:rsidR="00FB3281" w:rsidRPr="00A82598" w:rsidRDefault="00FB3281" w:rsidP="00EC06D4">
            <w:pPr>
              <w:pStyle w:val="ListParagraph"/>
              <w:numPr>
                <w:ilvl w:val="0"/>
                <w:numId w:val="37"/>
              </w:numPr>
              <w:jc w:val="both"/>
              <w:rPr>
                <w:rFonts w:ascii="Arial" w:eastAsiaTheme="minorHAnsi" w:hAnsi="Arial" w:cs="Arial"/>
                <w:b/>
                <w:bCs/>
              </w:rPr>
            </w:pPr>
            <w:bookmarkStart w:id="112" w:name="_Hlk34117179"/>
            <w:r w:rsidRPr="00A82598">
              <w:rPr>
                <w:rFonts w:ascii="Arial" w:eastAsiaTheme="minorHAnsi" w:hAnsi="Arial" w:cs="Arial"/>
              </w:rPr>
              <w:t>Exam Development – NYSTCE Custom-Designed Tests</w:t>
            </w:r>
          </w:p>
        </w:tc>
        <w:tc>
          <w:tcPr>
            <w:tcW w:w="1435" w:type="dxa"/>
            <w:tcBorders>
              <w:top w:val="single" w:sz="12" w:space="0" w:color="auto"/>
            </w:tcBorders>
          </w:tcPr>
          <w:p w14:paraId="4598D784" w14:textId="52A42318" w:rsidR="00FB3281" w:rsidRPr="00A82598" w:rsidRDefault="00FB3281" w:rsidP="00A82598">
            <w:pPr>
              <w:jc w:val="center"/>
              <w:rPr>
                <w:rFonts w:ascii="Arial" w:hAnsi="Arial" w:cs="Arial"/>
                <w:b/>
                <w:bCs/>
              </w:rPr>
            </w:pPr>
            <w:r w:rsidRPr="00A82598">
              <w:rPr>
                <w:rFonts w:ascii="Arial" w:hAnsi="Arial" w:cs="Arial"/>
              </w:rPr>
              <w:t>(10 Points)</w:t>
            </w:r>
          </w:p>
        </w:tc>
      </w:tr>
    </w:tbl>
    <w:p w14:paraId="2FE4693C" w14:textId="0C235C1F" w:rsidR="00FB3281" w:rsidRDefault="00FB3281" w:rsidP="00FB3281">
      <w:pPr>
        <w:jc w:val="both"/>
        <w:rPr>
          <w:rFonts w:ascii="Arial" w:hAnsi="Arial" w:cs="Arial"/>
          <w:b/>
          <w:sz w:val="16"/>
          <w:szCs w:val="16"/>
        </w:rPr>
      </w:pPr>
    </w:p>
    <w:p w14:paraId="101A9440" w14:textId="77777777" w:rsidR="00D206E5" w:rsidRDefault="007B7C5B" w:rsidP="00BE3E07">
      <w:pPr>
        <w:jc w:val="both"/>
        <w:rPr>
          <w:rFonts w:ascii="Arial" w:hAnsi="Arial" w:cs="Arial"/>
          <w:bCs/>
          <w:szCs w:val="24"/>
        </w:rPr>
      </w:pPr>
      <w:bookmarkStart w:id="113" w:name="_Hlk34124631"/>
      <w:r w:rsidRPr="007B7C5B">
        <w:rPr>
          <w:rFonts w:ascii="Arial" w:hAnsi="Arial" w:cs="Arial"/>
          <w:bCs/>
          <w:szCs w:val="24"/>
        </w:rPr>
        <w:t>Plea</w:t>
      </w:r>
      <w:r w:rsidR="00344497">
        <w:rPr>
          <w:rFonts w:ascii="Arial" w:hAnsi="Arial" w:cs="Arial"/>
          <w:bCs/>
          <w:szCs w:val="24"/>
        </w:rPr>
        <w:t>s</w:t>
      </w:r>
      <w:r w:rsidRPr="007B7C5B">
        <w:rPr>
          <w:rFonts w:ascii="Arial" w:hAnsi="Arial" w:cs="Arial"/>
          <w:bCs/>
          <w:szCs w:val="24"/>
        </w:rPr>
        <w:t>e</w:t>
      </w:r>
      <w:r w:rsidR="00344497">
        <w:rPr>
          <w:rFonts w:ascii="Arial" w:hAnsi="Arial" w:cs="Arial"/>
          <w:bCs/>
          <w:szCs w:val="24"/>
        </w:rPr>
        <w:t xml:space="preserve"> refer to the RFP section </w:t>
      </w:r>
      <w:hyperlink w:anchor="_1.5_Exam_Development" w:history="1">
        <w:r w:rsidR="00344497" w:rsidRPr="00344497">
          <w:rPr>
            <w:rStyle w:val="Hyperlink"/>
            <w:rFonts w:ascii="Arial" w:hAnsi="Arial" w:cs="Arial"/>
            <w:bCs/>
            <w:szCs w:val="24"/>
          </w:rPr>
          <w:t>1.5 Exam Development – NYSTCE Custom-Designed Tests</w:t>
        </w:r>
      </w:hyperlink>
      <w:r w:rsidR="00344497">
        <w:rPr>
          <w:rFonts w:ascii="Arial" w:hAnsi="Arial" w:cs="Arial"/>
          <w:bCs/>
          <w:szCs w:val="24"/>
        </w:rPr>
        <w:t xml:space="preserve"> for a complete description of what will be required </w:t>
      </w:r>
      <w:r w:rsidR="00344497" w:rsidRPr="00344497">
        <w:rPr>
          <w:rFonts w:ascii="Arial" w:hAnsi="Arial" w:cs="Arial"/>
          <w:bCs/>
          <w:szCs w:val="24"/>
        </w:rPr>
        <w:t>in the contract resulting from this RFP</w:t>
      </w:r>
      <w:r w:rsidR="00344497">
        <w:rPr>
          <w:rFonts w:ascii="Arial" w:hAnsi="Arial" w:cs="Arial"/>
          <w:bCs/>
          <w:szCs w:val="24"/>
        </w:rPr>
        <w:t xml:space="preserve">.  </w:t>
      </w:r>
    </w:p>
    <w:p w14:paraId="75173C6F" w14:textId="77777777" w:rsidR="00D206E5" w:rsidRDefault="00D206E5" w:rsidP="00BE3E07">
      <w:pPr>
        <w:jc w:val="both"/>
        <w:rPr>
          <w:rFonts w:ascii="Arial" w:hAnsi="Arial" w:cs="Arial"/>
          <w:bCs/>
          <w:szCs w:val="24"/>
        </w:rPr>
      </w:pPr>
    </w:p>
    <w:p w14:paraId="7614898D" w14:textId="5361A6F7" w:rsidR="00A82598" w:rsidRDefault="00F8580A" w:rsidP="00BE3E07">
      <w:pPr>
        <w:jc w:val="both"/>
        <w:rPr>
          <w:rFonts w:ascii="Arial" w:hAnsi="Arial" w:cs="Arial"/>
          <w:bCs/>
          <w:szCs w:val="24"/>
        </w:rPr>
      </w:pPr>
      <w:r>
        <w:rPr>
          <w:rFonts w:ascii="Arial" w:hAnsi="Arial" w:cs="Arial"/>
          <w:bCs/>
          <w:szCs w:val="24"/>
        </w:rPr>
        <w:t>T</w:t>
      </w:r>
      <w:r w:rsidR="00344497" w:rsidRPr="00344497">
        <w:rPr>
          <w:rFonts w:ascii="Arial" w:hAnsi="Arial" w:cs="Arial"/>
          <w:bCs/>
          <w:szCs w:val="24"/>
        </w:rPr>
        <w:t>he proposal should describe and demonstrate the bidder’s experience, capabilities, methodology and plans relating to</w:t>
      </w:r>
      <w:r w:rsidR="00344497">
        <w:rPr>
          <w:rFonts w:ascii="Arial" w:hAnsi="Arial" w:cs="Arial"/>
          <w:bCs/>
          <w:szCs w:val="24"/>
        </w:rPr>
        <w:t>:</w:t>
      </w:r>
    </w:p>
    <w:bookmarkEnd w:id="113"/>
    <w:p w14:paraId="10049943" w14:textId="1B7846D4" w:rsidR="00344497" w:rsidRDefault="00344497" w:rsidP="00BE3E07">
      <w:pPr>
        <w:jc w:val="both"/>
        <w:rPr>
          <w:rFonts w:ascii="Arial" w:hAnsi="Arial" w:cs="Arial"/>
          <w:bCs/>
          <w:szCs w:val="24"/>
        </w:rPr>
      </w:pPr>
    </w:p>
    <w:p w14:paraId="7042024A" w14:textId="32AF7775" w:rsidR="00344497" w:rsidRDefault="00344497" w:rsidP="00EC06D4">
      <w:pPr>
        <w:pStyle w:val="ListParagraph"/>
        <w:numPr>
          <w:ilvl w:val="0"/>
          <w:numId w:val="38"/>
        </w:numPr>
        <w:jc w:val="both"/>
        <w:rPr>
          <w:rFonts w:ascii="Arial" w:hAnsi="Arial" w:cs="Arial"/>
          <w:bCs/>
        </w:rPr>
      </w:pPr>
      <w:r w:rsidRPr="007B1483">
        <w:rPr>
          <w:rFonts w:ascii="Arial" w:hAnsi="Arial" w:cs="Arial"/>
          <w:bCs/>
        </w:rPr>
        <w:t xml:space="preserve">continuing the development, enhancement, administration, and reporting </w:t>
      </w:r>
      <w:r w:rsidR="007B1483">
        <w:rPr>
          <w:rFonts w:ascii="Arial" w:hAnsi="Arial" w:cs="Arial"/>
          <w:bCs/>
        </w:rPr>
        <w:t xml:space="preserve">for </w:t>
      </w:r>
      <w:r w:rsidR="007B1483" w:rsidRPr="00937CE4">
        <w:rPr>
          <w:rFonts w:ascii="Arial" w:hAnsi="Arial" w:cs="Arial"/>
          <w:bCs/>
        </w:rPr>
        <w:t xml:space="preserve">NYSTCE </w:t>
      </w:r>
      <w:r w:rsidR="007B1483">
        <w:rPr>
          <w:rFonts w:ascii="Arial" w:hAnsi="Arial" w:cs="Arial"/>
          <w:bCs/>
        </w:rPr>
        <w:br/>
      </w:r>
      <w:r w:rsidR="007B1483" w:rsidRPr="00937CE4">
        <w:rPr>
          <w:rFonts w:ascii="Arial" w:hAnsi="Arial" w:cs="Arial"/>
          <w:bCs/>
        </w:rPr>
        <w:t>custom-designed tests in Category 1</w:t>
      </w:r>
    </w:p>
    <w:p w14:paraId="108688E4" w14:textId="77777777" w:rsidR="00C77662" w:rsidRPr="008B4EC5" w:rsidRDefault="00C77662" w:rsidP="00C77662">
      <w:pPr>
        <w:pStyle w:val="ListParagraph"/>
        <w:jc w:val="both"/>
        <w:rPr>
          <w:rFonts w:ascii="Arial" w:hAnsi="Arial" w:cs="Arial"/>
          <w:bCs/>
        </w:rPr>
      </w:pPr>
    </w:p>
    <w:p w14:paraId="62BA351A" w14:textId="7A467FF5" w:rsidR="007B1483" w:rsidRPr="008B4EC5" w:rsidRDefault="007B1483" w:rsidP="00EC06D4">
      <w:pPr>
        <w:pStyle w:val="ListParagraph"/>
        <w:numPr>
          <w:ilvl w:val="0"/>
          <w:numId w:val="38"/>
        </w:numPr>
        <w:jc w:val="both"/>
        <w:rPr>
          <w:rFonts w:ascii="Arial" w:hAnsi="Arial" w:cs="Arial"/>
          <w:bCs/>
        </w:rPr>
      </w:pPr>
      <w:r w:rsidRPr="007B1483">
        <w:rPr>
          <w:rFonts w:ascii="Arial" w:hAnsi="Arial" w:cs="Arial"/>
          <w:bCs/>
        </w:rPr>
        <w:t xml:space="preserve">continuing the development, enhancement, administration, and reporting </w:t>
      </w:r>
      <w:r>
        <w:rPr>
          <w:rFonts w:ascii="Arial" w:hAnsi="Arial" w:cs="Arial"/>
          <w:bCs/>
        </w:rPr>
        <w:t xml:space="preserve">for </w:t>
      </w:r>
      <w:r w:rsidRPr="00937CE4">
        <w:rPr>
          <w:rFonts w:ascii="Arial" w:hAnsi="Arial" w:cs="Arial"/>
          <w:bCs/>
        </w:rPr>
        <w:t xml:space="preserve">NYSTCE </w:t>
      </w:r>
      <w:r>
        <w:rPr>
          <w:rFonts w:ascii="Arial" w:hAnsi="Arial" w:cs="Arial"/>
          <w:bCs/>
        </w:rPr>
        <w:br/>
      </w:r>
      <w:r w:rsidRPr="00937CE4">
        <w:rPr>
          <w:rFonts w:ascii="Arial" w:hAnsi="Arial" w:cs="Arial"/>
          <w:bCs/>
        </w:rPr>
        <w:t xml:space="preserve">custom-designed tests in Category </w:t>
      </w:r>
      <w:r>
        <w:rPr>
          <w:rFonts w:ascii="Arial" w:hAnsi="Arial" w:cs="Arial"/>
          <w:bCs/>
        </w:rPr>
        <w:t>2, after these tests are revised</w:t>
      </w:r>
    </w:p>
    <w:p w14:paraId="5F6939FD" w14:textId="77777777" w:rsidR="007B1483" w:rsidRPr="00BE3E07" w:rsidRDefault="007B1483" w:rsidP="00BE3E07">
      <w:pPr>
        <w:pStyle w:val="ListParagraph"/>
        <w:rPr>
          <w:rFonts w:ascii="Arial" w:hAnsi="Arial" w:cs="Arial"/>
          <w:b/>
        </w:rPr>
      </w:pPr>
    </w:p>
    <w:p w14:paraId="02DFD133" w14:textId="16870F18" w:rsidR="007B1483" w:rsidRDefault="007B1483" w:rsidP="007B1483">
      <w:pPr>
        <w:jc w:val="both"/>
        <w:rPr>
          <w:rFonts w:ascii="Arial" w:hAnsi="Arial" w:cs="Arial"/>
          <w:bCs/>
          <w:szCs w:val="24"/>
        </w:rPr>
      </w:pPr>
      <w:r w:rsidRPr="00937CE4">
        <w:rPr>
          <w:rFonts w:ascii="Arial" w:hAnsi="Arial" w:cs="Arial"/>
          <w:bCs/>
          <w:szCs w:val="24"/>
        </w:rPr>
        <w:t>For Category 1 and Category 2 custom-designed tests</w:t>
      </w:r>
      <w:r>
        <w:rPr>
          <w:rFonts w:ascii="Arial" w:hAnsi="Arial" w:cs="Arial"/>
          <w:bCs/>
          <w:szCs w:val="24"/>
        </w:rPr>
        <w:t>, the proposal should specifically address item criteria including, but not limited to, the specifications</w:t>
      </w:r>
      <w:r w:rsidR="00950731">
        <w:rPr>
          <w:rFonts w:ascii="Arial" w:hAnsi="Arial" w:cs="Arial"/>
          <w:bCs/>
          <w:szCs w:val="24"/>
        </w:rPr>
        <w:t xml:space="preserve"> </w:t>
      </w:r>
      <w:r w:rsidR="0093567B">
        <w:rPr>
          <w:rFonts w:ascii="Arial" w:hAnsi="Arial" w:cs="Arial"/>
          <w:bCs/>
          <w:szCs w:val="24"/>
        </w:rPr>
        <w:t xml:space="preserve">outlined </w:t>
      </w:r>
      <w:r w:rsidR="006F2397">
        <w:rPr>
          <w:rFonts w:ascii="Arial" w:hAnsi="Arial" w:cs="Arial"/>
          <w:bCs/>
          <w:szCs w:val="24"/>
        </w:rPr>
        <w:t xml:space="preserve">in </w:t>
      </w:r>
      <w:r w:rsidR="0093567B">
        <w:rPr>
          <w:rFonts w:ascii="Arial" w:hAnsi="Arial" w:cs="Arial"/>
          <w:bCs/>
          <w:szCs w:val="24"/>
        </w:rPr>
        <w:t xml:space="preserve">section 1.5 </w:t>
      </w:r>
      <w:r w:rsidR="00950731">
        <w:rPr>
          <w:rFonts w:ascii="Arial" w:hAnsi="Arial" w:cs="Arial"/>
          <w:bCs/>
          <w:szCs w:val="24"/>
        </w:rPr>
        <w:t>for</w:t>
      </w:r>
      <w:r>
        <w:rPr>
          <w:rFonts w:ascii="Arial" w:hAnsi="Arial" w:cs="Arial"/>
          <w:bCs/>
          <w:szCs w:val="24"/>
        </w:rPr>
        <w:t>:</w:t>
      </w:r>
    </w:p>
    <w:p w14:paraId="1BF7C604" w14:textId="77777777" w:rsidR="007B1483" w:rsidRDefault="007B1483" w:rsidP="007B1483">
      <w:pPr>
        <w:jc w:val="both"/>
        <w:rPr>
          <w:rFonts w:ascii="Arial" w:hAnsi="Arial" w:cs="Arial"/>
          <w:bCs/>
          <w:szCs w:val="24"/>
        </w:rPr>
      </w:pPr>
    </w:p>
    <w:p w14:paraId="30580DFC" w14:textId="0B7457C8" w:rsidR="007B1483" w:rsidRDefault="007B1483" w:rsidP="00EC06D4">
      <w:pPr>
        <w:pStyle w:val="ListParagraph"/>
        <w:numPr>
          <w:ilvl w:val="0"/>
          <w:numId w:val="38"/>
        </w:numPr>
        <w:jc w:val="both"/>
        <w:rPr>
          <w:rFonts w:ascii="Arial" w:hAnsi="Arial" w:cs="Arial"/>
          <w:bCs/>
        </w:rPr>
      </w:pPr>
      <w:r>
        <w:rPr>
          <w:rFonts w:ascii="Arial" w:hAnsi="Arial" w:cs="Arial"/>
          <w:bCs/>
        </w:rPr>
        <w:t>a</w:t>
      </w:r>
      <w:r w:rsidRPr="007B1483">
        <w:rPr>
          <w:rFonts w:ascii="Arial" w:hAnsi="Arial" w:cs="Arial"/>
          <w:bCs/>
        </w:rPr>
        <w:t>lignment to Test Framework and Standards</w:t>
      </w:r>
    </w:p>
    <w:p w14:paraId="09583C59" w14:textId="2F1284D8" w:rsidR="007B1483" w:rsidRDefault="007B1483" w:rsidP="00EC06D4">
      <w:pPr>
        <w:pStyle w:val="ListParagraph"/>
        <w:numPr>
          <w:ilvl w:val="0"/>
          <w:numId w:val="38"/>
        </w:numPr>
        <w:jc w:val="both"/>
        <w:rPr>
          <w:rFonts w:ascii="Arial" w:hAnsi="Arial" w:cs="Arial"/>
          <w:bCs/>
        </w:rPr>
      </w:pPr>
      <w:r>
        <w:rPr>
          <w:rFonts w:ascii="Arial" w:hAnsi="Arial" w:cs="Arial"/>
          <w:bCs/>
        </w:rPr>
        <w:t>quality</w:t>
      </w:r>
    </w:p>
    <w:p w14:paraId="747F1933" w14:textId="701664D4" w:rsidR="007B1483" w:rsidRDefault="007B1483" w:rsidP="00EC06D4">
      <w:pPr>
        <w:pStyle w:val="ListParagraph"/>
        <w:numPr>
          <w:ilvl w:val="0"/>
          <w:numId w:val="38"/>
        </w:numPr>
        <w:jc w:val="both"/>
        <w:rPr>
          <w:rFonts w:ascii="Arial" w:hAnsi="Arial" w:cs="Arial"/>
          <w:bCs/>
        </w:rPr>
      </w:pPr>
      <w:r>
        <w:rPr>
          <w:rFonts w:ascii="Arial" w:hAnsi="Arial" w:cs="Arial"/>
          <w:bCs/>
        </w:rPr>
        <w:t>fairness</w:t>
      </w:r>
    </w:p>
    <w:p w14:paraId="262711A7" w14:textId="4F814C28" w:rsidR="007B1483" w:rsidRDefault="007B1483" w:rsidP="00EC06D4">
      <w:pPr>
        <w:pStyle w:val="ListParagraph"/>
        <w:numPr>
          <w:ilvl w:val="0"/>
          <w:numId w:val="38"/>
        </w:numPr>
        <w:jc w:val="both"/>
        <w:rPr>
          <w:rFonts w:ascii="Arial" w:hAnsi="Arial" w:cs="Arial"/>
          <w:bCs/>
        </w:rPr>
      </w:pPr>
      <w:r>
        <w:rPr>
          <w:rFonts w:ascii="Arial" w:hAnsi="Arial" w:cs="Arial"/>
          <w:bCs/>
        </w:rPr>
        <w:t>job-relatedness</w:t>
      </w:r>
      <w:r w:rsidR="00E832B4">
        <w:rPr>
          <w:rFonts w:ascii="Arial" w:hAnsi="Arial" w:cs="Arial"/>
          <w:bCs/>
        </w:rPr>
        <w:t>,</w:t>
      </w:r>
      <w:r w:rsidR="008B4EC5">
        <w:rPr>
          <w:rFonts w:ascii="Arial" w:hAnsi="Arial" w:cs="Arial"/>
          <w:bCs/>
        </w:rPr>
        <w:t xml:space="preserve"> and </w:t>
      </w:r>
    </w:p>
    <w:p w14:paraId="4460091E" w14:textId="11728E34" w:rsidR="008B4EC5" w:rsidRDefault="008B4EC5" w:rsidP="00EC06D4">
      <w:pPr>
        <w:pStyle w:val="ListParagraph"/>
        <w:numPr>
          <w:ilvl w:val="0"/>
          <w:numId w:val="38"/>
        </w:numPr>
        <w:jc w:val="both"/>
        <w:rPr>
          <w:rFonts w:ascii="Arial" w:hAnsi="Arial" w:cs="Arial"/>
          <w:bCs/>
        </w:rPr>
      </w:pPr>
      <w:r>
        <w:rPr>
          <w:rFonts w:ascii="Arial" w:hAnsi="Arial" w:cs="Arial"/>
          <w:bCs/>
        </w:rPr>
        <w:t>item banks</w:t>
      </w:r>
    </w:p>
    <w:p w14:paraId="36AE8D4D" w14:textId="0353B529" w:rsidR="00D3247A" w:rsidRDefault="00D3247A" w:rsidP="00D3247A">
      <w:pPr>
        <w:pStyle w:val="ListParagraph"/>
        <w:numPr>
          <w:ilvl w:val="0"/>
          <w:numId w:val="39"/>
        </w:numPr>
        <w:autoSpaceDE w:val="0"/>
        <w:autoSpaceDN w:val="0"/>
        <w:adjustRightInd w:val="0"/>
        <w:jc w:val="both"/>
        <w:rPr>
          <w:rFonts w:ascii="Arial" w:hAnsi="Arial" w:cs="Arial"/>
        </w:rPr>
      </w:pPr>
      <w:r>
        <w:rPr>
          <w:rFonts w:ascii="Arial" w:hAnsi="Arial" w:cs="Arial"/>
        </w:rPr>
        <w:lastRenderedPageBreak/>
        <w:t>ensur</w:t>
      </w:r>
      <w:r w:rsidR="00A30AED">
        <w:rPr>
          <w:rFonts w:ascii="Arial" w:hAnsi="Arial" w:cs="Arial"/>
        </w:rPr>
        <w:t>ing</w:t>
      </w:r>
      <w:r w:rsidRPr="00ED2F86">
        <w:rPr>
          <w:rFonts w:ascii="Arial" w:hAnsi="Arial" w:cs="Arial"/>
        </w:rPr>
        <w:t xml:space="preserve"> quality-control</w:t>
      </w:r>
      <w:r>
        <w:rPr>
          <w:rFonts w:ascii="Arial" w:hAnsi="Arial" w:cs="Arial"/>
        </w:rPr>
        <w:t>,</w:t>
      </w:r>
      <w:r w:rsidRPr="00ED2F86">
        <w:rPr>
          <w:rFonts w:ascii="Arial" w:hAnsi="Arial" w:cs="Arial"/>
        </w:rPr>
        <w:t xml:space="preserve"> based on the Item Review Criteria, within a reasonable time frame commensurate with the urgency of the specific issue</w:t>
      </w:r>
    </w:p>
    <w:p w14:paraId="616F8F06" w14:textId="77777777" w:rsidR="00D3247A" w:rsidRPr="00BA0B93" w:rsidRDefault="00D3247A" w:rsidP="00D3247A">
      <w:pPr>
        <w:pStyle w:val="ListParagraph"/>
        <w:rPr>
          <w:rFonts w:ascii="Arial" w:hAnsi="Arial" w:cs="Arial"/>
        </w:rPr>
      </w:pPr>
    </w:p>
    <w:p w14:paraId="1C4C252E" w14:textId="1569786B" w:rsidR="00A82598" w:rsidRDefault="008B4EC5" w:rsidP="00FB3281">
      <w:pPr>
        <w:jc w:val="both"/>
        <w:rPr>
          <w:rFonts w:ascii="Arial" w:hAnsi="Arial" w:cs="Arial"/>
          <w:bCs/>
          <w:szCs w:val="24"/>
        </w:rPr>
      </w:pPr>
      <w:r>
        <w:rPr>
          <w:rFonts w:ascii="Arial" w:hAnsi="Arial" w:cs="Arial"/>
          <w:bCs/>
          <w:szCs w:val="24"/>
        </w:rPr>
        <w:t>The proposal should describe the bidder’s ability to translate a new Bilingual Education Assessment (BEA) within six weeks of NYSED’s notification to the bidder to translate a new BEA for administration in the target language.</w:t>
      </w:r>
    </w:p>
    <w:p w14:paraId="0A3D6A9B" w14:textId="712F6597" w:rsidR="008B4EC5" w:rsidRDefault="008B4EC5" w:rsidP="00FB3281">
      <w:pPr>
        <w:jc w:val="both"/>
        <w:rPr>
          <w:rFonts w:ascii="Arial" w:hAnsi="Arial" w:cs="Arial"/>
          <w:bCs/>
          <w:szCs w:val="24"/>
        </w:rPr>
      </w:pPr>
    </w:p>
    <w:p w14:paraId="42595548" w14:textId="0B1204D9" w:rsidR="008B4EC5" w:rsidRPr="008B4EC5" w:rsidRDefault="008B4EC5" w:rsidP="00FB3281">
      <w:pPr>
        <w:jc w:val="both"/>
        <w:rPr>
          <w:rFonts w:ascii="Arial" w:hAnsi="Arial" w:cs="Arial"/>
          <w:bCs/>
          <w:szCs w:val="24"/>
        </w:rPr>
      </w:pPr>
      <w:r>
        <w:rPr>
          <w:rFonts w:ascii="Arial" w:hAnsi="Arial" w:cs="Arial"/>
          <w:bCs/>
          <w:szCs w:val="24"/>
        </w:rPr>
        <w:t>The proposal should</w:t>
      </w:r>
      <w:r w:rsidR="00BE3E07">
        <w:rPr>
          <w:rFonts w:ascii="Arial" w:hAnsi="Arial" w:cs="Arial"/>
          <w:bCs/>
          <w:szCs w:val="24"/>
        </w:rPr>
        <w:t xml:space="preserve"> describe the bidder’s implementation process f</w:t>
      </w:r>
      <w:r w:rsidR="00BE58CE">
        <w:rPr>
          <w:rFonts w:ascii="Arial" w:hAnsi="Arial" w:cs="Arial"/>
          <w:bCs/>
          <w:szCs w:val="24"/>
        </w:rPr>
        <w:t>or</w:t>
      </w:r>
      <w:r w:rsidR="00BE3E07">
        <w:rPr>
          <w:rFonts w:ascii="Arial" w:hAnsi="Arial" w:cs="Arial"/>
          <w:bCs/>
          <w:szCs w:val="24"/>
        </w:rPr>
        <w:t xml:space="preserve"> the </w:t>
      </w:r>
      <w:r w:rsidR="00BE3E07" w:rsidRPr="00BE3E07">
        <w:rPr>
          <w:rFonts w:ascii="Arial" w:hAnsi="Arial" w:cs="Arial"/>
          <w:bCs/>
          <w:szCs w:val="24"/>
        </w:rPr>
        <w:t xml:space="preserve">approved </w:t>
      </w:r>
      <w:r w:rsidR="00BE3E07">
        <w:rPr>
          <w:rFonts w:ascii="Arial" w:hAnsi="Arial" w:cs="Arial"/>
          <w:bCs/>
          <w:szCs w:val="24"/>
        </w:rPr>
        <w:t xml:space="preserve">item writing </w:t>
      </w:r>
      <w:r w:rsidR="00BE3E07" w:rsidRPr="00BE3E07">
        <w:rPr>
          <w:rFonts w:ascii="Arial" w:hAnsi="Arial" w:cs="Arial"/>
          <w:bCs/>
          <w:szCs w:val="24"/>
        </w:rPr>
        <w:t xml:space="preserve">guidelines for </w:t>
      </w:r>
      <w:r w:rsidR="00BE3E07">
        <w:rPr>
          <w:rFonts w:ascii="Arial" w:hAnsi="Arial" w:cs="Arial"/>
          <w:bCs/>
          <w:szCs w:val="24"/>
        </w:rPr>
        <w:t xml:space="preserve">the NYSTCE program included in </w:t>
      </w:r>
      <w:hyperlink w:anchor="_Attachment_A:_NYSTCE" w:history="1">
        <w:r w:rsidR="00BE3E07" w:rsidRPr="00937CE4">
          <w:rPr>
            <w:rFonts w:ascii="Arial" w:hAnsi="Arial" w:cs="Arial"/>
            <w:color w:val="0000FF"/>
            <w:szCs w:val="24"/>
            <w:u w:val="single"/>
          </w:rPr>
          <w:t>Attachment A – NYSTCE Item Writing Guidelines</w:t>
        </w:r>
      </w:hyperlink>
      <w:r w:rsidR="00BE58CE">
        <w:rPr>
          <w:rFonts w:ascii="Arial" w:hAnsi="Arial" w:cs="Arial"/>
          <w:color w:val="0000FF"/>
          <w:szCs w:val="24"/>
          <w:u w:val="single"/>
        </w:rPr>
        <w:t>.</w:t>
      </w:r>
    </w:p>
    <w:p w14:paraId="65045AC9" w14:textId="731BCE4C" w:rsidR="00A82598" w:rsidRDefault="00A82598" w:rsidP="00FB3281">
      <w:pPr>
        <w:jc w:val="both"/>
        <w:rPr>
          <w:rFonts w:ascii="Arial" w:hAnsi="Arial" w:cs="Arial"/>
          <w:b/>
          <w:sz w:val="16"/>
          <w:szCs w:val="16"/>
        </w:rPr>
      </w:pPr>
    </w:p>
    <w:p w14:paraId="659242E0" w14:textId="77777777" w:rsidR="00A82598" w:rsidRPr="00A82598" w:rsidRDefault="00A82598" w:rsidP="00FB3281">
      <w:pPr>
        <w:jc w:val="both"/>
        <w:rPr>
          <w:rFonts w:ascii="Arial" w:hAnsi="Arial" w:cs="Arial"/>
          <w:b/>
          <w:sz w:val="16"/>
          <w:szCs w:val="16"/>
        </w:rPr>
      </w:pPr>
    </w:p>
    <w:tbl>
      <w:tblPr>
        <w:tblStyle w:val="TableGrid8"/>
        <w:tblW w:w="0" w:type="auto"/>
        <w:tblLook w:val="04A0" w:firstRow="1" w:lastRow="0" w:firstColumn="1" w:lastColumn="0" w:noHBand="0" w:noVBand="1"/>
      </w:tblPr>
      <w:tblGrid>
        <w:gridCol w:w="9355"/>
        <w:gridCol w:w="1435"/>
      </w:tblGrid>
      <w:tr w:rsidR="00FB3281" w:rsidRPr="00A82598" w14:paraId="7DC528A7" w14:textId="77777777" w:rsidTr="00A82598">
        <w:tc>
          <w:tcPr>
            <w:tcW w:w="9355" w:type="dxa"/>
          </w:tcPr>
          <w:p w14:paraId="68A5E628" w14:textId="3A6F9E41" w:rsidR="00FB3281" w:rsidRPr="00A82598" w:rsidRDefault="00FB3281" w:rsidP="00EC06D4">
            <w:pPr>
              <w:pStyle w:val="ListParagraph"/>
              <w:numPr>
                <w:ilvl w:val="0"/>
                <w:numId w:val="37"/>
              </w:numPr>
              <w:jc w:val="both"/>
              <w:rPr>
                <w:rFonts w:ascii="Arial" w:eastAsiaTheme="minorHAnsi" w:hAnsi="Arial" w:cs="Arial"/>
                <w:b/>
                <w:bCs/>
              </w:rPr>
            </w:pPr>
            <w:r w:rsidRPr="00A82598">
              <w:rPr>
                <w:rFonts w:ascii="Arial" w:eastAsiaTheme="minorHAnsi" w:hAnsi="Arial" w:cs="Arial"/>
              </w:rPr>
              <w:t>Content Reviews of Test Materials - NYSTCE Custom-Designed Tests</w:t>
            </w:r>
          </w:p>
        </w:tc>
        <w:tc>
          <w:tcPr>
            <w:tcW w:w="1435" w:type="dxa"/>
          </w:tcPr>
          <w:p w14:paraId="3F7B71AF" w14:textId="0F989ACC" w:rsidR="00FB3281" w:rsidRPr="00A82598" w:rsidRDefault="00FB3281" w:rsidP="00A82598">
            <w:pPr>
              <w:jc w:val="center"/>
              <w:rPr>
                <w:rFonts w:ascii="Arial" w:hAnsi="Arial" w:cs="Arial"/>
                <w:b/>
                <w:bCs/>
              </w:rPr>
            </w:pPr>
            <w:r w:rsidRPr="00A82598">
              <w:rPr>
                <w:rFonts w:ascii="Arial" w:hAnsi="Arial" w:cs="Arial"/>
              </w:rPr>
              <w:t>(10 Points)</w:t>
            </w:r>
          </w:p>
        </w:tc>
      </w:tr>
    </w:tbl>
    <w:p w14:paraId="0FB585F5" w14:textId="713B6E04" w:rsidR="00FB3281" w:rsidRDefault="00FB3281" w:rsidP="00FB3281">
      <w:pPr>
        <w:jc w:val="both"/>
        <w:rPr>
          <w:rFonts w:ascii="Arial" w:hAnsi="Arial" w:cs="Arial"/>
          <w:b/>
          <w:sz w:val="16"/>
          <w:szCs w:val="16"/>
        </w:rPr>
      </w:pPr>
    </w:p>
    <w:p w14:paraId="3236885A" w14:textId="77777777" w:rsidR="00D206E5" w:rsidRDefault="00BE3E07" w:rsidP="00027967">
      <w:pPr>
        <w:jc w:val="both"/>
        <w:rPr>
          <w:rFonts w:ascii="Arial" w:hAnsi="Arial" w:cs="Arial"/>
          <w:bCs/>
          <w:szCs w:val="24"/>
        </w:rPr>
      </w:pPr>
      <w:r w:rsidRPr="00BE3E07">
        <w:rPr>
          <w:rFonts w:ascii="Arial" w:hAnsi="Arial" w:cs="Arial"/>
          <w:bCs/>
          <w:szCs w:val="24"/>
        </w:rPr>
        <w:t xml:space="preserve">Please refer to the RFP section </w:t>
      </w:r>
      <w:hyperlink w:anchor="_1.6_Content_Reviews" w:history="1">
        <w:r w:rsidR="00027967" w:rsidRPr="00027967">
          <w:rPr>
            <w:rStyle w:val="Hyperlink"/>
            <w:rFonts w:ascii="Arial" w:hAnsi="Arial" w:cs="Arial"/>
            <w:bCs/>
            <w:szCs w:val="24"/>
          </w:rPr>
          <w:t>1.6 Content Reviews of Test Materials - NYSTCE Custom-Designed Tests</w:t>
        </w:r>
      </w:hyperlink>
      <w:r w:rsidRPr="00BE3E07">
        <w:rPr>
          <w:rFonts w:ascii="Arial" w:hAnsi="Arial" w:cs="Arial"/>
          <w:bCs/>
          <w:szCs w:val="24"/>
        </w:rPr>
        <w:t xml:space="preserve"> for a complete description of what will be required in the contract resulting from this RFP.  </w:t>
      </w:r>
    </w:p>
    <w:p w14:paraId="7F5CB13A" w14:textId="77777777" w:rsidR="00D206E5" w:rsidRDefault="00D206E5" w:rsidP="00027967">
      <w:pPr>
        <w:jc w:val="both"/>
        <w:rPr>
          <w:rFonts w:ascii="Arial" w:hAnsi="Arial" w:cs="Arial"/>
          <w:bCs/>
          <w:szCs w:val="24"/>
        </w:rPr>
      </w:pPr>
    </w:p>
    <w:p w14:paraId="3B0B1FBB" w14:textId="071DC370" w:rsidR="00D206E5" w:rsidRDefault="00F8580A" w:rsidP="00027967">
      <w:pPr>
        <w:jc w:val="both"/>
        <w:rPr>
          <w:rFonts w:ascii="Arial" w:hAnsi="Arial" w:cs="Arial"/>
          <w:bCs/>
          <w:szCs w:val="24"/>
        </w:rPr>
      </w:pPr>
      <w:r>
        <w:rPr>
          <w:rFonts w:ascii="Arial" w:hAnsi="Arial" w:cs="Arial"/>
          <w:bCs/>
          <w:szCs w:val="24"/>
        </w:rPr>
        <w:t>T</w:t>
      </w:r>
      <w:r w:rsidR="00BE3E07" w:rsidRPr="00BE3E07">
        <w:rPr>
          <w:rFonts w:ascii="Arial" w:hAnsi="Arial" w:cs="Arial"/>
          <w:bCs/>
          <w:szCs w:val="24"/>
        </w:rPr>
        <w:t>he proposal should describe and demonstrate the bidder’s experience, capabilities, methodology and plans to</w:t>
      </w:r>
      <w:r w:rsidR="00D206E5">
        <w:rPr>
          <w:rFonts w:ascii="Arial" w:hAnsi="Arial" w:cs="Arial"/>
          <w:bCs/>
          <w:szCs w:val="24"/>
        </w:rPr>
        <w:t>:</w:t>
      </w:r>
    </w:p>
    <w:p w14:paraId="210A9F9E" w14:textId="77777777" w:rsidR="00D206E5" w:rsidRDefault="00D206E5" w:rsidP="00027967">
      <w:pPr>
        <w:jc w:val="both"/>
        <w:rPr>
          <w:rFonts w:ascii="Arial" w:hAnsi="Arial" w:cs="Arial"/>
          <w:bCs/>
          <w:szCs w:val="24"/>
        </w:rPr>
      </w:pPr>
    </w:p>
    <w:p w14:paraId="0F4969DD" w14:textId="3C659B7B" w:rsidR="00027967" w:rsidRPr="00D206E5" w:rsidRDefault="00027967" w:rsidP="00EC06D4">
      <w:pPr>
        <w:pStyle w:val="ListParagraph"/>
        <w:numPr>
          <w:ilvl w:val="0"/>
          <w:numId w:val="39"/>
        </w:numPr>
        <w:jc w:val="both"/>
        <w:rPr>
          <w:rFonts w:ascii="Arial" w:hAnsi="Arial" w:cs="Arial"/>
        </w:rPr>
      </w:pPr>
      <w:r w:rsidRPr="00D206E5">
        <w:rPr>
          <w:rFonts w:ascii="Arial" w:hAnsi="Arial" w:cs="Arial"/>
          <w:bCs/>
        </w:rPr>
        <w:t xml:space="preserve">ensure </w:t>
      </w:r>
      <w:r w:rsidRPr="00D206E5">
        <w:rPr>
          <w:rFonts w:ascii="Arial" w:hAnsi="Arial" w:cs="Arial"/>
        </w:rPr>
        <w:t>that all individuals assigned to write or review items</w:t>
      </w:r>
      <w:r w:rsidRPr="00220268">
        <w:t xml:space="preserve"> </w:t>
      </w:r>
      <w:r w:rsidRPr="00D206E5">
        <w:rPr>
          <w:rFonts w:ascii="Arial" w:hAnsi="Arial" w:cs="Arial"/>
        </w:rPr>
        <w:t>for</w:t>
      </w:r>
      <w:r w:rsidRPr="00220268">
        <w:t xml:space="preserve"> </w:t>
      </w:r>
      <w:r w:rsidRPr="00D206E5">
        <w:rPr>
          <w:rFonts w:ascii="Arial" w:hAnsi="Arial" w:cs="Arial"/>
        </w:rPr>
        <w:t xml:space="preserve">Category 1 and Category 2 tests shall have successfully completed training that is consistent with the policies and practices of </w:t>
      </w:r>
      <w:proofErr w:type="gramStart"/>
      <w:r w:rsidRPr="00D206E5">
        <w:rPr>
          <w:rFonts w:ascii="Arial" w:hAnsi="Arial" w:cs="Arial"/>
        </w:rPr>
        <w:t xml:space="preserve">the </w:t>
      </w:r>
      <w:r w:rsidR="00D206E5" w:rsidRPr="00D206E5">
        <w:rPr>
          <w:rFonts w:ascii="Arial" w:hAnsi="Arial" w:cs="Arial"/>
        </w:rPr>
        <w:t>Every</w:t>
      </w:r>
      <w:proofErr w:type="gramEnd"/>
      <w:r w:rsidR="00D206E5" w:rsidRPr="00D206E5">
        <w:rPr>
          <w:rFonts w:ascii="Arial" w:hAnsi="Arial" w:cs="Arial"/>
        </w:rPr>
        <w:t xml:space="preserve"> Student Succeeds Act (ESSA)</w:t>
      </w:r>
      <w:r w:rsidRPr="00D206E5">
        <w:rPr>
          <w:rFonts w:ascii="Arial" w:hAnsi="Arial" w:cs="Arial"/>
        </w:rPr>
        <w:t xml:space="preserve">, including, but not limited to, the following items: </w:t>
      </w:r>
    </w:p>
    <w:p w14:paraId="29B23E28" w14:textId="77777777" w:rsidR="00D206E5" w:rsidRDefault="00D206E5" w:rsidP="00D206E5">
      <w:pPr>
        <w:pStyle w:val="ListParagraph"/>
        <w:ind w:left="787"/>
        <w:jc w:val="both"/>
        <w:rPr>
          <w:rFonts w:ascii="Arial" w:hAnsi="Arial" w:cs="Arial"/>
        </w:rPr>
      </w:pPr>
    </w:p>
    <w:p w14:paraId="495C33A8" w14:textId="22080B9D" w:rsidR="00027967" w:rsidRDefault="00027967" w:rsidP="00EC06D4">
      <w:pPr>
        <w:pStyle w:val="ListParagraph"/>
        <w:numPr>
          <w:ilvl w:val="1"/>
          <w:numId w:val="40"/>
        </w:numPr>
        <w:jc w:val="both"/>
        <w:rPr>
          <w:rFonts w:ascii="Arial" w:hAnsi="Arial" w:cs="Arial"/>
        </w:rPr>
      </w:pPr>
      <w:r w:rsidRPr="00027967">
        <w:rPr>
          <w:rFonts w:ascii="Arial" w:hAnsi="Arial" w:cs="Arial"/>
        </w:rPr>
        <w:t>data-driven instruction</w:t>
      </w:r>
    </w:p>
    <w:p w14:paraId="4147504E" w14:textId="77777777" w:rsidR="00027967" w:rsidRDefault="00027967" w:rsidP="00EC06D4">
      <w:pPr>
        <w:pStyle w:val="ListParagraph"/>
        <w:numPr>
          <w:ilvl w:val="1"/>
          <w:numId w:val="40"/>
        </w:numPr>
        <w:jc w:val="both"/>
        <w:rPr>
          <w:rFonts w:ascii="Arial" w:hAnsi="Arial" w:cs="Arial"/>
        </w:rPr>
      </w:pPr>
      <w:r w:rsidRPr="00027967">
        <w:rPr>
          <w:rFonts w:ascii="Arial" w:hAnsi="Arial" w:cs="Arial"/>
        </w:rPr>
        <w:t>evidence-based observations</w:t>
      </w:r>
    </w:p>
    <w:p w14:paraId="4346F0E9" w14:textId="77777777" w:rsidR="00027967" w:rsidRDefault="00027967" w:rsidP="00EC06D4">
      <w:pPr>
        <w:pStyle w:val="ListParagraph"/>
        <w:numPr>
          <w:ilvl w:val="1"/>
          <w:numId w:val="40"/>
        </w:numPr>
        <w:jc w:val="both"/>
        <w:rPr>
          <w:rFonts w:ascii="Arial" w:hAnsi="Arial" w:cs="Arial"/>
        </w:rPr>
      </w:pPr>
      <w:r w:rsidRPr="00027967">
        <w:rPr>
          <w:rFonts w:ascii="Arial" w:hAnsi="Arial" w:cs="Arial"/>
        </w:rPr>
        <w:t>New York State learning standards</w:t>
      </w:r>
    </w:p>
    <w:p w14:paraId="39866622" w14:textId="77777777" w:rsidR="00027967" w:rsidRDefault="00027967" w:rsidP="00EC06D4">
      <w:pPr>
        <w:pStyle w:val="ListParagraph"/>
        <w:numPr>
          <w:ilvl w:val="1"/>
          <w:numId w:val="40"/>
        </w:numPr>
        <w:jc w:val="both"/>
        <w:rPr>
          <w:rFonts w:ascii="Arial" w:hAnsi="Arial" w:cs="Arial"/>
        </w:rPr>
      </w:pPr>
      <w:r w:rsidRPr="00027967">
        <w:rPr>
          <w:rFonts w:ascii="Arial" w:hAnsi="Arial" w:cs="Arial"/>
        </w:rPr>
        <w:t>New York State teaching or leadership standards, as appropriate</w:t>
      </w:r>
    </w:p>
    <w:p w14:paraId="1A64469E" w14:textId="3E7C846F" w:rsidR="00027967" w:rsidRDefault="00D206E5" w:rsidP="00EC06D4">
      <w:pPr>
        <w:pStyle w:val="ListParagraph"/>
        <w:numPr>
          <w:ilvl w:val="1"/>
          <w:numId w:val="40"/>
        </w:numPr>
        <w:jc w:val="both"/>
        <w:rPr>
          <w:rFonts w:ascii="Arial" w:hAnsi="Arial" w:cs="Arial"/>
        </w:rPr>
      </w:pPr>
      <w:r>
        <w:rPr>
          <w:rFonts w:ascii="Arial" w:hAnsi="Arial" w:cs="Arial"/>
        </w:rPr>
        <w:t>C</w:t>
      </w:r>
      <w:r w:rsidR="00027967" w:rsidRPr="00027967">
        <w:rPr>
          <w:rFonts w:ascii="Arial" w:hAnsi="Arial" w:cs="Arial"/>
        </w:rPr>
        <w:t>riteria/Evidence Centered Design-Based Item Development</w:t>
      </w:r>
      <w:r w:rsidR="00027967">
        <w:rPr>
          <w:rFonts w:ascii="Arial" w:hAnsi="Arial" w:cs="Arial"/>
        </w:rPr>
        <w:t xml:space="preserve">, </w:t>
      </w:r>
      <w:r w:rsidR="00027967" w:rsidRPr="00027967">
        <w:rPr>
          <w:rFonts w:ascii="Arial" w:hAnsi="Arial" w:cs="Arial"/>
        </w:rPr>
        <w:t>and</w:t>
      </w:r>
    </w:p>
    <w:p w14:paraId="69420D69" w14:textId="3C7694AE" w:rsidR="00027967" w:rsidRDefault="00027967" w:rsidP="00EC06D4">
      <w:pPr>
        <w:pStyle w:val="ListParagraph"/>
        <w:numPr>
          <w:ilvl w:val="1"/>
          <w:numId w:val="40"/>
        </w:numPr>
        <w:jc w:val="both"/>
        <w:rPr>
          <w:rFonts w:ascii="Arial" w:hAnsi="Arial" w:cs="Arial"/>
        </w:rPr>
      </w:pPr>
      <w:r w:rsidRPr="00027967">
        <w:rPr>
          <w:rFonts w:ascii="Arial" w:hAnsi="Arial" w:cs="Arial"/>
        </w:rPr>
        <w:t>NYSED exam format</w:t>
      </w:r>
    </w:p>
    <w:p w14:paraId="2C32A477" w14:textId="3EC3C891" w:rsidR="00D206E5" w:rsidRDefault="00D206E5" w:rsidP="00D206E5">
      <w:pPr>
        <w:jc w:val="both"/>
        <w:rPr>
          <w:rFonts w:ascii="Arial" w:hAnsi="Arial" w:cs="Arial"/>
        </w:rPr>
      </w:pPr>
    </w:p>
    <w:p w14:paraId="77F23B63" w14:textId="08EEA314" w:rsidR="00D206E5" w:rsidRDefault="00D206E5" w:rsidP="00EC06D4">
      <w:pPr>
        <w:pStyle w:val="ListParagraph"/>
        <w:numPr>
          <w:ilvl w:val="0"/>
          <w:numId w:val="39"/>
        </w:numPr>
        <w:jc w:val="both"/>
        <w:rPr>
          <w:rFonts w:ascii="Arial" w:hAnsi="Arial" w:cs="Arial"/>
        </w:rPr>
      </w:pPr>
      <w:r>
        <w:rPr>
          <w:rFonts w:ascii="Arial" w:hAnsi="Arial" w:cs="Arial"/>
        </w:rPr>
        <w:t xml:space="preserve">ensure that </w:t>
      </w:r>
      <w:r w:rsidRPr="00220268">
        <w:rPr>
          <w:rFonts w:ascii="Arial" w:hAnsi="Arial" w:cs="Arial"/>
        </w:rPr>
        <w:t xml:space="preserve">all individuals assigned to write or review items for the School Building Leader (SBL) examination have prior School Building Leader experience in the </w:t>
      </w:r>
      <w:r w:rsidR="00ED2F86" w:rsidRPr="00ED2F86">
        <w:rPr>
          <w:rFonts w:ascii="Arial" w:hAnsi="Arial" w:cs="Arial"/>
        </w:rPr>
        <w:t xml:space="preserve">Professional Standards for Educational Leaders </w:t>
      </w:r>
      <w:r w:rsidR="00ED2F86">
        <w:rPr>
          <w:rFonts w:ascii="Arial" w:hAnsi="Arial" w:cs="Arial"/>
        </w:rPr>
        <w:t>(</w:t>
      </w:r>
      <w:r w:rsidRPr="00220268">
        <w:rPr>
          <w:rFonts w:ascii="Arial" w:hAnsi="Arial" w:cs="Arial"/>
        </w:rPr>
        <w:t>PSEL</w:t>
      </w:r>
      <w:r w:rsidR="00ED2F86">
        <w:rPr>
          <w:rFonts w:ascii="Arial" w:hAnsi="Arial" w:cs="Arial"/>
        </w:rPr>
        <w:t>)</w:t>
      </w:r>
      <w:r w:rsidRPr="00220268">
        <w:rPr>
          <w:rFonts w:ascii="Arial" w:hAnsi="Arial" w:cs="Arial"/>
        </w:rPr>
        <w:t xml:space="preserve"> and</w:t>
      </w:r>
      <w:r w:rsidR="00ED2F86">
        <w:rPr>
          <w:rFonts w:ascii="Arial" w:hAnsi="Arial" w:cs="Arial"/>
        </w:rPr>
        <w:t xml:space="preserve"> the</w:t>
      </w:r>
      <w:r w:rsidR="00ED2F86" w:rsidRPr="00ED2F86">
        <w:rPr>
          <w:rFonts w:cs="Arial"/>
        </w:rPr>
        <w:t xml:space="preserve"> </w:t>
      </w:r>
      <w:r w:rsidR="00ED2F86" w:rsidRPr="00ED2F86">
        <w:rPr>
          <w:rFonts w:ascii="Arial" w:hAnsi="Arial" w:cs="Arial"/>
        </w:rPr>
        <w:t xml:space="preserve">National Educational Leadership Preparation Standards </w:t>
      </w:r>
      <w:r w:rsidR="00ED2F86">
        <w:rPr>
          <w:rFonts w:ascii="Arial" w:hAnsi="Arial" w:cs="Arial"/>
        </w:rPr>
        <w:t>(</w:t>
      </w:r>
      <w:r w:rsidRPr="00220268">
        <w:rPr>
          <w:rFonts w:ascii="Arial" w:hAnsi="Arial" w:cs="Arial"/>
        </w:rPr>
        <w:t>NELP</w:t>
      </w:r>
      <w:r w:rsidR="00ED2F86">
        <w:rPr>
          <w:rFonts w:ascii="Arial" w:hAnsi="Arial" w:cs="Arial"/>
        </w:rPr>
        <w:t>)</w:t>
      </w:r>
    </w:p>
    <w:p w14:paraId="02449C84" w14:textId="77777777" w:rsidR="00BA0B93" w:rsidRPr="00BA0B93" w:rsidRDefault="00BA0B93" w:rsidP="00BA0B93">
      <w:pPr>
        <w:pStyle w:val="ListParagraph"/>
        <w:rPr>
          <w:rFonts w:ascii="Arial" w:hAnsi="Arial" w:cs="Arial"/>
        </w:rPr>
      </w:pPr>
    </w:p>
    <w:p w14:paraId="7EE576EA" w14:textId="5AA8C160" w:rsidR="00ED2F86" w:rsidRDefault="00BA0B93" w:rsidP="00EC06D4">
      <w:pPr>
        <w:pStyle w:val="ListParagraph"/>
        <w:numPr>
          <w:ilvl w:val="0"/>
          <w:numId w:val="39"/>
        </w:numPr>
        <w:jc w:val="both"/>
        <w:rPr>
          <w:rFonts w:ascii="Arial" w:hAnsi="Arial" w:cs="Arial"/>
        </w:rPr>
      </w:pPr>
      <w:r>
        <w:rPr>
          <w:rFonts w:ascii="Arial" w:hAnsi="Arial" w:cs="Arial"/>
        </w:rPr>
        <w:t xml:space="preserve">ensure </w:t>
      </w:r>
      <w:r w:rsidRPr="00220268">
        <w:rPr>
          <w:rFonts w:ascii="Arial" w:hAnsi="Arial" w:cs="Arial"/>
        </w:rPr>
        <w:t>that a minimum of 90% of the passages/items it provides to NYSED’s review team will be found by NYSED to meet the mutually agreed-upon passage and item selection/review criteria</w:t>
      </w:r>
    </w:p>
    <w:p w14:paraId="43534EC1" w14:textId="77777777" w:rsidR="00BA0B93" w:rsidRPr="00BA0B93" w:rsidRDefault="00BA0B93" w:rsidP="0093567B">
      <w:pPr>
        <w:pStyle w:val="ListParagraph"/>
        <w:rPr>
          <w:rFonts w:ascii="Arial" w:hAnsi="Arial" w:cs="Arial"/>
        </w:rPr>
      </w:pPr>
    </w:p>
    <w:p w14:paraId="170F5C44" w14:textId="1D39F77F" w:rsidR="00BA0B93" w:rsidRDefault="00BA0B93" w:rsidP="00EC06D4">
      <w:pPr>
        <w:pStyle w:val="ListParagraph"/>
        <w:numPr>
          <w:ilvl w:val="0"/>
          <w:numId w:val="39"/>
        </w:numPr>
        <w:jc w:val="both"/>
        <w:rPr>
          <w:rFonts w:ascii="Arial" w:hAnsi="Arial" w:cs="Arial"/>
        </w:rPr>
      </w:pPr>
      <w:r w:rsidRPr="00BA0B93">
        <w:rPr>
          <w:rFonts w:ascii="Arial" w:hAnsi="Arial" w:cs="Arial"/>
        </w:rPr>
        <w:t>convene, the following advisory committees, consistently with NYSED policy and NYSTCE Program procedures</w:t>
      </w:r>
      <w:r>
        <w:rPr>
          <w:rFonts w:ascii="Arial" w:hAnsi="Arial" w:cs="Arial"/>
        </w:rPr>
        <w:t>:</w:t>
      </w:r>
    </w:p>
    <w:p w14:paraId="3295F358" w14:textId="77777777" w:rsidR="00BA0B93" w:rsidRPr="00BA0B93" w:rsidRDefault="00BA0B93" w:rsidP="00BA0B93">
      <w:pPr>
        <w:pStyle w:val="ListParagraph"/>
        <w:rPr>
          <w:rFonts w:ascii="Arial" w:hAnsi="Arial" w:cs="Arial"/>
        </w:rPr>
      </w:pPr>
    </w:p>
    <w:p w14:paraId="65FED7CA" w14:textId="420942DE" w:rsidR="00BA0B93" w:rsidRDefault="00BA0B93" w:rsidP="00EC06D4">
      <w:pPr>
        <w:pStyle w:val="ListParagraph"/>
        <w:numPr>
          <w:ilvl w:val="1"/>
          <w:numId w:val="40"/>
        </w:numPr>
        <w:jc w:val="both"/>
        <w:rPr>
          <w:rFonts w:ascii="Arial" w:hAnsi="Arial" w:cs="Arial"/>
        </w:rPr>
      </w:pPr>
      <w:r>
        <w:rPr>
          <w:rFonts w:ascii="Arial" w:hAnsi="Arial" w:cs="Arial"/>
        </w:rPr>
        <w:t>a</w:t>
      </w:r>
      <w:r w:rsidRPr="00220268">
        <w:rPr>
          <w:rFonts w:ascii="Arial" w:hAnsi="Arial" w:cs="Arial"/>
        </w:rPr>
        <w:t xml:space="preserve"> “Bias Review Committee” of at least 15 educators </w:t>
      </w:r>
    </w:p>
    <w:p w14:paraId="120BA117" w14:textId="1E684448" w:rsidR="00BA0B93" w:rsidRDefault="00BA0B93" w:rsidP="00EC06D4">
      <w:pPr>
        <w:pStyle w:val="ListParagraph"/>
        <w:numPr>
          <w:ilvl w:val="1"/>
          <w:numId w:val="40"/>
        </w:numPr>
        <w:jc w:val="both"/>
        <w:rPr>
          <w:rFonts w:ascii="Arial" w:hAnsi="Arial" w:cs="Arial"/>
        </w:rPr>
      </w:pPr>
      <w:r>
        <w:rPr>
          <w:rFonts w:ascii="Arial" w:hAnsi="Arial" w:cs="Arial"/>
        </w:rPr>
        <w:t>a</w:t>
      </w:r>
      <w:r w:rsidRPr="00220268">
        <w:rPr>
          <w:rFonts w:ascii="Arial" w:hAnsi="Arial" w:cs="Arial"/>
        </w:rPr>
        <w:t xml:space="preserve"> “Framework Review Committee” of at least 20-30 educators</w:t>
      </w:r>
    </w:p>
    <w:p w14:paraId="21104A23" w14:textId="62CE51DF" w:rsidR="00A0613D" w:rsidRDefault="00A0613D" w:rsidP="00EC06D4">
      <w:pPr>
        <w:pStyle w:val="ListParagraph"/>
        <w:numPr>
          <w:ilvl w:val="1"/>
          <w:numId w:val="40"/>
        </w:numPr>
        <w:jc w:val="both"/>
        <w:rPr>
          <w:rFonts w:ascii="Arial" w:hAnsi="Arial" w:cs="Arial"/>
        </w:rPr>
      </w:pPr>
      <w:r>
        <w:rPr>
          <w:rFonts w:ascii="Arial" w:hAnsi="Arial" w:cs="Arial"/>
        </w:rPr>
        <w:t>a</w:t>
      </w:r>
      <w:r w:rsidRPr="00220268">
        <w:rPr>
          <w:rFonts w:ascii="Arial" w:hAnsi="Arial" w:cs="Arial"/>
        </w:rPr>
        <w:t>n “Item Review Committee” of at least 20-30 educators</w:t>
      </w:r>
    </w:p>
    <w:p w14:paraId="2027B5AD" w14:textId="5D247F41" w:rsidR="00A0613D" w:rsidRDefault="00A0613D" w:rsidP="00EC06D4">
      <w:pPr>
        <w:pStyle w:val="ListParagraph"/>
        <w:numPr>
          <w:ilvl w:val="1"/>
          <w:numId w:val="40"/>
        </w:numPr>
        <w:jc w:val="both"/>
        <w:rPr>
          <w:rFonts w:ascii="Arial" w:hAnsi="Arial" w:cs="Arial"/>
        </w:rPr>
      </w:pPr>
      <w:r>
        <w:rPr>
          <w:rFonts w:ascii="Arial" w:hAnsi="Arial" w:cs="Arial"/>
        </w:rPr>
        <w:t>a</w:t>
      </w:r>
      <w:r w:rsidRPr="00220268">
        <w:rPr>
          <w:rFonts w:ascii="Arial" w:hAnsi="Arial" w:cs="Arial"/>
        </w:rPr>
        <w:t xml:space="preserve"> “Marker Response (</w:t>
      </w:r>
      <w:proofErr w:type="spellStart"/>
      <w:r w:rsidRPr="00220268">
        <w:rPr>
          <w:rFonts w:ascii="Arial" w:hAnsi="Arial" w:cs="Arial"/>
        </w:rPr>
        <w:t>Rangefinding</w:t>
      </w:r>
      <w:proofErr w:type="spellEnd"/>
      <w:r w:rsidRPr="00220268">
        <w:rPr>
          <w:rFonts w:ascii="Arial" w:hAnsi="Arial" w:cs="Arial"/>
        </w:rPr>
        <w:t>) Committee” of at least 15 educators</w:t>
      </w:r>
      <w:r>
        <w:rPr>
          <w:rFonts w:ascii="Arial" w:hAnsi="Arial" w:cs="Arial"/>
        </w:rPr>
        <w:t>, and</w:t>
      </w:r>
    </w:p>
    <w:p w14:paraId="458F8C67" w14:textId="3C5C8427" w:rsidR="0093567B" w:rsidRDefault="00A0613D" w:rsidP="003F6103">
      <w:pPr>
        <w:pStyle w:val="ListParagraph"/>
        <w:numPr>
          <w:ilvl w:val="1"/>
          <w:numId w:val="40"/>
        </w:numPr>
        <w:jc w:val="both"/>
        <w:rPr>
          <w:rFonts w:ascii="Arial" w:hAnsi="Arial" w:cs="Arial"/>
        </w:rPr>
      </w:pPr>
      <w:r>
        <w:rPr>
          <w:rFonts w:ascii="Arial" w:hAnsi="Arial" w:cs="Arial"/>
        </w:rPr>
        <w:t>a</w:t>
      </w:r>
      <w:r w:rsidRPr="00220268">
        <w:rPr>
          <w:rFonts w:ascii="Arial" w:hAnsi="Arial" w:cs="Arial"/>
        </w:rPr>
        <w:t xml:space="preserve"> “Validation and Standard-Setting Committee”</w:t>
      </w:r>
      <w:r w:rsidR="0093567B">
        <w:rPr>
          <w:rFonts w:ascii="Arial" w:hAnsi="Arial" w:cs="Arial"/>
        </w:rPr>
        <w:t xml:space="preserve"> </w:t>
      </w:r>
      <w:r w:rsidR="0093567B" w:rsidRPr="00284278">
        <w:rPr>
          <w:rFonts w:ascii="Arial" w:hAnsi="Arial" w:cs="Arial"/>
        </w:rPr>
        <w:t>of at least 20-30 educators</w:t>
      </w:r>
    </w:p>
    <w:p w14:paraId="44469C31" w14:textId="77777777" w:rsidR="00013C62" w:rsidRPr="003F6103" w:rsidRDefault="00013C62" w:rsidP="002071F1">
      <w:pPr>
        <w:pStyle w:val="ListParagraph"/>
        <w:ind w:left="1440"/>
        <w:jc w:val="both"/>
        <w:rPr>
          <w:rFonts w:ascii="Arial" w:hAnsi="Arial" w:cs="Arial"/>
        </w:rPr>
      </w:pPr>
    </w:p>
    <w:p w14:paraId="55DACEE0" w14:textId="593B28D0" w:rsidR="003F6103" w:rsidRDefault="0093567B" w:rsidP="0022147F">
      <w:pPr>
        <w:pStyle w:val="ListParagraph"/>
        <w:numPr>
          <w:ilvl w:val="0"/>
          <w:numId w:val="40"/>
        </w:numPr>
        <w:jc w:val="both"/>
        <w:rPr>
          <w:rFonts w:ascii="Arial" w:hAnsi="Arial" w:cs="Arial"/>
        </w:rPr>
      </w:pPr>
      <w:r w:rsidRPr="003F6103">
        <w:rPr>
          <w:rFonts w:ascii="Arial" w:hAnsi="Arial" w:cs="Arial"/>
        </w:rPr>
        <w:t xml:space="preserve">work </w:t>
      </w:r>
      <w:r w:rsidR="00310225" w:rsidRPr="003F6103">
        <w:rPr>
          <w:rFonts w:ascii="Arial" w:hAnsi="Arial" w:cs="Arial"/>
        </w:rPr>
        <w:t>with NYSED, in advance, to ensure committee composition as outlined in section 1.6.2, and</w:t>
      </w:r>
      <w:r w:rsidR="003F6103">
        <w:rPr>
          <w:rFonts w:ascii="Arial" w:hAnsi="Arial" w:cs="Arial"/>
        </w:rPr>
        <w:t>,</w:t>
      </w:r>
    </w:p>
    <w:p w14:paraId="305DA7CD" w14:textId="2CE7DB74" w:rsidR="0093567B" w:rsidRPr="003F6103" w:rsidRDefault="0093567B" w:rsidP="003F6103">
      <w:pPr>
        <w:pStyle w:val="ListParagraph"/>
        <w:numPr>
          <w:ilvl w:val="0"/>
          <w:numId w:val="40"/>
        </w:numPr>
        <w:jc w:val="both"/>
        <w:rPr>
          <w:rFonts w:ascii="Arial" w:hAnsi="Arial" w:cs="Arial"/>
        </w:rPr>
      </w:pPr>
      <w:r w:rsidRPr="003F6103">
        <w:rPr>
          <w:rFonts w:ascii="Arial" w:hAnsi="Arial" w:cs="Arial"/>
        </w:rPr>
        <w:lastRenderedPageBreak/>
        <w:t>work with NYSED, in advance, to plan all committee meetings, if needed, and provide committees with all resources and information needed to review test items, advise on item selection, and analyze and review the contractor’s analyses of assessment objectives and items.</w:t>
      </w:r>
    </w:p>
    <w:p w14:paraId="7A7367F9" w14:textId="7DB6150F" w:rsidR="00027967" w:rsidRDefault="00027967" w:rsidP="00FB3281">
      <w:pPr>
        <w:jc w:val="both"/>
        <w:rPr>
          <w:rFonts w:ascii="Arial" w:hAnsi="Arial" w:cs="Arial"/>
          <w:bCs/>
          <w:szCs w:val="24"/>
        </w:rPr>
      </w:pPr>
    </w:p>
    <w:tbl>
      <w:tblPr>
        <w:tblStyle w:val="TableGrid9"/>
        <w:tblW w:w="0" w:type="auto"/>
        <w:tblLook w:val="04A0" w:firstRow="1" w:lastRow="0" w:firstColumn="1" w:lastColumn="0" w:noHBand="0" w:noVBand="1"/>
      </w:tblPr>
      <w:tblGrid>
        <w:gridCol w:w="9355"/>
        <w:gridCol w:w="1435"/>
      </w:tblGrid>
      <w:tr w:rsidR="00FB3281" w:rsidRPr="00A82598" w14:paraId="29AAF5D4" w14:textId="77777777" w:rsidTr="00A82598">
        <w:trPr>
          <w:trHeight w:val="116"/>
        </w:trPr>
        <w:tc>
          <w:tcPr>
            <w:tcW w:w="9355" w:type="dxa"/>
          </w:tcPr>
          <w:p w14:paraId="41E0C213" w14:textId="50E2ABC1" w:rsidR="00FB3281" w:rsidRPr="00A82598" w:rsidRDefault="00FB3281" w:rsidP="00EC06D4">
            <w:pPr>
              <w:pStyle w:val="ListParagraph"/>
              <w:numPr>
                <w:ilvl w:val="0"/>
                <w:numId w:val="37"/>
              </w:numPr>
              <w:jc w:val="both"/>
              <w:rPr>
                <w:rFonts w:ascii="Arial" w:eastAsiaTheme="minorHAnsi" w:hAnsi="Arial" w:cs="Arial"/>
              </w:rPr>
            </w:pPr>
            <w:r w:rsidRPr="00A82598">
              <w:rPr>
                <w:rFonts w:ascii="Arial" w:eastAsiaTheme="minorHAnsi" w:hAnsi="Arial" w:cs="Arial"/>
              </w:rPr>
              <w:t>Additional Quality Control Measures - NYSTCE Custom-Designed Tests</w:t>
            </w:r>
            <w:r w:rsidRPr="00A82598">
              <w:rPr>
                <w:rFonts w:ascii="Arial" w:eastAsiaTheme="minorHAnsi" w:hAnsi="Arial" w:cs="Arial"/>
              </w:rPr>
              <w:tab/>
            </w:r>
          </w:p>
        </w:tc>
        <w:tc>
          <w:tcPr>
            <w:tcW w:w="1435" w:type="dxa"/>
          </w:tcPr>
          <w:p w14:paraId="668223F9" w14:textId="614024E9" w:rsidR="00FB3281" w:rsidRPr="00A82598" w:rsidRDefault="00FB3281" w:rsidP="00A82598">
            <w:pPr>
              <w:rPr>
                <w:rFonts w:ascii="Arial" w:hAnsi="Arial" w:cs="Arial"/>
              </w:rPr>
            </w:pPr>
            <w:r w:rsidRPr="00A82598">
              <w:rPr>
                <w:rFonts w:ascii="Arial" w:hAnsi="Arial" w:cs="Arial"/>
              </w:rPr>
              <w:t>(5 points)</w:t>
            </w:r>
          </w:p>
        </w:tc>
      </w:tr>
    </w:tbl>
    <w:p w14:paraId="1EA58ED9" w14:textId="1CF488B0" w:rsidR="00FB3281" w:rsidRPr="00A0613D" w:rsidRDefault="00FB3281" w:rsidP="00FB3281">
      <w:pPr>
        <w:jc w:val="both"/>
        <w:rPr>
          <w:rFonts w:ascii="Arial" w:hAnsi="Arial" w:cs="Arial"/>
          <w:szCs w:val="24"/>
        </w:rPr>
      </w:pPr>
    </w:p>
    <w:p w14:paraId="01768D82" w14:textId="0401B807" w:rsidR="00A0613D" w:rsidRDefault="00A0613D" w:rsidP="00A0613D">
      <w:pPr>
        <w:jc w:val="both"/>
        <w:rPr>
          <w:rFonts w:ascii="Arial" w:hAnsi="Arial" w:cs="Arial"/>
          <w:bCs/>
          <w:szCs w:val="24"/>
        </w:rPr>
      </w:pPr>
      <w:r w:rsidRPr="00BE3E07">
        <w:rPr>
          <w:rFonts w:ascii="Arial" w:hAnsi="Arial" w:cs="Arial"/>
          <w:bCs/>
          <w:szCs w:val="24"/>
        </w:rPr>
        <w:t xml:space="preserve">Please refer to the RFP section </w:t>
      </w:r>
      <w:hyperlink w:anchor="_1.7_Additional_Quality" w:history="1">
        <w:r w:rsidRPr="00A0613D">
          <w:rPr>
            <w:rStyle w:val="Hyperlink"/>
            <w:rFonts w:ascii="Arial" w:hAnsi="Arial" w:cs="Arial"/>
            <w:szCs w:val="24"/>
          </w:rPr>
          <w:t>1.7 Additional Quality Control Measures - NYSTCE Custom-Designed Tests</w:t>
        </w:r>
      </w:hyperlink>
      <w:r>
        <w:rPr>
          <w:rFonts w:ascii="Arial" w:hAnsi="Arial" w:cs="Arial"/>
          <w:szCs w:val="24"/>
        </w:rPr>
        <w:t xml:space="preserve"> f</w:t>
      </w:r>
      <w:r w:rsidRPr="00BE3E07">
        <w:rPr>
          <w:rFonts w:ascii="Arial" w:hAnsi="Arial" w:cs="Arial"/>
          <w:bCs/>
          <w:szCs w:val="24"/>
        </w:rPr>
        <w:t xml:space="preserve">or a complete description of what will be required in the contract resulting from this RFP.  </w:t>
      </w:r>
    </w:p>
    <w:p w14:paraId="2DF9CFC1" w14:textId="77777777" w:rsidR="00A0613D" w:rsidRDefault="00A0613D" w:rsidP="00A0613D">
      <w:pPr>
        <w:jc w:val="both"/>
        <w:rPr>
          <w:rFonts w:ascii="Arial" w:hAnsi="Arial" w:cs="Arial"/>
          <w:bCs/>
          <w:szCs w:val="24"/>
        </w:rPr>
      </w:pPr>
    </w:p>
    <w:p w14:paraId="19959031" w14:textId="25567D9E" w:rsidR="00A0613D" w:rsidRDefault="00F8580A" w:rsidP="00A0613D">
      <w:pPr>
        <w:jc w:val="both"/>
        <w:rPr>
          <w:rFonts w:ascii="Arial" w:hAnsi="Arial" w:cs="Arial"/>
          <w:bCs/>
          <w:szCs w:val="24"/>
        </w:rPr>
      </w:pPr>
      <w:r>
        <w:rPr>
          <w:rFonts w:ascii="Arial" w:hAnsi="Arial" w:cs="Arial"/>
          <w:bCs/>
          <w:szCs w:val="24"/>
        </w:rPr>
        <w:t>T</w:t>
      </w:r>
      <w:r w:rsidR="00A0613D" w:rsidRPr="00BE3E07">
        <w:rPr>
          <w:rFonts w:ascii="Arial" w:hAnsi="Arial" w:cs="Arial"/>
          <w:bCs/>
          <w:szCs w:val="24"/>
        </w:rPr>
        <w:t>he proposal should describe and demonstrate the bidder’s experience, capabilities, methodology and plans to</w:t>
      </w:r>
      <w:r w:rsidR="0083576F">
        <w:rPr>
          <w:rFonts w:ascii="Arial" w:hAnsi="Arial" w:cs="Arial"/>
          <w:bCs/>
          <w:szCs w:val="24"/>
        </w:rPr>
        <w:t xml:space="preserve"> provide</w:t>
      </w:r>
      <w:r w:rsidR="00A0613D">
        <w:rPr>
          <w:rFonts w:ascii="Arial" w:hAnsi="Arial" w:cs="Arial"/>
          <w:bCs/>
          <w:szCs w:val="24"/>
        </w:rPr>
        <w:t>:</w:t>
      </w:r>
    </w:p>
    <w:p w14:paraId="69569C83" w14:textId="3ABF3956" w:rsidR="00A0613D" w:rsidRDefault="00A0613D" w:rsidP="00A0613D">
      <w:pPr>
        <w:jc w:val="both"/>
        <w:rPr>
          <w:rFonts w:ascii="Arial" w:hAnsi="Arial" w:cs="Arial"/>
          <w:bCs/>
          <w:szCs w:val="24"/>
        </w:rPr>
      </w:pPr>
    </w:p>
    <w:p w14:paraId="550779B9" w14:textId="4C6177C7" w:rsidR="00A0613D" w:rsidRPr="0083576F" w:rsidRDefault="00A0613D" w:rsidP="00EC06D4">
      <w:pPr>
        <w:pStyle w:val="ListParagraph"/>
        <w:numPr>
          <w:ilvl w:val="0"/>
          <w:numId w:val="41"/>
        </w:numPr>
        <w:jc w:val="both"/>
        <w:rPr>
          <w:rFonts w:ascii="Arial" w:hAnsi="Arial" w:cs="Arial"/>
          <w:bCs/>
        </w:rPr>
      </w:pPr>
      <w:r w:rsidRPr="00A0613D">
        <w:rPr>
          <w:rFonts w:ascii="Arial" w:hAnsi="Arial" w:cs="Arial"/>
        </w:rPr>
        <w:t>an expert, independent review of the contractor’s process for the development of scoring materials to improve the quality, completeness, and accuracy of the scoring materials</w:t>
      </w:r>
    </w:p>
    <w:p w14:paraId="523CF5BE" w14:textId="77777777" w:rsidR="0083576F" w:rsidRPr="0083576F" w:rsidRDefault="0083576F" w:rsidP="0083576F">
      <w:pPr>
        <w:pStyle w:val="ListParagraph"/>
        <w:jc w:val="both"/>
        <w:rPr>
          <w:rFonts w:ascii="Arial" w:hAnsi="Arial" w:cs="Arial"/>
          <w:bCs/>
        </w:rPr>
      </w:pPr>
    </w:p>
    <w:p w14:paraId="77E2F1E4" w14:textId="4301C66F" w:rsidR="0083576F" w:rsidRPr="0083576F" w:rsidRDefault="0083576F" w:rsidP="00EC06D4">
      <w:pPr>
        <w:pStyle w:val="ListParagraph"/>
        <w:numPr>
          <w:ilvl w:val="0"/>
          <w:numId w:val="41"/>
        </w:numPr>
        <w:jc w:val="both"/>
        <w:rPr>
          <w:rFonts w:ascii="Arial" w:hAnsi="Arial" w:cs="Arial"/>
          <w:bCs/>
        </w:rPr>
      </w:pPr>
      <w:r w:rsidRPr="00166E2B">
        <w:rPr>
          <w:rFonts w:ascii="Arial" w:hAnsi="Arial" w:cs="Arial"/>
        </w:rPr>
        <w:t>a monthly test-development schedule</w:t>
      </w:r>
      <w:r>
        <w:rPr>
          <w:rFonts w:ascii="Arial" w:hAnsi="Arial" w:cs="Arial"/>
        </w:rPr>
        <w:t xml:space="preserve"> </w:t>
      </w:r>
      <w:r w:rsidRPr="00166E2B">
        <w:rPr>
          <w:rFonts w:ascii="Arial" w:hAnsi="Arial" w:cs="Arial"/>
        </w:rPr>
        <w:t>that shall contain a detailed breakdown of upcoming deadlines, document requests, and expected deliverables</w:t>
      </w:r>
    </w:p>
    <w:p w14:paraId="7A1726B0" w14:textId="77777777" w:rsidR="0083576F" w:rsidRPr="0083576F" w:rsidRDefault="0083576F" w:rsidP="0083576F">
      <w:pPr>
        <w:pStyle w:val="ListParagraph"/>
        <w:rPr>
          <w:rFonts w:ascii="Arial" w:hAnsi="Arial" w:cs="Arial"/>
          <w:bCs/>
        </w:rPr>
      </w:pPr>
    </w:p>
    <w:p w14:paraId="6D6DC1E9" w14:textId="0007E5E4" w:rsidR="0083576F" w:rsidRPr="0083576F" w:rsidRDefault="0083576F" w:rsidP="00EC06D4">
      <w:pPr>
        <w:pStyle w:val="ListParagraph"/>
        <w:numPr>
          <w:ilvl w:val="0"/>
          <w:numId w:val="41"/>
        </w:numPr>
        <w:jc w:val="both"/>
        <w:rPr>
          <w:rFonts w:ascii="Arial" w:hAnsi="Arial" w:cs="Arial"/>
        </w:rPr>
      </w:pPr>
      <w:r w:rsidRPr="0083576F">
        <w:rPr>
          <w:rFonts w:ascii="Arial" w:hAnsi="Arial" w:cs="Arial"/>
        </w:rPr>
        <w:t>a</w:t>
      </w:r>
      <w:r w:rsidR="00310225">
        <w:rPr>
          <w:rFonts w:ascii="Arial" w:hAnsi="Arial" w:cs="Arial"/>
        </w:rPr>
        <w:t>t least monthly</w:t>
      </w:r>
      <w:r w:rsidR="006F2397">
        <w:rPr>
          <w:rFonts w:ascii="Arial" w:hAnsi="Arial" w:cs="Arial"/>
        </w:rPr>
        <w:t>, a</w:t>
      </w:r>
      <w:r w:rsidR="00310225">
        <w:rPr>
          <w:rFonts w:ascii="Arial" w:hAnsi="Arial" w:cs="Arial"/>
        </w:rPr>
        <w:t xml:space="preserve"> </w:t>
      </w:r>
      <w:r w:rsidRPr="0083576F">
        <w:rPr>
          <w:rFonts w:ascii="Arial" w:hAnsi="Arial" w:cs="Arial"/>
        </w:rPr>
        <w:t>project status report</w:t>
      </w:r>
      <w:r>
        <w:rPr>
          <w:rFonts w:ascii="Arial" w:hAnsi="Arial" w:cs="Arial"/>
        </w:rPr>
        <w:t xml:space="preserve"> that will</w:t>
      </w:r>
      <w:r w:rsidRPr="0083576F">
        <w:rPr>
          <w:rFonts w:ascii="Arial" w:hAnsi="Arial" w:cs="Arial"/>
        </w:rPr>
        <w:t xml:space="preserve"> illustrat</w:t>
      </w:r>
      <w:r>
        <w:rPr>
          <w:rFonts w:ascii="Arial" w:hAnsi="Arial" w:cs="Arial"/>
        </w:rPr>
        <w:t>e</w:t>
      </w:r>
      <w:r w:rsidRPr="0083576F">
        <w:rPr>
          <w:rFonts w:ascii="Arial" w:hAnsi="Arial" w:cs="Arial"/>
        </w:rPr>
        <w:t xml:space="preserve"> current review/approval tasks of both NYSED and the contractor</w:t>
      </w:r>
      <w:r>
        <w:rPr>
          <w:rFonts w:ascii="Arial" w:hAnsi="Arial" w:cs="Arial"/>
        </w:rPr>
        <w:t>, and</w:t>
      </w:r>
      <w:r w:rsidRPr="0083576F">
        <w:rPr>
          <w:rFonts w:ascii="Arial" w:hAnsi="Arial" w:cs="Arial"/>
        </w:rPr>
        <w:t xml:space="preserve"> guide discussions to prioritize tasks, based on the effects on critical</w:t>
      </w:r>
      <w:r>
        <w:rPr>
          <w:rFonts w:ascii="Arial" w:hAnsi="Arial" w:cs="Arial"/>
        </w:rPr>
        <w:t xml:space="preserve"> p</w:t>
      </w:r>
      <w:r w:rsidRPr="0083576F">
        <w:rPr>
          <w:rFonts w:ascii="Arial" w:hAnsi="Arial" w:cs="Arial"/>
        </w:rPr>
        <w:t>aths for review of examinations administered through the end of the contract</w:t>
      </w:r>
    </w:p>
    <w:p w14:paraId="37C4221E" w14:textId="77777777" w:rsidR="00A0613D" w:rsidRPr="00A0613D" w:rsidRDefault="00A0613D" w:rsidP="00FB3281">
      <w:pPr>
        <w:jc w:val="both"/>
        <w:rPr>
          <w:rFonts w:ascii="Arial" w:hAnsi="Arial" w:cs="Arial"/>
          <w:szCs w:val="24"/>
        </w:rPr>
      </w:pPr>
    </w:p>
    <w:tbl>
      <w:tblPr>
        <w:tblStyle w:val="TableGrid10"/>
        <w:tblW w:w="0" w:type="auto"/>
        <w:tblLook w:val="04A0" w:firstRow="1" w:lastRow="0" w:firstColumn="1" w:lastColumn="0" w:noHBand="0" w:noVBand="1"/>
      </w:tblPr>
      <w:tblGrid>
        <w:gridCol w:w="9355"/>
        <w:gridCol w:w="1435"/>
      </w:tblGrid>
      <w:tr w:rsidR="00FB3281" w:rsidRPr="00A82598" w14:paraId="6D2254D9" w14:textId="77777777" w:rsidTr="00A82598">
        <w:tc>
          <w:tcPr>
            <w:tcW w:w="9355" w:type="dxa"/>
          </w:tcPr>
          <w:p w14:paraId="5065E396" w14:textId="55F24A83" w:rsidR="00FB3281" w:rsidRPr="00A82598" w:rsidRDefault="00FB3281" w:rsidP="00EC06D4">
            <w:pPr>
              <w:pStyle w:val="ListParagraph"/>
              <w:numPr>
                <w:ilvl w:val="0"/>
                <w:numId w:val="37"/>
              </w:numPr>
              <w:jc w:val="both"/>
              <w:rPr>
                <w:rFonts w:ascii="Arial" w:eastAsiaTheme="minorHAnsi" w:hAnsi="Arial" w:cs="Arial"/>
              </w:rPr>
            </w:pPr>
            <w:r w:rsidRPr="00A82598">
              <w:rPr>
                <w:rFonts w:ascii="Arial" w:eastAsiaTheme="minorHAnsi" w:hAnsi="Arial" w:cs="Arial"/>
              </w:rPr>
              <w:t>Test Administration - All Tests</w:t>
            </w:r>
            <w:r w:rsidRPr="00A82598">
              <w:rPr>
                <w:rFonts w:eastAsiaTheme="minorHAnsi"/>
                <w:sz w:val="20"/>
              </w:rPr>
              <w:t xml:space="preserve"> </w:t>
            </w:r>
            <w:r w:rsidRPr="00A82598">
              <w:rPr>
                <w:rFonts w:ascii="Arial" w:eastAsiaTheme="minorHAnsi" w:hAnsi="Arial" w:cs="Arial"/>
              </w:rPr>
              <w:t>and</w:t>
            </w:r>
            <w:r w:rsidRPr="00A82598">
              <w:rPr>
                <w:rFonts w:eastAsiaTheme="minorHAnsi"/>
                <w:sz w:val="20"/>
              </w:rPr>
              <w:t xml:space="preserve"> </w:t>
            </w:r>
            <w:r w:rsidRPr="00A82598">
              <w:rPr>
                <w:rFonts w:ascii="Arial" w:eastAsiaTheme="minorHAnsi" w:hAnsi="Arial" w:cs="Arial"/>
              </w:rPr>
              <w:t>Computer-Based Testing Administration</w:t>
            </w:r>
          </w:p>
        </w:tc>
        <w:tc>
          <w:tcPr>
            <w:tcW w:w="1435" w:type="dxa"/>
          </w:tcPr>
          <w:p w14:paraId="6FD8D9A4" w14:textId="339F528C" w:rsidR="00FB3281" w:rsidRPr="00A82598" w:rsidRDefault="00FB3281" w:rsidP="00A82598">
            <w:pPr>
              <w:jc w:val="center"/>
              <w:rPr>
                <w:rFonts w:ascii="Arial" w:hAnsi="Arial" w:cs="Arial"/>
              </w:rPr>
            </w:pPr>
            <w:r w:rsidRPr="00A82598">
              <w:rPr>
                <w:rFonts w:ascii="Arial" w:hAnsi="Arial" w:cs="Arial"/>
              </w:rPr>
              <w:t>(10 Points)</w:t>
            </w:r>
          </w:p>
        </w:tc>
      </w:tr>
    </w:tbl>
    <w:p w14:paraId="591DF4CD" w14:textId="419E2E1B" w:rsidR="00FB3281" w:rsidRDefault="00FB3281" w:rsidP="006D37C6">
      <w:pPr>
        <w:jc w:val="both"/>
        <w:rPr>
          <w:rFonts w:ascii="Arial" w:hAnsi="Arial" w:cs="Arial"/>
          <w:szCs w:val="24"/>
        </w:rPr>
      </w:pPr>
    </w:p>
    <w:p w14:paraId="6D962799" w14:textId="2C189F6A" w:rsidR="0083576F" w:rsidRDefault="0083576F" w:rsidP="00602AF1">
      <w:pPr>
        <w:pStyle w:val="Heading3"/>
        <w:jc w:val="both"/>
        <w:rPr>
          <w:rFonts w:cs="Arial"/>
          <w:bCs/>
          <w:szCs w:val="24"/>
        </w:rPr>
      </w:pPr>
      <w:bookmarkStart w:id="114" w:name="_Toc46226374"/>
      <w:r w:rsidRPr="00BE3E07">
        <w:rPr>
          <w:rFonts w:cs="Arial"/>
          <w:bCs/>
          <w:szCs w:val="24"/>
        </w:rPr>
        <w:t>Please refer to the RFP section</w:t>
      </w:r>
      <w:r w:rsidR="006D37C6">
        <w:rPr>
          <w:rFonts w:cs="Arial"/>
          <w:bCs/>
          <w:szCs w:val="24"/>
        </w:rPr>
        <w:t>s</w:t>
      </w:r>
      <w:r>
        <w:rPr>
          <w:rFonts w:cs="Arial"/>
          <w:bCs/>
          <w:szCs w:val="24"/>
        </w:rPr>
        <w:t xml:space="preserve"> </w:t>
      </w:r>
      <w:hyperlink w:anchor="_1.8_Test_Administration_1" w:history="1">
        <w:r w:rsidRPr="0083576F">
          <w:rPr>
            <w:rStyle w:val="Hyperlink"/>
            <w:rFonts w:cs="Arial"/>
            <w:bCs/>
            <w:szCs w:val="24"/>
          </w:rPr>
          <w:t>1.8 Test Administration - All Tests</w:t>
        </w:r>
      </w:hyperlink>
      <w:r w:rsidRPr="00BE3E07">
        <w:rPr>
          <w:rFonts w:cs="Arial"/>
          <w:bCs/>
          <w:szCs w:val="24"/>
        </w:rPr>
        <w:t xml:space="preserve"> </w:t>
      </w:r>
      <w:r w:rsidR="006D37C6">
        <w:rPr>
          <w:rFonts w:cs="Arial"/>
          <w:bCs/>
          <w:szCs w:val="24"/>
        </w:rPr>
        <w:t xml:space="preserve">and </w:t>
      </w:r>
      <w:hyperlink w:anchor="_1.8.1_Computer-Based_Testing" w:history="1">
        <w:r w:rsidR="006D37C6" w:rsidRPr="00DC30FB">
          <w:rPr>
            <w:rStyle w:val="Hyperlink"/>
          </w:rPr>
          <w:t>1.8.1 Computer-Based Testing Administration</w:t>
        </w:r>
      </w:hyperlink>
      <w:r w:rsidR="006D37C6">
        <w:t xml:space="preserve"> </w:t>
      </w:r>
      <w:r>
        <w:rPr>
          <w:rFonts w:cs="Arial"/>
          <w:szCs w:val="24"/>
        </w:rPr>
        <w:t>f</w:t>
      </w:r>
      <w:r w:rsidRPr="00BE3E07">
        <w:rPr>
          <w:rFonts w:cs="Arial"/>
          <w:bCs/>
          <w:szCs w:val="24"/>
        </w:rPr>
        <w:t>or a complete description of what will be required in the contract resulting from this RFP.</w:t>
      </w:r>
      <w:bookmarkEnd w:id="114"/>
    </w:p>
    <w:p w14:paraId="347A1231" w14:textId="77777777" w:rsidR="0083576F" w:rsidRDefault="0083576F" w:rsidP="0083576F">
      <w:pPr>
        <w:jc w:val="both"/>
        <w:rPr>
          <w:rFonts w:ascii="Arial" w:hAnsi="Arial" w:cs="Arial"/>
          <w:bCs/>
          <w:szCs w:val="24"/>
        </w:rPr>
      </w:pPr>
    </w:p>
    <w:p w14:paraId="4A18B426" w14:textId="4670C67D" w:rsidR="0083576F" w:rsidRDefault="00F8580A" w:rsidP="0083576F">
      <w:pPr>
        <w:jc w:val="both"/>
        <w:rPr>
          <w:rFonts w:ascii="Arial" w:hAnsi="Arial" w:cs="Arial"/>
          <w:bCs/>
          <w:szCs w:val="24"/>
        </w:rPr>
      </w:pPr>
      <w:r>
        <w:rPr>
          <w:rFonts w:ascii="Arial" w:hAnsi="Arial" w:cs="Arial"/>
          <w:bCs/>
          <w:szCs w:val="24"/>
        </w:rPr>
        <w:t>T</w:t>
      </w:r>
      <w:r w:rsidR="0083576F" w:rsidRPr="00BE3E07">
        <w:rPr>
          <w:rFonts w:ascii="Arial" w:hAnsi="Arial" w:cs="Arial"/>
          <w:bCs/>
          <w:szCs w:val="24"/>
        </w:rPr>
        <w:t>he proposal should describe and demonstrate the bidder’s experience, capabilities, methodology and plans to</w:t>
      </w:r>
      <w:r w:rsidR="0083576F">
        <w:rPr>
          <w:rFonts w:ascii="Arial" w:hAnsi="Arial" w:cs="Arial"/>
          <w:bCs/>
          <w:szCs w:val="24"/>
        </w:rPr>
        <w:t>:</w:t>
      </w:r>
    </w:p>
    <w:p w14:paraId="55D130C5" w14:textId="77777777" w:rsidR="009B5E81" w:rsidRDefault="009B5E81" w:rsidP="0083576F">
      <w:pPr>
        <w:jc w:val="both"/>
        <w:rPr>
          <w:rFonts w:ascii="Arial" w:hAnsi="Arial" w:cs="Arial"/>
          <w:bCs/>
          <w:szCs w:val="24"/>
        </w:rPr>
      </w:pPr>
    </w:p>
    <w:p w14:paraId="0CC14944" w14:textId="7E324C0C" w:rsidR="009B5E81" w:rsidRPr="009B5E81" w:rsidRDefault="009B5E81" w:rsidP="00EC06D4">
      <w:pPr>
        <w:pStyle w:val="ListParagraph"/>
        <w:numPr>
          <w:ilvl w:val="0"/>
          <w:numId w:val="42"/>
        </w:numPr>
        <w:jc w:val="both"/>
        <w:rPr>
          <w:rFonts w:ascii="Arial" w:hAnsi="Arial" w:cs="Arial"/>
          <w:bCs/>
        </w:rPr>
      </w:pPr>
      <w:r w:rsidRPr="009B5E81">
        <w:rPr>
          <w:rFonts w:ascii="Arial" w:hAnsi="Arial" w:cs="Arial"/>
        </w:rPr>
        <w:t>design, manage, and maintain a secure and expeditious system to</w:t>
      </w:r>
      <w:r>
        <w:rPr>
          <w:rFonts w:ascii="Arial" w:hAnsi="Arial" w:cs="Arial"/>
        </w:rPr>
        <w:t>:</w:t>
      </w:r>
    </w:p>
    <w:p w14:paraId="6A9C5647" w14:textId="77777777" w:rsidR="009B5E81" w:rsidRPr="009B5E81" w:rsidRDefault="009B5E81" w:rsidP="009B5E81">
      <w:pPr>
        <w:pStyle w:val="ListParagraph"/>
        <w:jc w:val="both"/>
        <w:rPr>
          <w:rFonts w:ascii="Arial" w:hAnsi="Arial" w:cs="Arial"/>
          <w:bCs/>
        </w:rPr>
      </w:pPr>
    </w:p>
    <w:p w14:paraId="3546B52B" w14:textId="77777777" w:rsidR="009B5E81" w:rsidRPr="009B5E81" w:rsidRDefault="009B5E81" w:rsidP="00EC06D4">
      <w:pPr>
        <w:pStyle w:val="ListParagraph"/>
        <w:numPr>
          <w:ilvl w:val="1"/>
          <w:numId w:val="40"/>
        </w:numPr>
        <w:jc w:val="both"/>
        <w:rPr>
          <w:rFonts w:ascii="Arial" w:hAnsi="Arial" w:cs="Arial"/>
        </w:rPr>
      </w:pPr>
      <w:r w:rsidRPr="009B5E81">
        <w:rPr>
          <w:rFonts w:ascii="Arial" w:hAnsi="Arial" w:cs="Arial"/>
        </w:rPr>
        <w:t>register all test-takers</w:t>
      </w:r>
    </w:p>
    <w:p w14:paraId="4EDFDB0C" w14:textId="6B9CECB8" w:rsidR="009B5E81" w:rsidRPr="009B5E81" w:rsidRDefault="009B5E81" w:rsidP="00EC06D4">
      <w:pPr>
        <w:pStyle w:val="ListParagraph"/>
        <w:numPr>
          <w:ilvl w:val="1"/>
          <w:numId w:val="40"/>
        </w:numPr>
        <w:jc w:val="both"/>
        <w:rPr>
          <w:rFonts w:ascii="Arial" w:hAnsi="Arial" w:cs="Arial"/>
        </w:rPr>
      </w:pPr>
      <w:r w:rsidRPr="009B5E81">
        <w:rPr>
          <w:rFonts w:ascii="Arial" w:hAnsi="Arial" w:cs="Arial"/>
        </w:rPr>
        <w:t>administer and score all assessments</w:t>
      </w:r>
      <w:r>
        <w:rPr>
          <w:rFonts w:ascii="Arial" w:hAnsi="Arial" w:cs="Arial"/>
        </w:rPr>
        <w:t>, and</w:t>
      </w:r>
    </w:p>
    <w:p w14:paraId="30C3E12F" w14:textId="6B07B5B4" w:rsidR="0083576F" w:rsidRDefault="009B5E81" w:rsidP="00EC06D4">
      <w:pPr>
        <w:pStyle w:val="ListParagraph"/>
        <w:numPr>
          <w:ilvl w:val="1"/>
          <w:numId w:val="40"/>
        </w:numPr>
        <w:jc w:val="both"/>
        <w:rPr>
          <w:rFonts w:ascii="Arial" w:hAnsi="Arial" w:cs="Arial"/>
        </w:rPr>
      </w:pPr>
      <w:r w:rsidRPr="009B5E81">
        <w:rPr>
          <w:rFonts w:ascii="Arial" w:hAnsi="Arial" w:cs="Arial"/>
        </w:rPr>
        <w:t>report assessment results to each candidate, the preparing institution, and NYSE</w:t>
      </w:r>
      <w:r w:rsidR="00BB4AC7">
        <w:rPr>
          <w:rFonts w:ascii="Arial" w:hAnsi="Arial" w:cs="Arial"/>
        </w:rPr>
        <w:t>D</w:t>
      </w:r>
    </w:p>
    <w:p w14:paraId="60111FA5" w14:textId="77777777" w:rsidR="009B5E81" w:rsidRPr="009B5E81" w:rsidRDefault="009B5E81" w:rsidP="009B5E81">
      <w:pPr>
        <w:pStyle w:val="ListParagraph"/>
        <w:ind w:left="1440"/>
        <w:jc w:val="both"/>
        <w:rPr>
          <w:rFonts w:ascii="Arial" w:hAnsi="Arial" w:cs="Arial"/>
        </w:rPr>
      </w:pPr>
    </w:p>
    <w:p w14:paraId="3F8A3866" w14:textId="64DAE681" w:rsidR="009B5E81" w:rsidRDefault="009B5E81" w:rsidP="00EC06D4">
      <w:pPr>
        <w:pStyle w:val="ListParagraph"/>
        <w:numPr>
          <w:ilvl w:val="0"/>
          <w:numId w:val="42"/>
        </w:numPr>
        <w:jc w:val="both"/>
        <w:rPr>
          <w:rFonts w:ascii="Arial" w:hAnsi="Arial" w:cs="Arial"/>
        </w:rPr>
      </w:pPr>
      <w:r w:rsidRPr="009B5E81">
        <w:rPr>
          <w:rFonts w:ascii="Arial" w:hAnsi="Arial" w:cs="Arial"/>
        </w:rPr>
        <w:t>monitor item exposure</w:t>
      </w:r>
      <w:r>
        <w:rPr>
          <w:rFonts w:ascii="Arial" w:hAnsi="Arial" w:cs="Arial"/>
        </w:rPr>
        <w:t xml:space="preserve"> </w:t>
      </w:r>
    </w:p>
    <w:p w14:paraId="5CF49887" w14:textId="051171BC" w:rsidR="009B5E81" w:rsidRPr="00493AD8" w:rsidRDefault="009B5E81" w:rsidP="00EC06D4">
      <w:pPr>
        <w:pStyle w:val="ListParagraph"/>
        <w:numPr>
          <w:ilvl w:val="0"/>
          <w:numId w:val="42"/>
        </w:numPr>
        <w:jc w:val="both"/>
        <w:rPr>
          <w:rFonts w:ascii="Arial" w:hAnsi="Arial" w:cs="Arial"/>
        </w:rPr>
      </w:pPr>
      <w:r w:rsidRPr="00011674">
        <w:rPr>
          <w:rFonts w:ascii="Arial" w:hAnsi="Arial" w:cs="Arial"/>
        </w:rPr>
        <w:t>provid</w:t>
      </w:r>
      <w:r>
        <w:rPr>
          <w:rFonts w:ascii="Arial" w:hAnsi="Arial" w:cs="Arial"/>
        </w:rPr>
        <w:t>e</w:t>
      </w:r>
      <w:r w:rsidRPr="00011674">
        <w:rPr>
          <w:rFonts w:ascii="Arial" w:hAnsi="Arial" w:cs="Arial"/>
        </w:rPr>
        <w:t xml:space="preserve"> reasonable and appropriate accommodations for individuals with documented disabilities within the meaning of the Americans with Disabilities Act (ADA)</w:t>
      </w:r>
      <w:r>
        <w:rPr>
          <w:rFonts w:ascii="Arial" w:hAnsi="Arial" w:cs="Arial"/>
        </w:rPr>
        <w:t xml:space="preserve"> </w:t>
      </w:r>
      <w:r w:rsidR="00493AD8">
        <w:rPr>
          <w:rFonts w:ascii="Arial" w:hAnsi="Arial" w:cs="Arial"/>
        </w:rPr>
        <w:t>detailing the requirements in</w:t>
      </w:r>
      <w:r>
        <w:rPr>
          <w:rFonts w:ascii="Arial" w:hAnsi="Arial" w:cs="Arial"/>
        </w:rPr>
        <w:t xml:space="preserve"> </w:t>
      </w:r>
      <w:hyperlink w:anchor="_Attachment_D:_Specifications" w:history="1">
        <w:r w:rsidRPr="00011674">
          <w:rPr>
            <w:rFonts w:ascii="Arial" w:eastAsia="Times New Roman" w:hAnsi="Arial" w:cs="Arial"/>
            <w:color w:val="0000FF"/>
            <w:u w:val="single"/>
          </w:rPr>
          <w:t>Attachment D: Specifications for Contractor/Subcontractor Transcribing Braille</w:t>
        </w:r>
      </w:hyperlink>
      <w:r w:rsidRPr="00011674">
        <w:rPr>
          <w:rFonts w:ascii="Arial" w:hAnsi="Arial" w:cs="Arial"/>
        </w:rPr>
        <w:t xml:space="preserve"> and </w:t>
      </w:r>
      <w:hyperlink w:anchor="_Attachment_E:_Guidelines" w:history="1">
        <w:r w:rsidR="00F177A7" w:rsidRPr="00011674">
          <w:rPr>
            <w:rFonts w:ascii="Arial" w:eastAsia="Times New Roman" w:hAnsi="Arial" w:cs="Arial"/>
            <w:color w:val="0000FF"/>
            <w:u w:val="single"/>
          </w:rPr>
          <w:t xml:space="preserve">Attachment E: </w:t>
        </w:r>
        <w:r w:rsidR="00564394">
          <w:rPr>
            <w:rFonts w:ascii="Arial" w:eastAsia="Times New Roman" w:hAnsi="Arial" w:cs="Arial"/>
            <w:color w:val="0000FF"/>
            <w:u w:val="single"/>
          </w:rPr>
          <w:t>Guidelines</w:t>
        </w:r>
        <w:r w:rsidR="00F177A7" w:rsidRPr="00011674">
          <w:rPr>
            <w:rFonts w:ascii="Arial" w:eastAsia="Times New Roman" w:hAnsi="Arial" w:cs="Arial"/>
            <w:color w:val="0000FF"/>
            <w:u w:val="single"/>
          </w:rPr>
          <w:t xml:space="preserve"> for Large Typ</w:t>
        </w:r>
        <w:r w:rsidR="00F177A7">
          <w:rPr>
            <w:rFonts w:ascii="Arial" w:eastAsia="Times New Roman" w:hAnsi="Arial" w:cs="Arial"/>
            <w:color w:val="0000FF"/>
            <w:u w:val="single"/>
          </w:rPr>
          <w:t>e</w:t>
        </w:r>
      </w:hyperlink>
      <w:r w:rsidR="00F177A7">
        <w:rPr>
          <w:rFonts w:ascii="Arial" w:eastAsia="Times New Roman" w:hAnsi="Arial" w:cs="Arial"/>
          <w:color w:val="0000FF"/>
          <w:u w:val="single"/>
        </w:rPr>
        <w:t xml:space="preserve"> Print Editions</w:t>
      </w:r>
    </w:p>
    <w:p w14:paraId="45DCC489" w14:textId="2D703C5C" w:rsidR="00310225" w:rsidRPr="003F6103" w:rsidRDefault="00493AD8" w:rsidP="003F6103">
      <w:pPr>
        <w:pStyle w:val="ListParagraph"/>
        <w:numPr>
          <w:ilvl w:val="0"/>
          <w:numId w:val="42"/>
        </w:numPr>
        <w:jc w:val="both"/>
        <w:rPr>
          <w:rFonts w:ascii="Arial" w:hAnsi="Arial" w:cs="Arial"/>
        </w:rPr>
      </w:pPr>
      <w:r>
        <w:rPr>
          <w:rFonts w:ascii="Arial" w:hAnsi="Arial" w:cs="Arial"/>
        </w:rPr>
        <w:t xml:space="preserve">provide </w:t>
      </w:r>
      <w:r w:rsidRPr="00011674">
        <w:rPr>
          <w:rFonts w:ascii="Arial" w:hAnsi="Arial" w:cs="Arial"/>
        </w:rPr>
        <w:t>thumb or palm print scanning or an equivalent identity verification of all examinees at test administrations</w:t>
      </w:r>
    </w:p>
    <w:p w14:paraId="6AA10423" w14:textId="2C38D6A1" w:rsidR="00584D5D" w:rsidRDefault="00310225" w:rsidP="003F6103">
      <w:pPr>
        <w:pStyle w:val="ListParagraph"/>
        <w:numPr>
          <w:ilvl w:val="0"/>
          <w:numId w:val="42"/>
        </w:numPr>
        <w:jc w:val="both"/>
        <w:rPr>
          <w:rFonts w:ascii="Arial" w:hAnsi="Arial" w:cs="Arial"/>
        </w:rPr>
      </w:pPr>
      <w:r>
        <w:rPr>
          <w:rFonts w:ascii="Arial" w:hAnsi="Arial" w:cs="Arial"/>
          <w:color w:val="222222"/>
        </w:rPr>
        <w:t xml:space="preserve">allow </w:t>
      </w:r>
      <w:r w:rsidRPr="00C6524A">
        <w:rPr>
          <w:rFonts w:ascii="Arial" w:hAnsi="Arial" w:cs="Arial"/>
          <w:color w:val="222222"/>
        </w:rPr>
        <w:t>candidates</w:t>
      </w:r>
      <w:r>
        <w:rPr>
          <w:rFonts w:ascii="Arial" w:hAnsi="Arial" w:cs="Arial"/>
          <w:color w:val="222222"/>
        </w:rPr>
        <w:t>,</w:t>
      </w:r>
      <w:r w:rsidRPr="00C6524A">
        <w:rPr>
          <w:rFonts w:ascii="Arial" w:hAnsi="Arial" w:cs="Arial"/>
          <w:color w:val="222222"/>
        </w:rPr>
        <w:t xml:space="preserve"> on a first-come, first-served basis, </w:t>
      </w:r>
      <w:r>
        <w:rPr>
          <w:rFonts w:ascii="Arial" w:hAnsi="Arial" w:cs="Arial"/>
          <w:color w:val="222222"/>
        </w:rPr>
        <w:t>to schedule a test appointment within thirty (30) days of registration</w:t>
      </w:r>
    </w:p>
    <w:p w14:paraId="63310531" w14:textId="51871AD4" w:rsidR="00584D5D" w:rsidRDefault="00584D5D" w:rsidP="00EC06D4">
      <w:pPr>
        <w:pStyle w:val="ListParagraph"/>
        <w:numPr>
          <w:ilvl w:val="0"/>
          <w:numId w:val="42"/>
        </w:numPr>
        <w:jc w:val="both"/>
        <w:rPr>
          <w:rFonts w:ascii="Arial" w:hAnsi="Arial" w:cs="Arial"/>
        </w:rPr>
      </w:pPr>
      <w:r>
        <w:rPr>
          <w:rFonts w:ascii="Arial" w:hAnsi="Arial" w:cs="Arial"/>
          <w:color w:val="222222"/>
        </w:rPr>
        <w:t xml:space="preserve">work with candidates to find </w:t>
      </w:r>
      <w:r w:rsidR="00CC7199">
        <w:rPr>
          <w:rFonts w:ascii="Arial" w:hAnsi="Arial" w:cs="Arial"/>
          <w:color w:val="222222"/>
        </w:rPr>
        <w:t xml:space="preserve">a </w:t>
      </w:r>
      <w:r w:rsidRPr="00C6524A">
        <w:rPr>
          <w:rFonts w:ascii="Arial" w:hAnsi="Arial" w:cs="Arial"/>
          <w:color w:val="222222"/>
        </w:rPr>
        <w:t>test center that falls within a 50-mile radius of either the candidate’s residence and/or his or her higher education program, whichever is less distance</w:t>
      </w:r>
    </w:p>
    <w:p w14:paraId="2D0E1B6F" w14:textId="65E0FEB4" w:rsidR="00493AD8" w:rsidRPr="00602AF1" w:rsidRDefault="00493AD8" w:rsidP="00EC06D4">
      <w:pPr>
        <w:pStyle w:val="ListParagraph"/>
        <w:numPr>
          <w:ilvl w:val="0"/>
          <w:numId w:val="42"/>
        </w:numPr>
        <w:jc w:val="both"/>
        <w:rPr>
          <w:rFonts w:ascii="Arial" w:hAnsi="Arial" w:cs="Arial"/>
        </w:rPr>
      </w:pPr>
      <w:r w:rsidRPr="00011674">
        <w:rPr>
          <w:rFonts w:ascii="Arial" w:hAnsi="Arial" w:cs="Arial"/>
          <w:color w:val="000000" w:themeColor="text1"/>
        </w:rPr>
        <w:lastRenderedPageBreak/>
        <w:t>establish a minimum of 50 operational computer-based testing centers, distributed across New York State, by October 1, 2021</w:t>
      </w:r>
      <w:r w:rsidR="00680296">
        <w:rPr>
          <w:rFonts w:ascii="Arial" w:hAnsi="Arial" w:cs="Arial"/>
          <w:color w:val="000000" w:themeColor="text1"/>
        </w:rPr>
        <w:t>,</w:t>
      </w:r>
      <w:r>
        <w:rPr>
          <w:rFonts w:ascii="Arial" w:hAnsi="Arial" w:cs="Arial"/>
          <w:color w:val="000000" w:themeColor="text1"/>
        </w:rPr>
        <w:t xml:space="preserve"> and </w:t>
      </w:r>
      <w:r w:rsidRPr="00011674">
        <w:rPr>
          <w:rFonts w:ascii="Arial" w:hAnsi="Arial" w:cs="Arial"/>
          <w:color w:val="000000" w:themeColor="text1"/>
        </w:rPr>
        <w:t>increase this number to a minimum of 75 operational computer-based testing centers by October 1, 2022</w:t>
      </w:r>
    </w:p>
    <w:p w14:paraId="03983BA0" w14:textId="165BA90F" w:rsidR="001D5324" w:rsidRPr="009B5E81" w:rsidRDefault="001D5324" w:rsidP="00EC06D4">
      <w:pPr>
        <w:pStyle w:val="ListParagraph"/>
        <w:numPr>
          <w:ilvl w:val="0"/>
          <w:numId w:val="42"/>
        </w:numPr>
        <w:jc w:val="both"/>
        <w:rPr>
          <w:rFonts w:ascii="Arial" w:hAnsi="Arial" w:cs="Arial"/>
        </w:rPr>
      </w:pPr>
      <w:r>
        <w:rPr>
          <w:rFonts w:ascii="Arial" w:hAnsi="Arial" w:cs="Arial"/>
          <w:color w:val="000000" w:themeColor="text1"/>
        </w:rPr>
        <w:t xml:space="preserve">establish testing centers </w:t>
      </w:r>
      <w:r w:rsidRPr="001D5324">
        <w:rPr>
          <w:rFonts w:ascii="Arial" w:hAnsi="Arial" w:cs="Arial"/>
          <w:color w:val="000000" w:themeColor="text1"/>
        </w:rPr>
        <w:t>at suitable locations, such as US military bases and IHEs, in the other states and nations in which participation in the NYSTCE assessments has historically been most frequent</w:t>
      </w:r>
    </w:p>
    <w:p w14:paraId="67D48ECA" w14:textId="77777777" w:rsidR="0083576F" w:rsidRPr="0083576F" w:rsidRDefault="0083576F" w:rsidP="00FB3281">
      <w:pPr>
        <w:jc w:val="both"/>
        <w:rPr>
          <w:rFonts w:ascii="Arial" w:hAnsi="Arial" w:cs="Arial"/>
          <w:szCs w:val="24"/>
        </w:rPr>
      </w:pPr>
    </w:p>
    <w:tbl>
      <w:tblPr>
        <w:tblStyle w:val="TableGrid11"/>
        <w:tblW w:w="0" w:type="auto"/>
        <w:tblLook w:val="04A0" w:firstRow="1" w:lastRow="0" w:firstColumn="1" w:lastColumn="0" w:noHBand="0" w:noVBand="1"/>
      </w:tblPr>
      <w:tblGrid>
        <w:gridCol w:w="9355"/>
        <w:gridCol w:w="1435"/>
      </w:tblGrid>
      <w:tr w:rsidR="00FB3281" w:rsidRPr="00A82598" w14:paraId="7017D18E" w14:textId="77777777" w:rsidTr="00A82598">
        <w:tc>
          <w:tcPr>
            <w:tcW w:w="9355" w:type="dxa"/>
          </w:tcPr>
          <w:p w14:paraId="128E2BDF" w14:textId="03DD02EA" w:rsidR="00FB3281" w:rsidRPr="00A82598" w:rsidRDefault="00FB3281" w:rsidP="00EC06D4">
            <w:pPr>
              <w:pStyle w:val="ListParagraph"/>
              <w:numPr>
                <w:ilvl w:val="0"/>
                <w:numId w:val="37"/>
              </w:numPr>
              <w:jc w:val="both"/>
              <w:rPr>
                <w:rFonts w:ascii="Arial" w:eastAsiaTheme="minorHAnsi" w:hAnsi="Arial" w:cs="Arial"/>
              </w:rPr>
            </w:pPr>
            <w:r w:rsidRPr="00A82598">
              <w:rPr>
                <w:rFonts w:ascii="Arial" w:hAnsi="Arial" w:cs="Arial"/>
              </w:rPr>
              <w:t>Score Reporting</w:t>
            </w:r>
          </w:p>
        </w:tc>
        <w:tc>
          <w:tcPr>
            <w:tcW w:w="1435" w:type="dxa"/>
          </w:tcPr>
          <w:p w14:paraId="7335C01B" w14:textId="11624D2B" w:rsidR="00FB3281" w:rsidRPr="00A82598" w:rsidRDefault="00FB3281" w:rsidP="00A82598">
            <w:pPr>
              <w:jc w:val="center"/>
              <w:rPr>
                <w:rFonts w:ascii="Arial" w:hAnsi="Arial" w:cs="Arial"/>
              </w:rPr>
            </w:pPr>
            <w:r w:rsidRPr="00A82598">
              <w:rPr>
                <w:rFonts w:ascii="Arial" w:hAnsi="Arial" w:cs="Arial"/>
              </w:rPr>
              <w:t>(5 Points)</w:t>
            </w:r>
          </w:p>
        </w:tc>
      </w:tr>
    </w:tbl>
    <w:p w14:paraId="5CCF1744" w14:textId="1B5FD743" w:rsidR="00FB3281" w:rsidRDefault="00FB3281" w:rsidP="00FB3281">
      <w:pPr>
        <w:jc w:val="both"/>
        <w:rPr>
          <w:rFonts w:ascii="Arial" w:hAnsi="Arial" w:cs="Arial"/>
          <w:sz w:val="16"/>
          <w:szCs w:val="16"/>
        </w:rPr>
      </w:pPr>
    </w:p>
    <w:p w14:paraId="628B3CFF" w14:textId="0A2948FE" w:rsidR="00493AD8" w:rsidRDefault="00493AD8" w:rsidP="00493AD8">
      <w:pPr>
        <w:jc w:val="both"/>
        <w:rPr>
          <w:rFonts w:ascii="Arial" w:hAnsi="Arial" w:cs="Arial"/>
          <w:bCs/>
          <w:szCs w:val="24"/>
        </w:rPr>
      </w:pPr>
      <w:bookmarkStart w:id="115" w:name="_Hlk34130507"/>
      <w:r w:rsidRPr="00BE3E07">
        <w:rPr>
          <w:rFonts w:ascii="Arial" w:hAnsi="Arial" w:cs="Arial"/>
          <w:bCs/>
          <w:szCs w:val="24"/>
        </w:rPr>
        <w:t>Please refer to the RFP section</w:t>
      </w:r>
      <w:r>
        <w:rPr>
          <w:rFonts w:ascii="Arial" w:hAnsi="Arial" w:cs="Arial"/>
          <w:bCs/>
          <w:szCs w:val="24"/>
        </w:rPr>
        <w:t xml:space="preserve"> </w:t>
      </w:r>
      <w:hyperlink w:anchor="_1.9_Score_Reporting" w:history="1">
        <w:r w:rsidRPr="00493AD8">
          <w:rPr>
            <w:rStyle w:val="Hyperlink"/>
            <w:rFonts w:ascii="Arial" w:hAnsi="Arial" w:cs="Arial"/>
            <w:bCs/>
            <w:szCs w:val="24"/>
          </w:rPr>
          <w:t>1.9 Score Reporting</w:t>
        </w:r>
      </w:hyperlink>
      <w:r>
        <w:rPr>
          <w:rFonts w:ascii="Arial" w:hAnsi="Arial" w:cs="Arial"/>
          <w:bCs/>
          <w:szCs w:val="24"/>
        </w:rPr>
        <w:t xml:space="preserve"> </w:t>
      </w:r>
      <w:r>
        <w:rPr>
          <w:rFonts w:ascii="Arial" w:hAnsi="Arial" w:cs="Arial"/>
          <w:szCs w:val="24"/>
        </w:rPr>
        <w:t>f</w:t>
      </w:r>
      <w:r w:rsidRPr="00BE3E07">
        <w:rPr>
          <w:rFonts w:ascii="Arial" w:hAnsi="Arial" w:cs="Arial"/>
          <w:bCs/>
          <w:szCs w:val="24"/>
        </w:rPr>
        <w:t xml:space="preserve">or a complete description of what will be required in the contract resulting from this RFP.  </w:t>
      </w:r>
    </w:p>
    <w:p w14:paraId="12B000BE" w14:textId="77777777" w:rsidR="00493AD8" w:rsidRDefault="00493AD8" w:rsidP="00493AD8">
      <w:pPr>
        <w:jc w:val="both"/>
        <w:rPr>
          <w:rFonts w:ascii="Arial" w:hAnsi="Arial" w:cs="Arial"/>
          <w:bCs/>
          <w:szCs w:val="24"/>
        </w:rPr>
      </w:pPr>
    </w:p>
    <w:p w14:paraId="05194767" w14:textId="682DAC0C" w:rsidR="00493AD8" w:rsidRDefault="00F8580A" w:rsidP="00493AD8">
      <w:pPr>
        <w:jc w:val="both"/>
        <w:rPr>
          <w:rFonts w:ascii="Arial" w:hAnsi="Arial" w:cs="Arial"/>
          <w:bCs/>
          <w:szCs w:val="24"/>
        </w:rPr>
      </w:pPr>
      <w:r>
        <w:rPr>
          <w:rFonts w:ascii="Arial" w:hAnsi="Arial" w:cs="Arial"/>
          <w:bCs/>
          <w:szCs w:val="24"/>
        </w:rPr>
        <w:t>T</w:t>
      </w:r>
      <w:r w:rsidR="00493AD8" w:rsidRPr="00BE3E07">
        <w:rPr>
          <w:rFonts w:ascii="Arial" w:hAnsi="Arial" w:cs="Arial"/>
          <w:bCs/>
          <w:szCs w:val="24"/>
        </w:rPr>
        <w:t>he proposal should describe and demonstrate the bidder’s experience, capabilities, methodology and</w:t>
      </w:r>
      <w:r w:rsidR="00523B14">
        <w:rPr>
          <w:rFonts w:ascii="Arial" w:hAnsi="Arial" w:cs="Arial"/>
          <w:bCs/>
          <w:szCs w:val="24"/>
        </w:rPr>
        <w:t xml:space="preserve"> plans</w:t>
      </w:r>
      <w:r w:rsidR="00493AD8" w:rsidRPr="00BE3E07">
        <w:rPr>
          <w:rFonts w:ascii="Arial" w:hAnsi="Arial" w:cs="Arial"/>
          <w:bCs/>
          <w:szCs w:val="24"/>
        </w:rPr>
        <w:t xml:space="preserve"> to</w:t>
      </w:r>
      <w:r w:rsidR="00493AD8">
        <w:rPr>
          <w:rFonts w:ascii="Arial" w:hAnsi="Arial" w:cs="Arial"/>
          <w:bCs/>
          <w:szCs w:val="24"/>
        </w:rPr>
        <w:t>:</w:t>
      </w:r>
    </w:p>
    <w:bookmarkEnd w:id="115"/>
    <w:p w14:paraId="46D1EE05" w14:textId="7EA516FF" w:rsidR="00493AD8" w:rsidRPr="00493AD8" w:rsidRDefault="00493AD8" w:rsidP="00FB3281">
      <w:pPr>
        <w:jc w:val="both"/>
        <w:rPr>
          <w:rFonts w:ascii="Arial" w:hAnsi="Arial" w:cs="Arial"/>
          <w:szCs w:val="24"/>
        </w:rPr>
      </w:pPr>
    </w:p>
    <w:p w14:paraId="44BE0732" w14:textId="374C5382" w:rsidR="00C77662" w:rsidRDefault="00493AD8" w:rsidP="00116085">
      <w:pPr>
        <w:pStyle w:val="ListParagraph"/>
        <w:numPr>
          <w:ilvl w:val="0"/>
          <w:numId w:val="42"/>
        </w:numPr>
        <w:jc w:val="both"/>
        <w:rPr>
          <w:rFonts w:ascii="Arial" w:hAnsi="Arial" w:cs="Arial"/>
        </w:rPr>
      </w:pPr>
      <w:r w:rsidRPr="00493AD8">
        <w:rPr>
          <w:rFonts w:ascii="Arial" w:hAnsi="Arial" w:cs="Arial"/>
        </w:rPr>
        <w:t>report scores to candidates within thirty (30) business days</w:t>
      </w:r>
      <w:r>
        <w:rPr>
          <w:rFonts w:ascii="Arial" w:hAnsi="Arial" w:cs="Arial"/>
        </w:rPr>
        <w:t xml:space="preserve"> </w:t>
      </w:r>
      <w:r w:rsidRPr="00011674">
        <w:rPr>
          <w:rFonts w:ascii="Arial" w:hAnsi="Arial" w:cs="Arial"/>
        </w:rPr>
        <w:t>from the date of testing</w:t>
      </w:r>
    </w:p>
    <w:p w14:paraId="1A4AE605" w14:textId="6654D707" w:rsidR="00C77662" w:rsidRPr="00C77662" w:rsidRDefault="00493AD8" w:rsidP="00116085">
      <w:pPr>
        <w:pStyle w:val="ListParagraph"/>
        <w:numPr>
          <w:ilvl w:val="0"/>
          <w:numId w:val="42"/>
        </w:numPr>
        <w:jc w:val="both"/>
        <w:rPr>
          <w:rFonts w:ascii="Arial" w:hAnsi="Arial" w:cs="Arial"/>
        </w:rPr>
      </w:pPr>
      <w:r>
        <w:rPr>
          <w:rFonts w:ascii="Arial" w:hAnsi="Arial" w:cs="Arial"/>
        </w:rPr>
        <w:t xml:space="preserve">provide </w:t>
      </w:r>
      <w:r w:rsidRPr="00011674">
        <w:rPr>
          <w:rFonts w:ascii="Arial" w:hAnsi="Arial" w:cs="Arial"/>
        </w:rPr>
        <w:t>all required Federal and State reporting, including Title II reporting and any reports requested by NYSED</w:t>
      </w:r>
    </w:p>
    <w:p w14:paraId="6574AD4E" w14:textId="47577CBD" w:rsidR="00523B14" w:rsidRPr="00523B14" w:rsidRDefault="00D13C0F" w:rsidP="00116085">
      <w:pPr>
        <w:pStyle w:val="ListParagraph"/>
        <w:numPr>
          <w:ilvl w:val="0"/>
          <w:numId w:val="42"/>
        </w:numPr>
        <w:jc w:val="both"/>
        <w:rPr>
          <w:rFonts w:ascii="Arial" w:hAnsi="Arial" w:cs="Arial"/>
        </w:rPr>
      </w:pPr>
      <w:r w:rsidRPr="00116085">
        <w:rPr>
          <w:rFonts w:ascii="Arial" w:hAnsi="Arial" w:cs="Arial"/>
        </w:rPr>
        <w:t>e</w:t>
      </w:r>
      <w:r w:rsidR="004A091D" w:rsidRPr="00116085">
        <w:rPr>
          <w:rFonts w:ascii="Arial" w:hAnsi="Arial" w:cs="Arial"/>
        </w:rPr>
        <w:t xml:space="preserve">nsure the </w:t>
      </w:r>
      <w:r w:rsidR="00C77662" w:rsidRPr="00116085">
        <w:rPr>
          <w:rFonts w:ascii="Arial" w:hAnsi="Arial" w:cs="Arial"/>
        </w:rPr>
        <w:t>accuracy and completeness</w:t>
      </w:r>
      <w:r w:rsidR="004A091D" w:rsidRPr="00116085">
        <w:rPr>
          <w:rFonts w:ascii="Arial" w:hAnsi="Arial" w:cs="Arial"/>
        </w:rPr>
        <w:t xml:space="preserve"> of all score reports</w:t>
      </w:r>
    </w:p>
    <w:p w14:paraId="7A744991" w14:textId="255C538C" w:rsidR="00493AD8" w:rsidRPr="00523B14" w:rsidRDefault="00523B14" w:rsidP="00EC06D4">
      <w:pPr>
        <w:pStyle w:val="ListParagraph"/>
        <w:numPr>
          <w:ilvl w:val="0"/>
          <w:numId w:val="42"/>
        </w:numPr>
        <w:jc w:val="both"/>
        <w:rPr>
          <w:rFonts w:ascii="Arial" w:hAnsi="Arial" w:cs="Arial"/>
        </w:rPr>
      </w:pPr>
      <w:r w:rsidRPr="00523B14">
        <w:rPr>
          <w:rFonts w:ascii="Arial" w:hAnsi="Arial" w:cs="Arial"/>
        </w:rPr>
        <w:t>provide a full-time staff member to take responsibility for all aspects of the mandatory Title II data collection and reporting requirements</w:t>
      </w:r>
    </w:p>
    <w:p w14:paraId="17720B9E" w14:textId="77777777" w:rsidR="00523B14" w:rsidRPr="00523B14" w:rsidRDefault="00523B14" w:rsidP="00523B14">
      <w:pPr>
        <w:pStyle w:val="ListParagraph"/>
        <w:jc w:val="both"/>
        <w:rPr>
          <w:rFonts w:ascii="Arial" w:hAnsi="Arial" w:cs="Arial"/>
        </w:rPr>
      </w:pPr>
    </w:p>
    <w:tbl>
      <w:tblPr>
        <w:tblStyle w:val="TableGrid13"/>
        <w:tblW w:w="0" w:type="auto"/>
        <w:tblLook w:val="04A0" w:firstRow="1" w:lastRow="0" w:firstColumn="1" w:lastColumn="0" w:noHBand="0" w:noVBand="1"/>
      </w:tblPr>
      <w:tblGrid>
        <w:gridCol w:w="9355"/>
        <w:gridCol w:w="1435"/>
      </w:tblGrid>
      <w:tr w:rsidR="00FB3281" w:rsidRPr="00A82598" w14:paraId="1C2E8B6F" w14:textId="77777777" w:rsidTr="00A82598">
        <w:tc>
          <w:tcPr>
            <w:tcW w:w="9355" w:type="dxa"/>
          </w:tcPr>
          <w:p w14:paraId="387E0A3F" w14:textId="71D95AD9" w:rsidR="00FB3281" w:rsidRPr="00A82598" w:rsidRDefault="00A82598" w:rsidP="00EC06D4">
            <w:pPr>
              <w:pStyle w:val="ListParagraph"/>
              <w:numPr>
                <w:ilvl w:val="0"/>
                <w:numId w:val="37"/>
              </w:numPr>
              <w:jc w:val="both"/>
              <w:rPr>
                <w:rFonts w:ascii="Arial" w:eastAsiaTheme="minorHAnsi" w:hAnsi="Arial" w:cs="Arial"/>
              </w:rPr>
            </w:pPr>
            <w:bookmarkStart w:id="116" w:name="_Hlk33536483"/>
            <w:r w:rsidRPr="00A82598">
              <w:rPr>
                <w:rFonts w:ascii="Arial" w:eastAsiaTheme="minorHAnsi" w:hAnsi="Arial" w:cs="Arial"/>
              </w:rPr>
              <w:t>Preparation Materials for Candidates</w:t>
            </w:r>
            <w:r w:rsidRPr="00A82598">
              <w:rPr>
                <w:rFonts w:ascii="Arial" w:eastAsiaTheme="minorHAnsi" w:hAnsi="Arial" w:cs="Arial"/>
              </w:rPr>
              <w:tab/>
            </w:r>
          </w:p>
        </w:tc>
        <w:tc>
          <w:tcPr>
            <w:tcW w:w="1435" w:type="dxa"/>
          </w:tcPr>
          <w:p w14:paraId="565BD606" w14:textId="75CC444F" w:rsidR="00FB3281" w:rsidRPr="00A82598" w:rsidRDefault="005B71E4" w:rsidP="00A82598">
            <w:pPr>
              <w:jc w:val="center"/>
              <w:rPr>
                <w:rFonts w:ascii="Arial" w:hAnsi="Arial" w:cs="Arial"/>
              </w:rPr>
            </w:pPr>
            <w:r w:rsidRPr="00A82598">
              <w:rPr>
                <w:rFonts w:ascii="Arial" w:hAnsi="Arial" w:cs="Arial"/>
              </w:rPr>
              <w:t>(</w:t>
            </w:r>
            <w:r w:rsidR="00FB386B">
              <w:rPr>
                <w:rFonts w:ascii="Arial" w:hAnsi="Arial" w:cs="Arial"/>
              </w:rPr>
              <w:t>10</w:t>
            </w:r>
            <w:r w:rsidR="00FB3281" w:rsidRPr="00A82598">
              <w:rPr>
                <w:rFonts w:ascii="Arial" w:hAnsi="Arial" w:cs="Arial"/>
              </w:rPr>
              <w:t xml:space="preserve"> points)</w:t>
            </w:r>
          </w:p>
        </w:tc>
      </w:tr>
      <w:bookmarkEnd w:id="116"/>
    </w:tbl>
    <w:p w14:paraId="09DEB695" w14:textId="77777777" w:rsidR="005D01E8" w:rsidRDefault="005D01E8" w:rsidP="00523B14">
      <w:pPr>
        <w:rPr>
          <w:rFonts w:ascii="Arial" w:hAnsi="Arial" w:cs="Arial"/>
          <w:bCs/>
          <w:szCs w:val="24"/>
        </w:rPr>
      </w:pPr>
    </w:p>
    <w:p w14:paraId="17F68CAB" w14:textId="3FC7B353" w:rsidR="00523B14" w:rsidRDefault="00523B14" w:rsidP="00523B14">
      <w:pPr>
        <w:rPr>
          <w:rFonts w:ascii="Arial" w:hAnsi="Arial" w:cs="Arial"/>
          <w:bCs/>
          <w:szCs w:val="24"/>
        </w:rPr>
      </w:pPr>
      <w:r w:rsidRPr="00BE3E07">
        <w:rPr>
          <w:rFonts w:ascii="Arial" w:hAnsi="Arial" w:cs="Arial"/>
          <w:bCs/>
          <w:szCs w:val="24"/>
        </w:rPr>
        <w:t>Please refer to the RFP section</w:t>
      </w:r>
      <w:r>
        <w:rPr>
          <w:rFonts w:ascii="Arial" w:hAnsi="Arial" w:cs="Arial"/>
          <w:bCs/>
          <w:szCs w:val="24"/>
        </w:rPr>
        <w:t xml:space="preserve"> </w:t>
      </w:r>
      <w:hyperlink w:anchor="_1.10_Preparation_Materials" w:history="1">
        <w:r w:rsidRPr="002E6B37">
          <w:rPr>
            <w:rStyle w:val="Hyperlink"/>
            <w:rFonts w:ascii="Arial" w:hAnsi="Arial" w:cs="Arial"/>
            <w:bCs/>
            <w:szCs w:val="24"/>
          </w:rPr>
          <w:t>1.10 Preparation Materials for Candidates</w:t>
        </w:r>
      </w:hyperlink>
      <w:r>
        <w:rPr>
          <w:rFonts w:ascii="Arial" w:hAnsi="Arial" w:cs="Arial"/>
          <w:bCs/>
          <w:szCs w:val="24"/>
        </w:rPr>
        <w:t xml:space="preserve"> </w:t>
      </w:r>
      <w:r>
        <w:rPr>
          <w:rFonts w:ascii="Arial" w:hAnsi="Arial" w:cs="Arial"/>
          <w:szCs w:val="24"/>
        </w:rPr>
        <w:t>f</w:t>
      </w:r>
      <w:r w:rsidRPr="00BE3E07">
        <w:rPr>
          <w:rFonts w:ascii="Arial" w:hAnsi="Arial" w:cs="Arial"/>
          <w:bCs/>
          <w:szCs w:val="24"/>
        </w:rPr>
        <w:t xml:space="preserve">or a complete description of what will be required in the contract resulting from this RFP.  </w:t>
      </w:r>
    </w:p>
    <w:p w14:paraId="32953485" w14:textId="77777777" w:rsidR="00523B14" w:rsidRDefault="00523B14" w:rsidP="00523B14">
      <w:pPr>
        <w:jc w:val="both"/>
        <w:rPr>
          <w:rFonts w:ascii="Arial" w:hAnsi="Arial" w:cs="Arial"/>
          <w:bCs/>
          <w:szCs w:val="24"/>
        </w:rPr>
      </w:pPr>
    </w:p>
    <w:p w14:paraId="768AA1A0" w14:textId="0BEE7906" w:rsidR="00523B14" w:rsidRDefault="00F8580A" w:rsidP="00523B14">
      <w:pPr>
        <w:jc w:val="both"/>
        <w:rPr>
          <w:rFonts w:ascii="Arial" w:hAnsi="Arial" w:cs="Arial"/>
          <w:bCs/>
          <w:szCs w:val="24"/>
        </w:rPr>
      </w:pPr>
      <w:r>
        <w:rPr>
          <w:rFonts w:ascii="Arial" w:hAnsi="Arial" w:cs="Arial"/>
          <w:bCs/>
          <w:szCs w:val="24"/>
        </w:rPr>
        <w:t>T</w:t>
      </w:r>
      <w:r w:rsidR="00523B14" w:rsidRPr="00BE3E07">
        <w:rPr>
          <w:rFonts w:ascii="Arial" w:hAnsi="Arial" w:cs="Arial"/>
          <w:bCs/>
          <w:szCs w:val="24"/>
        </w:rPr>
        <w:t>he proposal should describe and demonstrate the bidder’s experience, capabilities, methodology and</w:t>
      </w:r>
      <w:r w:rsidR="00523B14">
        <w:rPr>
          <w:rFonts w:ascii="Arial" w:hAnsi="Arial" w:cs="Arial"/>
          <w:bCs/>
          <w:szCs w:val="24"/>
        </w:rPr>
        <w:t xml:space="preserve"> plans</w:t>
      </w:r>
      <w:r w:rsidR="00523B14" w:rsidRPr="00BE3E07">
        <w:rPr>
          <w:rFonts w:ascii="Arial" w:hAnsi="Arial" w:cs="Arial"/>
          <w:bCs/>
          <w:szCs w:val="24"/>
        </w:rPr>
        <w:t xml:space="preserve"> to</w:t>
      </w:r>
      <w:r w:rsidR="00523B14">
        <w:rPr>
          <w:rFonts w:ascii="Arial" w:hAnsi="Arial" w:cs="Arial"/>
          <w:bCs/>
          <w:szCs w:val="24"/>
        </w:rPr>
        <w:t>:</w:t>
      </w:r>
    </w:p>
    <w:p w14:paraId="40A7E057" w14:textId="7A57C185" w:rsidR="00FB3281" w:rsidRDefault="00FB3281" w:rsidP="00FB3281">
      <w:pPr>
        <w:jc w:val="both"/>
        <w:rPr>
          <w:rFonts w:ascii="Arial" w:hAnsi="Arial" w:cs="Arial"/>
          <w:b/>
          <w:szCs w:val="24"/>
        </w:rPr>
      </w:pPr>
    </w:p>
    <w:p w14:paraId="7E29A0E9" w14:textId="2BA5C315" w:rsidR="00523B14" w:rsidRPr="005D01E8" w:rsidRDefault="00523B14" w:rsidP="00EC06D4">
      <w:pPr>
        <w:pStyle w:val="ListParagraph"/>
        <w:numPr>
          <w:ilvl w:val="0"/>
          <w:numId w:val="43"/>
        </w:numPr>
        <w:jc w:val="both"/>
        <w:rPr>
          <w:rFonts w:ascii="Arial" w:hAnsi="Arial" w:cs="Arial"/>
          <w:b/>
        </w:rPr>
      </w:pPr>
      <w:bookmarkStart w:id="117" w:name="_Hlk34130521"/>
      <w:r w:rsidRPr="005D01E8">
        <w:rPr>
          <w:rFonts w:ascii="Arial" w:hAnsi="Arial" w:cs="Arial"/>
        </w:rPr>
        <w:t xml:space="preserve">develop and/or provide access </w:t>
      </w:r>
      <w:r w:rsidR="00950731">
        <w:rPr>
          <w:rFonts w:ascii="Arial" w:hAnsi="Arial" w:cs="Arial"/>
        </w:rPr>
        <w:t xml:space="preserve">at no charge </w:t>
      </w:r>
      <w:r w:rsidRPr="005D01E8">
        <w:rPr>
          <w:rFonts w:ascii="Arial" w:hAnsi="Arial" w:cs="Arial"/>
        </w:rPr>
        <w:t>via the internet to test bulletins and study guides</w:t>
      </w:r>
      <w:r w:rsidR="005D01E8" w:rsidRPr="005D01E8">
        <w:rPr>
          <w:rFonts w:ascii="Arial" w:hAnsi="Arial" w:cs="Arial"/>
        </w:rPr>
        <w:t xml:space="preserve"> that</w:t>
      </w:r>
      <w:r w:rsidRPr="005D01E8">
        <w:rPr>
          <w:rFonts w:ascii="Arial" w:hAnsi="Arial" w:cs="Arial"/>
        </w:rPr>
        <w:t xml:space="preserve">, </w:t>
      </w:r>
      <w:r w:rsidRPr="00011674">
        <w:rPr>
          <w:rFonts w:ascii="Arial" w:hAnsi="Arial" w:cs="Arial"/>
        </w:rPr>
        <w:t>at a minimum,</w:t>
      </w:r>
      <w:r w:rsidRPr="005D01E8">
        <w:rPr>
          <w:rFonts w:ascii="Arial" w:hAnsi="Arial" w:cs="Arial"/>
        </w:rPr>
        <w:t xml:space="preserve"> should contain:</w:t>
      </w:r>
    </w:p>
    <w:p w14:paraId="67152BF4" w14:textId="77777777" w:rsidR="005D01E8" w:rsidRDefault="00523B14" w:rsidP="00EC06D4">
      <w:pPr>
        <w:pStyle w:val="ListParagraph"/>
        <w:numPr>
          <w:ilvl w:val="1"/>
          <w:numId w:val="40"/>
        </w:numPr>
        <w:jc w:val="both"/>
        <w:rPr>
          <w:rFonts w:ascii="Arial" w:hAnsi="Arial" w:cs="Arial"/>
        </w:rPr>
      </w:pPr>
      <w:r w:rsidRPr="00011674">
        <w:rPr>
          <w:rFonts w:ascii="Arial" w:hAnsi="Arial" w:cs="Arial"/>
        </w:rPr>
        <w:t>the competencies to be measured</w:t>
      </w:r>
    </w:p>
    <w:p w14:paraId="46A6EA80" w14:textId="77777777" w:rsidR="005D01E8" w:rsidRDefault="00523B14" w:rsidP="00EC06D4">
      <w:pPr>
        <w:pStyle w:val="ListParagraph"/>
        <w:numPr>
          <w:ilvl w:val="1"/>
          <w:numId w:val="40"/>
        </w:numPr>
        <w:jc w:val="both"/>
        <w:rPr>
          <w:rFonts w:ascii="Arial" w:hAnsi="Arial" w:cs="Arial"/>
        </w:rPr>
      </w:pPr>
      <w:r w:rsidRPr="00011674">
        <w:rPr>
          <w:rFonts w:ascii="Arial" w:hAnsi="Arial" w:cs="Arial"/>
        </w:rPr>
        <w:t>descriptions of performance assessment and rating procedures, and</w:t>
      </w:r>
    </w:p>
    <w:p w14:paraId="572BB024" w14:textId="2EB2DE19" w:rsidR="00523B14" w:rsidRDefault="00523B14" w:rsidP="00EC06D4">
      <w:pPr>
        <w:pStyle w:val="ListParagraph"/>
        <w:numPr>
          <w:ilvl w:val="1"/>
          <w:numId w:val="40"/>
        </w:numPr>
        <w:jc w:val="both"/>
        <w:rPr>
          <w:rFonts w:ascii="Arial" w:hAnsi="Arial" w:cs="Arial"/>
        </w:rPr>
      </w:pPr>
      <w:r w:rsidRPr="00011674">
        <w:rPr>
          <w:rFonts w:ascii="Arial" w:hAnsi="Arial" w:cs="Arial"/>
        </w:rPr>
        <w:t>at least three sample item</w:t>
      </w:r>
      <w:r w:rsidR="00BC4B05">
        <w:rPr>
          <w:rFonts w:ascii="Arial" w:hAnsi="Arial" w:cs="Arial"/>
        </w:rPr>
        <w:t>s</w:t>
      </w:r>
      <w:r w:rsidRPr="00011674">
        <w:rPr>
          <w:rFonts w:ascii="Arial" w:hAnsi="Arial" w:cs="Arial"/>
        </w:rPr>
        <w:t xml:space="preserve"> per competency</w:t>
      </w:r>
    </w:p>
    <w:p w14:paraId="52A33D33" w14:textId="77777777" w:rsidR="005D01E8" w:rsidRPr="00523B14" w:rsidRDefault="005D01E8" w:rsidP="005D01E8">
      <w:pPr>
        <w:pStyle w:val="ListParagraph"/>
        <w:jc w:val="both"/>
        <w:rPr>
          <w:rFonts w:ascii="Arial" w:hAnsi="Arial" w:cs="Arial"/>
          <w:b/>
        </w:rPr>
      </w:pPr>
    </w:p>
    <w:p w14:paraId="2FA2773A" w14:textId="47B646D3" w:rsidR="00523B14" w:rsidRPr="003F6103" w:rsidRDefault="005D01E8" w:rsidP="00EC06D4">
      <w:pPr>
        <w:pStyle w:val="ListParagraph"/>
        <w:numPr>
          <w:ilvl w:val="0"/>
          <w:numId w:val="43"/>
        </w:numPr>
        <w:jc w:val="both"/>
        <w:rPr>
          <w:rFonts w:ascii="Arial" w:hAnsi="Arial" w:cs="Arial"/>
          <w:b/>
        </w:rPr>
      </w:pPr>
      <w:r w:rsidRPr="00011674">
        <w:rPr>
          <w:rFonts w:ascii="Arial" w:hAnsi="Arial" w:cs="Arial"/>
        </w:rPr>
        <w:t xml:space="preserve">provide to candidates full-length, computer-based practice tests already developed for existing tests </w:t>
      </w:r>
      <w:r w:rsidR="00CE2EF6">
        <w:rPr>
          <w:rFonts w:ascii="Arial" w:hAnsi="Arial" w:cs="Arial"/>
        </w:rPr>
        <w:t>at a cost not to exceed $30</w:t>
      </w:r>
    </w:p>
    <w:p w14:paraId="36C7DC14" w14:textId="77777777" w:rsidR="003F6103" w:rsidRPr="005D01E8" w:rsidRDefault="003F6103" w:rsidP="003F6103">
      <w:pPr>
        <w:pStyle w:val="ListParagraph"/>
        <w:jc w:val="both"/>
        <w:rPr>
          <w:rFonts w:ascii="Arial" w:hAnsi="Arial" w:cs="Arial"/>
          <w:b/>
        </w:rPr>
      </w:pPr>
    </w:p>
    <w:p w14:paraId="4FD89217" w14:textId="630C7B00" w:rsidR="005D01E8" w:rsidRDefault="005D01E8" w:rsidP="00EC06D4">
      <w:pPr>
        <w:pStyle w:val="ListParagraph"/>
        <w:numPr>
          <w:ilvl w:val="0"/>
          <w:numId w:val="43"/>
        </w:numPr>
        <w:jc w:val="both"/>
        <w:rPr>
          <w:rFonts w:ascii="Arial" w:hAnsi="Arial" w:cs="Arial"/>
        </w:rPr>
      </w:pPr>
      <w:r>
        <w:rPr>
          <w:rFonts w:ascii="Arial" w:hAnsi="Arial" w:cs="Arial"/>
        </w:rPr>
        <w:t>d</w:t>
      </w:r>
      <w:r w:rsidRPr="005D01E8">
        <w:rPr>
          <w:rFonts w:ascii="Arial" w:hAnsi="Arial" w:cs="Arial"/>
        </w:rPr>
        <w:t xml:space="preserve">evelop </w:t>
      </w:r>
      <w:r w:rsidR="00950731">
        <w:rPr>
          <w:rFonts w:ascii="Arial" w:hAnsi="Arial" w:cs="Arial"/>
        </w:rPr>
        <w:t xml:space="preserve">and provide to </w:t>
      </w:r>
      <w:r w:rsidR="003F6103">
        <w:rPr>
          <w:rFonts w:ascii="Arial" w:hAnsi="Arial" w:cs="Arial"/>
        </w:rPr>
        <w:t xml:space="preserve">candidates </w:t>
      </w:r>
      <w:r w:rsidR="003F6103" w:rsidRPr="005D01E8">
        <w:rPr>
          <w:rFonts w:ascii="Arial" w:hAnsi="Arial" w:cs="Arial"/>
        </w:rPr>
        <w:t>additional</w:t>
      </w:r>
      <w:r w:rsidRPr="005D01E8">
        <w:rPr>
          <w:rFonts w:ascii="Arial" w:hAnsi="Arial" w:cs="Arial"/>
        </w:rPr>
        <w:t>, full-length, computer-based practice test</w:t>
      </w:r>
      <w:r w:rsidR="00950731">
        <w:rPr>
          <w:rFonts w:ascii="Arial" w:hAnsi="Arial" w:cs="Arial"/>
        </w:rPr>
        <w:t>s</w:t>
      </w:r>
      <w:r w:rsidRPr="005D01E8">
        <w:rPr>
          <w:rFonts w:ascii="Arial" w:hAnsi="Arial" w:cs="Arial"/>
        </w:rPr>
        <w:t xml:space="preserve"> for each</w:t>
      </w:r>
      <w:r w:rsidR="00950731">
        <w:rPr>
          <w:rFonts w:ascii="Arial" w:hAnsi="Arial" w:cs="Arial"/>
        </w:rPr>
        <w:t xml:space="preserve"> </w:t>
      </w:r>
      <w:r w:rsidRPr="005D01E8">
        <w:rPr>
          <w:rFonts w:ascii="Arial" w:hAnsi="Arial" w:cs="Arial"/>
        </w:rPr>
        <w:t>high-incidence (N &gt; 1,000) custom-designed assessment</w:t>
      </w:r>
      <w:r w:rsidR="00CE2EF6">
        <w:rPr>
          <w:rFonts w:ascii="Arial" w:hAnsi="Arial" w:cs="Arial"/>
        </w:rPr>
        <w:t xml:space="preserve"> at a cost not to exceed $30</w:t>
      </w:r>
    </w:p>
    <w:p w14:paraId="17E2EF32" w14:textId="77777777" w:rsidR="004D36C8" w:rsidRPr="004D36C8" w:rsidRDefault="004D36C8" w:rsidP="004D36C8">
      <w:pPr>
        <w:pStyle w:val="ListParagraph"/>
        <w:rPr>
          <w:rFonts w:ascii="Arial" w:hAnsi="Arial" w:cs="Arial"/>
        </w:rPr>
      </w:pPr>
    </w:p>
    <w:p w14:paraId="1F1D9E57" w14:textId="1AB7E113" w:rsidR="002753DF" w:rsidRDefault="00950731" w:rsidP="00EC06D4">
      <w:pPr>
        <w:pStyle w:val="ListParagraph"/>
        <w:numPr>
          <w:ilvl w:val="0"/>
          <w:numId w:val="43"/>
        </w:numPr>
        <w:jc w:val="both"/>
        <w:rPr>
          <w:rFonts w:ascii="Arial" w:hAnsi="Arial" w:cs="Arial"/>
        </w:rPr>
      </w:pPr>
      <w:r>
        <w:rPr>
          <w:rFonts w:ascii="Arial" w:hAnsi="Arial" w:cs="Arial"/>
        </w:rPr>
        <w:t>develop an additional, full-length, c</w:t>
      </w:r>
      <w:r w:rsidRPr="006F59F6">
        <w:rPr>
          <w:rFonts w:ascii="Arial" w:hAnsi="Arial" w:cs="Arial"/>
        </w:rPr>
        <w:t xml:space="preserve">omputer-based practice test for each </w:t>
      </w:r>
      <w:r>
        <w:rPr>
          <w:rFonts w:ascii="Arial" w:hAnsi="Arial" w:cs="Arial"/>
        </w:rPr>
        <w:t xml:space="preserve">high-incidence </w:t>
      </w:r>
      <w:r w:rsidR="003F6103">
        <w:rPr>
          <w:rFonts w:ascii="Arial" w:hAnsi="Arial" w:cs="Arial"/>
        </w:rPr>
        <w:br/>
      </w:r>
      <w:r>
        <w:rPr>
          <w:rFonts w:ascii="Arial" w:hAnsi="Arial" w:cs="Arial"/>
        </w:rPr>
        <w:t xml:space="preserve">(N &gt; 1,000) custom-designed </w:t>
      </w:r>
      <w:r w:rsidRPr="006F59F6">
        <w:rPr>
          <w:rFonts w:ascii="Arial" w:hAnsi="Arial" w:cs="Arial"/>
        </w:rPr>
        <w:t>assessment</w:t>
      </w:r>
      <w:r w:rsidRPr="00442DB6">
        <w:rPr>
          <w:rFonts w:ascii="Arial" w:hAnsi="Arial" w:cs="Arial"/>
        </w:rPr>
        <w:t>,</w:t>
      </w:r>
      <w:r>
        <w:rPr>
          <w:rFonts w:ascii="Arial" w:hAnsi="Arial" w:cs="Arial"/>
        </w:rPr>
        <w:t xml:space="preserve"> at a cost not to exceed $200 per semester for purchase by IHEs</w:t>
      </w:r>
      <w:r w:rsidR="002753DF">
        <w:rPr>
          <w:rFonts w:ascii="Arial" w:hAnsi="Arial" w:cs="Arial"/>
        </w:rPr>
        <w:t>.</w:t>
      </w:r>
    </w:p>
    <w:p w14:paraId="667A549D" w14:textId="77777777" w:rsidR="00D71F29" w:rsidRPr="00754F1E" w:rsidRDefault="00D71F29" w:rsidP="00754F1E">
      <w:pPr>
        <w:pStyle w:val="ListParagraph"/>
        <w:rPr>
          <w:rFonts w:ascii="Arial" w:hAnsi="Arial" w:cs="Arial"/>
        </w:rPr>
      </w:pPr>
    </w:p>
    <w:p w14:paraId="1B4267BA" w14:textId="6B373CB9" w:rsidR="002E6B37" w:rsidRDefault="002E6B37">
      <w:pPr>
        <w:rPr>
          <w:rFonts w:ascii="Arial" w:hAnsi="Arial" w:cs="Arial"/>
        </w:rPr>
      </w:pPr>
      <w:r>
        <w:rPr>
          <w:rFonts w:ascii="Arial" w:hAnsi="Arial" w:cs="Arial"/>
        </w:rPr>
        <w:br w:type="page"/>
      </w:r>
    </w:p>
    <w:tbl>
      <w:tblPr>
        <w:tblStyle w:val="TableGrid13"/>
        <w:tblW w:w="0" w:type="auto"/>
        <w:tblLook w:val="04A0" w:firstRow="1" w:lastRow="0" w:firstColumn="1" w:lastColumn="0" w:noHBand="0" w:noVBand="1"/>
      </w:tblPr>
      <w:tblGrid>
        <w:gridCol w:w="9355"/>
        <w:gridCol w:w="1435"/>
      </w:tblGrid>
      <w:tr w:rsidR="00FB3281" w:rsidRPr="00A82598" w14:paraId="468AE12B" w14:textId="77777777" w:rsidTr="00A82598">
        <w:tc>
          <w:tcPr>
            <w:tcW w:w="9355" w:type="dxa"/>
          </w:tcPr>
          <w:bookmarkEnd w:id="117"/>
          <w:p w14:paraId="1964C681" w14:textId="7B42D51A" w:rsidR="00FB3281" w:rsidRPr="00A82598" w:rsidRDefault="00A82598" w:rsidP="00EC06D4">
            <w:pPr>
              <w:pStyle w:val="ListParagraph"/>
              <w:numPr>
                <w:ilvl w:val="0"/>
                <w:numId w:val="37"/>
              </w:numPr>
              <w:jc w:val="both"/>
              <w:rPr>
                <w:rFonts w:ascii="Arial" w:eastAsiaTheme="minorHAnsi" w:hAnsi="Arial" w:cs="Arial"/>
              </w:rPr>
            </w:pPr>
            <w:r w:rsidRPr="00A82598">
              <w:rPr>
                <w:rFonts w:ascii="Arial" w:eastAsiaTheme="minorHAnsi" w:hAnsi="Arial" w:cs="Arial"/>
              </w:rPr>
              <w:lastRenderedPageBreak/>
              <w:t>Program Management and Staffing, Program Manager Responsibilities, and Notification Procedures</w:t>
            </w:r>
          </w:p>
        </w:tc>
        <w:tc>
          <w:tcPr>
            <w:tcW w:w="1435" w:type="dxa"/>
          </w:tcPr>
          <w:p w14:paraId="4A1FF1C5" w14:textId="49667BF2" w:rsidR="00FB3281" w:rsidRPr="00A82598" w:rsidRDefault="00FB3281" w:rsidP="00A82598">
            <w:pPr>
              <w:jc w:val="center"/>
              <w:rPr>
                <w:rFonts w:ascii="Arial" w:hAnsi="Arial" w:cs="Arial"/>
              </w:rPr>
            </w:pPr>
            <w:r w:rsidRPr="00A82598">
              <w:rPr>
                <w:rFonts w:ascii="Arial" w:hAnsi="Arial" w:cs="Arial"/>
              </w:rPr>
              <w:t>(1</w:t>
            </w:r>
            <w:r w:rsidR="005B71E4" w:rsidRPr="00A82598">
              <w:rPr>
                <w:rFonts w:ascii="Arial" w:hAnsi="Arial" w:cs="Arial"/>
              </w:rPr>
              <w:t>0</w:t>
            </w:r>
            <w:r w:rsidRPr="00A82598">
              <w:rPr>
                <w:rFonts w:ascii="Arial" w:hAnsi="Arial" w:cs="Arial"/>
              </w:rPr>
              <w:t xml:space="preserve"> points)</w:t>
            </w:r>
          </w:p>
        </w:tc>
      </w:tr>
    </w:tbl>
    <w:p w14:paraId="4C751A1E" w14:textId="77777777" w:rsidR="005D01E8" w:rsidRDefault="005D01E8" w:rsidP="005D01E8">
      <w:pPr>
        <w:rPr>
          <w:rFonts w:ascii="Arial" w:hAnsi="Arial" w:cs="Arial"/>
          <w:bCs/>
          <w:szCs w:val="24"/>
        </w:rPr>
      </w:pPr>
    </w:p>
    <w:p w14:paraId="1E0EB4E8" w14:textId="591ADBC7" w:rsidR="005D01E8" w:rsidRDefault="005D01E8" w:rsidP="005D01E8">
      <w:pPr>
        <w:rPr>
          <w:rFonts w:ascii="Arial" w:hAnsi="Arial" w:cs="Arial"/>
          <w:bCs/>
          <w:szCs w:val="24"/>
        </w:rPr>
      </w:pPr>
      <w:bookmarkStart w:id="118" w:name="_Hlk34131628"/>
      <w:r w:rsidRPr="00BE3E07">
        <w:rPr>
          <w:rFonts w:ascii="Arial" w:hAnsi="Arial" w:cs="Arial"/>
          <w:bCs/>
          <w:szCs w:val="24"/>
        </w:rPr>
        <w:t>Please refer to the RFP section</w:t>
      </w:r>
      <w:r>
        <w:rPr>
          <w:rFonts w:ascii="Arial" w:hAnsi="Arial" w:cs="Arial"/>
          <w:bCs/>
          <w:szCs w:val="24"/>
        </w:rPr>
        <w:t xml:space="preserve"> </w:t>
      </w:r>
      <w:hyperlink w:anchor="_1.12_Program_Management" w:history="1">
        <w:r w:rsidRPr="005D01E8">
          <w:rPr>
            <w:rStyle w:val="Hyperlink"/>
            <w:rFonts w:ascii="Arial" w:hAnsi="Arial" w:cs="Arial"/>
            <w:bCs/>
            <w:szCs w:val="24"/>
          </w:rPr>
          <w:t>1.12 Program Management and Staffing</w:t>
        </w:r>
      </w:hyperlink>
      <w:r>
        <w:rPr>
          <w:rFonts w:ascii="Arial" w:hAnsi="Arial" w:cs="Arial"/>
          <w:bCs/>
          <w:szCs w:val="24"/>
        </w:rPr>
        <w:t xml:space="preserve"> </w:t>
      </w:r>
      <w:r>
        <w:rPr>
          <w:rFonts w:ascii="Arial" w:hAnsi="Arial" w:cs="Arial"/>
          <w:szCs w:val="24"/>
        </w:rPr>
        <w:t>f</w:t>
      </w:r>
      <w:r w:rsidRPr="00BE3E07">
        <w:rPr>
          <w:rFonts w:ascii="Arial" w:hAnsi="Arial" w:cs="Arial"/>
          <w:bCs/>
          <w:szCs w:val="24"/>
        </w:rPr>
        <w:t xml:space="preserve">or a complete description of what will be required in the contract resulting from this RFP.  </w:t>
      </w:r>
    </w:p>
    <w:p w14:paraId="35471BAB" w14:textId="0CE31388" w:rsidR="00FB3281" w:rsidRPr="005D01E8" w:rsidRDefault="00FB3281" w:rsidP="00FB3281">
      <w:pPr>
        <w:jc w:val="both"/>
        <w:rPr>
          <w:rFonts w:ascii="Arial" w:hAnsi="Arial" w:cs="Arial"/>
          <w:b/>
          <w:szCs w:val="24"/>
        </w:rPr>
      </w:pPr>
    </w:p>
    <w:p w14:paraId="021B0846" w14:textId="2E0AD4AC" w:rsidR="005D01E8" w:rsidRDefault="00F8580A" w:rsidP="005D01E8">
      <w:pPr>
        <w:jc w:val="both"/>
        <w:rPr>
          <w:rFonts w:ascii="Arial" w:hAnsi="Arial" w:cs="Arial"/>
          <w:bCs/>
          <w:szCs w:val="24"/>
        </w:rPr>
      </w:pPr>
      <w:r>
        <w:rPr>
          <w:rFonts w:ascii="Arial" w:hAnsi="Arial" w:cs="Arial"/>
          <w:bCs/>
          <w:szCs w:val="24"/>
        </w:rPr>
        <w:t>T</w:t>
      </w:r>
      <w:r w:rsidR="005D01E8" w:rsidRPr="00BE3E07">
        <w:rPr>
          <w:rFonts w:ascii="Arial" w:hAnsi="Arial" w:cs="Arial"/>
          <w:bCs/>
          <w:szCs w:val="24"/>
        </w:rPr>
        <w:t>he proposal should describe and demonstrate the bidder’s experience, capabilities, methodology and</w:t>
      </w:r>
      <w:r w:rsidR="005D01E8">
        <w:rPr>
          <w:rFonts w:ascii="Arial" w:hAnsi="Arial" w:cs="Arial"/>
          <w:bCs/>
          <w:szCs w:val="24"/>
        </w:rPr>
        <w:t xml:space="preserve"> plans</w:t>
      </w:r>
      <w:r w:rsidR="005D01E8" w:rsidRPr="00BE3E07">
        <w:rPr>
          <w:rFonts w:ascii="Arial" w:hAnsi="Arial" w:cs="Arial"/>
          <w:bCs/>
          <w:szCs w:val="24"/>
        </w:rPr>
        <w:t xml:space="preserve"> to</w:t>
      </w:r>
      <w:r w:rsidR="00DD5807">
        <w:rPr>
          <w:rFonts w:ascii="Arial" w:hAnsi="Arial" w:cs="Arial"/>
          <w:bCs/>
          <w:szCs w:val="24"/>
        </w:rPr>
        <w:t xml:space="preserve"> provide</w:t>
      </w:r>
      <w:r w:rsidR="005D01E8">
        <w:rPr>
          <w:rFonts w:ascii="Arial" w:hAnsi="Arial" w:cs="Arial"/>
          <w:bCs/>
          <w:szCs w:val="24"/>
        </w:rPr>
        <w:t>:</w:t>
      </w:r>
    </w:p>
    <w:p w14:paraId="7E70F8A8" w14:textId="658F6C22" w:rsidR="005D01E8" w:rsidRPr="00DD5807" w:rsidRDefault="005D01E8" w:rsidP="00FB3281">
      <w:pPr>
        <w:jc w:val="both"/>
        <w:rPr>
          <w:rFonts w:ascii="Arial" w:hAnsi="Arial" w:cs="Arial"/>
          <w:bCs/>
          <w:szCs w:val="24"/>
        </w:rPr>
      </w:pPr>
    </w:p>
    <w:bookmarkEnd w:id="118"/>
    <w:p w14:paraId="78BC683C" w14:textId="389B7D72" w:rsidR="00DD5807" w:rsidRDefault="00DD5807" w:rsidP="00EC06D4">
      <w:pPr>
        <w:numPr>
          <w:ilvl w:val="0"/>
          <w:numId w:val="44"/>
        </w:numPr>
        <w:contextualSpacing/>
        <w:jc w:val="both"/>
        <w:rPr>
          <w:rFonts w:ascii="Arial" w:eastAsia="Calibri" w:hAnsi="Arial" w:cs="Arial"/>
          <w:color w:val="000000" w:themeColor="text1"/>
          <w:szCs w:val="24"/>
        </w:rPr>
      </w:pPr>
      <w:r w:rsidRPr="00DD5807">
        <w:rPr>
          <w:rFonts w:ascii="Arial" w:eastAsia="Calibri" w:hAnsi="Arial" w:cs="Arial"/>
          <w:color w:val="000000" w:themeColor="text1"/>
          <w:szCs w:val="24"/>
        </w:rPr>
        <w:t>a staffing solution and organizational arrangement including an organization diagram, detailed descriptions of responsibilities, resumes, and time commitments for all proposed staff associated with performing the work, demonstrating that personnel experience and expertise are congruent with staff assignments for all aspects of the components outlined in the RFP</w:t>
      </w:r>
    </w:p>
    <w:p w14:paraId="402844FF" w14:textId="77777777" w:rsidR="00DD5807" w:rsidRPr="00DD5807" w:rsidRDefault="00DD5807" w:rsidP="00DD5807">
      <w:pPr>
        <w:ind w:left="720"/>
        <w:contextualSpacing/>
        <w:jc w:val="both"/>
        <w:rPr>
          <w:rFonts w:ascii="Arial" w:eastAsia="Calibri" w:hAnsi="Arial" w:cs="Arial"/>
          <w:color w:val="000000" w:themeColor="text1"/>
          <w:szCs w:val="24"/>
        </w:rPr>
      </w:pPr>
    </w:p>
    <w:p w14:paraId="6EF7BAC2" w14:textId="63EBC885" w:rsidR="00DD5807" w:rsidRDefault="00DD5807" w:rsidP="00EC06D4">
      <w:pPr>
        <w:numPr>
          <w:ilvl w:val="0"/>
          <w:numId w:val="44"/>
        </w:numPr>
        <w:contextualSpacing/>
        <w:jc w:val="both"/>
        <w:rPr>
          <w:rFonts w:ascii="Arial" w:eastAsia="Calibri" w:hAnsi="Arial" w:cs="Arial"/>
          <w:color w:val="000000" w:themeColor="text1"/>
          <w:szCs w:val="24"/>
        </w:rPr>
      </w:pPr>
      <w:r w:rsidRPr="00DD5807">
        <w:rPr>
          <w:rFonts w:ascii="Arial" w:eastAsia="Calibri" w:hAnsi="Arial" w:cs="Arial"/>
          <w:color w:val="000000" w:themeColor="text1"/>
          <w:szCs w:val="24"/>
        </w:rPr>
        <w:t>enough detail to enable reviewers to evaluate the appropriateness of the proposed staffing, describing how different staff members and divisions will interact with one another, subcontractors, and NYSED staff</w:t>
      </w:r>
    </w:p>
    <w:p w14:paraId="15E038C3" w14:textId="77777777" w:rsidR="00DD5807" w:rsidRDefault="00DD5807" w:rsidP="00DD5807">
      <w:pPr>
        <w:pStyle w:val="ListParagraph"/>
        <w:rPr>
          <w:rFonts w:ascii="Arial" w:hAnsi="Arial" w:cs="Arial"/>
          <w:color w:val="000000" w:themeColor="text1"/>
        </w:rPr>
      </w:pPr>
    </w:p>
    <w:p w14:paraId="30C49326" w14:textId="775E4228" w:rsidR="00DD5807" w:rsidRPr="00DD5807" w:rsidRDefault="00DD5807" w:rsidP="00EC06D4">
      <w:pPr>
        <w:numPr>
          <w:ilvl w:val="0"/>
          <w:numId w:val="44"/>
        </w:numPr>
        <w:contextualSpacing/>
        <w:jc w:val="both"/>
        <w:rPr>
          <w:rFonts w:ascii="Arial" w:eastAsia="Calibri" w:hAnsi="Arial" w:cs="Arial"/>
          <w:color w:val="000000" w:themeColor="text1"/>
          <w:szCs w:val="24"/>
        </w:rPr>
      </w:pPr>
      <w:r w:rsidRPr="00DD5807">
        <w:rPr>
          <w:rFonts w:ascii="Arial" w:eastAsia="Calibri" w:hAnsi="Arial" w:cs="Arial"/>
          <w:color w:val="000000" w:themeColor="text1"/>
          <w:szCs w:val="24"/>
        </w:rPr>
        <w:t>a program manager to be the central point of contact with NYSED for this contract, who has enough authority across departments within the organization to ensure that the work of the contract has the necessary priority to be completed with the highest quality and on time</w:t>
      </w:r>
      <w:r w:rsidR="001232A8">
        <w:rPr>
          <w:rFonts w:ascii="Arial" w:eastAsia="Calibri" w:hAnsi="Arial" w:cs="Arial"/>
          <w:color w:val="000000" w:themeColor="text1"/>
          <w:szCs w:val="24"/>
        </w:rPr>
        <w:t>.</w:t>
      </w:r>
    </w:p>
    <w:p w14:paraId="584A6218" w14:textId="77777777" w:rsidR="005D01E8" w:rsidRPr="00A82598" w:rsidRDefault="005D01E8" w:rsidP="00FB3281">
      <w:pPr>
        <w:jc w:val="both"/>
        <w:rPr>
          <w:rFonts w:ascii="Arial" w:hAnsi="Arial" w:cs="Arial"/>
          <w:b/>
          <w:sz w:val="16"/>
          <w:szCs w:val="16"/>
        </w:rPr>
      </w:pPr>
    </w:p>
    <w:p w14:paraId="15C6E6EF" w14:textId="77777777" w:rsidR="00FB3281" w:rsidRPr="00A82598" w:rsidRDefault="00FB3281" w:rsidP="00FB3281">
      <w:pPr>
        <w:jc w:val="both"/>
        <w:rPr>
          <w:rFonts w:ascii="Arial" w:hAnsi="Arial" w:cs="Arial"/>
          <w:b/>
          <w:sz w:val="16"/>
          <w:szCs w:val="16"/>
        </w:rPr>
      </w:pPr>
    </w:p>
    <w:tbl>
      <w:tblPr>
        <w:tblStyle w:val="TableGrid13"/>
        <w:tblW w:w="0" w:type="auto"/>
        <w:tblLook w:val="04A0" w:firstRow="1" w:lastRow="0" w:firstColumn="1" w:lastColumn="0" w:noHBand="0" w:noVBand="1"/>
      </w:tblPr>
      <w:tblGrid>
        <w:gridCol w:w="9355"/>
        <w:gridCol w:w="1435"/>
      </w:tblGrid>
      <w:tr w:rsidR="00FB3281" w:rsidRPr="00A82598" w14:paraId="5C59FD52" w14:textId="77777777" w:rsidTr="00A82598">
        <w:tc>
          <w:tcPr>
            <w:tcW w:w="9355" w:type="dxa"/>
          </w:tcPr>
          <w:p w14:paraId="0A961B38" w14:textId="28CF9B73" w:rsidR="00FB3281" w:rsidRPr="00A82598" w:rsidRDefault="00A82598" w:rsidP="00EC06D4">
            <w:pPr>
              <w:pStyle w:val="ListParagraph"/>
              <w:numPr>
                <w:ilvl w:val="0"/>
                <w:numId w:val="37"/>
              </w:numPr>
              <w:jc w:val="both"/>
              <w:rPr>
                <w:rFonts w:ascii="Arial" w:eastAsiaTheme="minorHAnsi" w:hAnsi="Arial" w:cs="Arial"/>
              </w:rPr>
            </w:pPr>
            <w:r w:rsidRPr="00A82598">
              <w:rPr>
                <w:rFonts w:ascii="Arial" w:eastAsiaTheme="minorHAnsi" w:hAnsi="Arial" w:cs="Arial"/>
              </w:rPr>
              <w:t>Security Procedures and Requirements</w:t>
            </w:r>
          </w:p>
        </w:tc>
        <w:tc>
          <w:tcPr>
            <w:tcW w:w="1435" w:type="dxa"/>
          </w:tcPr>
          <w:p w14:paraId="3B9EF641" w14:textId="4FEB680E" w:rsidR="00FB3281" w:rsidRPr="00A82598" w:rsidRDefault="00FB3281" w:rsidP="00A82598">
            <w:pPr>
              <w:jc w:val="center"/>
              <w:rPr>
                <w:rFonts w:ascii="Arial" w:hAnsi="Arial" w:cs="Arial"/>
              </w:rPr>
            </w:pPr>
            <w:r w:rsidRPr="00A82598">
              <w:rPr>
                <w:rFonts w:ascii="Arial" w:hAnsi="Arial" w:cs="Arial"/>
              </w:rPr>
              <w:t>(1</w:t>
            </w:r>
            <w:r w:rsidR="005B71E4" w:rsidRPr="00A82598">
              <w:rPr>
                <w:rFonts w:ascii="Arial" w:hAnsi="Arial" w:cs="Arial"/>
              </w:rPr>
              <w:t>0</w:t>
            </w:r>
            <w:r w:rsidRPr="00A82598">
              <w:rPr>
                <w:rFonts w:ascii="Arial" w:hAnsi="Arial" w:cs="Arial"/>
              </w:rPr>
              <w:t xml:space="preserve"> points)</w:t>
            </w:r>
          </w:p>
        </w:tc>
      </w:tr>
    </w:tbl>
    <w:p w14:paraId="3C89E1CD" w14:textId="77777777" w:rsidR="00DD5807" w:rsidRDefault="00DD5807" w:rsidP="00DD5807">
      <w:pPr>
        <w:rPr>
          <w:rFonts w:ascii="Arial" w:hAnsi="Arial" w:cs="Arial"/>
          <w:bCs/>
          <w:szCs w:val="24"/>
        </w:rPr>
      </w:pPr>
    </w:p>
    <w:p w14:paraId="79C740FA" w14:textId="4B2855B6" w:rsidR="00DD5807" w:rsidRDefault="00DD5807" w:rsidP="00EC06D4">
      <w:pPr>
        <w:jc w:val="both"/>
        <w:rPr>
          <w:rFonts w:ascii="Arial" w:hAnsi="Arial" w:cs="Arial"/>
          <w:bCs/>
          <w:szCs w:val="24"/>
        </w:rPr>
      </w:pPr>
      <w:r w:rsidRPr="00BE3E07">
        <w:rPr>
          <w:rFonts w:ascii="Arial" w:hAnsi="Arial" w:cs="Arial"/>
          <w:bCs/>
          <w:szCs w:val="24"/>
        </w:rPr>
        <w:t>Please refer to the RFP section</w:t>
      </w:r>
      <w:r>
        <w:rPr>
          <w:rFonts w:ascii="Arial" w:hAnsi="Arial" w:cs="Arial"/>
          <w:bCs/>
          <w:szCs w:val="24"/>
        </w:rPr>
        <w:t xml:space="preserve"> </w:t>
      </w:r>
      <w:hyperlink w:anchor="_1.13_Security_Procedures" w:history="1">
        <w:r w:rsidRPr="00DD5807">
          <w:rPr>
            <w:rStyle w:val="Hyperlink"/>
            <w:rFonts w:ascii="Arial" w:hAnsi="Arial" w:cs="Arial"/>
            <w:bCs/>
            <w:szCs w:val="24"/>
          </w:rPr>
          <w:t>1.13 Security Procedures and Requirements</w:t>
        </w:r>
      </w:hyperlink>
      <w:r w:rsidR="005466ED">
        <w:rPr>
          <w:rStyle w:val="Hyperlink"/>
          <w:rFonts w:ascii="Arial" w:hAnsi="Arial" w:cs="Arial"/>
          <w:bCs/>
          <w:szCs w:val="24"/>
        </w:rPr>
        <w:t xml:space="preserve">, </w:t>
      </w:r>
      <w:r w:rsidR="005466ED">
        <w:rPr>
          <w:rFonts w:ascii="Arial" w:hAnsi="Arial" w:cs="Arial"/>
          <w:bCs/>
          <w:szCs w:val="24"/>
        </w:rPr>
        <w:t>a</w:t>
      </w:r>
      <w:r w:rsidR="005B248D">
        <w:rPr>
          <w:rFonts w:ascii="Arial" w:hAnsi="Arial" w:cs="Arial"/>
          <w:bCs/>
          <w:szCs w:val="24"/>
        </w:rPr>
        <w:t>s well as t</w:t>
      </w:r>
      <w:r w:rsidR="005466ED">
        <w:rPr>
          <w:rFonts w:ascii="Arial" w:hAnsi="Arial" w:cs="Arial"/>
          <w:bCs/>
          <w:szCs w:val="24"/>
        </w:rPr>
        <w:t xml:space="preserve">o </w:t>
      </w:r>
      <w:hyperlink w:anchor="_Attachment_G:_Security" w:history="1">
        <w:r w:rsidR="005466ED" w:rsidRPr="00231438">
          <w:rPr>
            <w:rStyle w:val="Hyperlink"/>
            <w:rFonts w:ascii="Arial" w:hAnsi="Arial" w:cs="Arial"/>
          </w:rPr>
          <w:t>Attachment</w:t>
        </w:r>
        <w:r w:rsidR="005B248D">
          <w:rPr>
            <w:rStyle w:val="Hyperlink"/>
            <w:rFonts w:ascii="Arial" w:hAnsi="Arial" w:cs="Arial"/>
          </w:rPr>
          <w:t> </w:t>
        </w:r>
        <w:r w:rsidR="005466ED" w:rsidRPr="00231438">
          <w:rPr>
            <w:rStyle w:val="Hyperlink"/>
            <w:rFonts w:ascii="Arial" w:hAnsi="Arial" w:cs="Arial"/>
          </w:rPr>
          <w:t>G: Security Guidelines for the New York State Assessment Program</w:t>
        </w:r>
      </w:hyperlink>
      <w:r w:rsidR="005466ED">
        <w:rPr>
          <w:rStyle w:val="Hyperlink"/>
          <w:rFonts w:ascii="Arial" w:hAnsi="Arial" w:cs="Arial"/>
        </w:rPr>
        <w:t xml:space="preserve"> </w:t>
      </w:r>
      <w:r w:rsidR="005466ED" w:rsidRPr="00361CE3">
        <w:rPr>
          <w:rStyle w:val="Hyperlink"/>
          <w:rFonts w:ascii="Arial" w:hAnsi="Arial" w:cs="Arial"/>
          <w:color w:val="auto"/>
        </w:rPr>
        <w:t xml:space="preserve">and to </w:t>
      </w:r>
      <w:hyperlink w:anchor="_4.3_Appendix_R:" w:history="1">
        <w:r w:rsidR="005466ED" w:rsidRPr="002E6B37">
          <w:rPr>
            <w:rStyle w:val="Hyperlink"/>
            <w:rFonts w:ascii="Arial" w:hAnsi="Arial" w:cs="Arial"/>
            <w:szCs w:val="24"/>
          </w:rPr>
          <w:t>CPO2-Confidential: Contractor’s Data Privacy and Security Plan</w:t>
        </w:r>
      </w:hyperlink>
      <w:r w:rsidR="005B248D">
        <w:rPr>
          <w:rFonts w:ascii="Arial" w:hAnsi="Arial" w:cs="Arial"/>
          <w:szCs w:val="24"/>
        </w:rPr>
        <w:t xml:space="preserve"> </w:t>
      </w:r>
      <w:r>
        <w:rPr>
          <w:rFonts w:ascii="Arial" w:hAnsi="Arial" w:cs="Arial"/>
          <w:szCs w:val="24"/>
        </w:rPr>
        <w:t>f</w:t>
      </w:r>
      <w:r w:rsidRPr="00BE3E07">
        <w:rPr>
          <w:rFonts w:ascii="Arial" w:hAnsi="Arial" w:cs="Arial"/>
          <w:bCs/>
          <w:szCs w:val="24"/>
        </w:rPr>
        <w:t>or a complete description of what will be required in the contract resulting from this RFP.</w:t>
      </w:r>
    </w:p>
    <w:p w14:paraId="6C14C329" w14:textId="77777777" w:rsidR="00DD5807" w:rsidRPr="005D01E8" w:rsidRDefault="00DD5807" w:rsidP="00EC06D4">
      <w:pPr>
        <w:jc w:val="both"/>
        <w:rPr>
          <w:rFonts w:ascii="Arial" w:hAnsi="Arial" w:cs="Arial"/>
          <w:b/>
          <w:szCs w:val="24"/>
        </w:rPr>
      </w:pPr>
    </w:p>
    <w:p w14:paraId="738FDDF9" w14:textId="3239F131" w:rsidR="00DD5807" w:rsidRDefault="00F8580A" w:rsidP="00DD5807">
      <w:pPr>
        <w:jc w:val="both"/>
        <w:rPr>
          <w:rFonts w:ascii="Arial" w:hAnsi="Arial" w:cs="Arial"/>
          <w:bCs/>
          <w:szCs w:val="24"/>
        </w:rPr>
      </w:pPr>
      <w:r>
        <w:rPr>
          <w:rFonts w:ascii="Arial" w:hAnsi="Arial" w:cs="Arial"/>
          <w:bCs/>
          <w:szCs w:val="24"/>
        </w:rPr>
        <w:t>T</w:t>
      </w:r>
      <w:r w:rsidR="00DD5807" w:rsidRPr="00BE3E07">
        <w:rPr>
          <w:rFonts w:ascii="Arial" w:hAnsi="Arial" w:cs="Arial"/>
          <w:bCs/>
          <w:szCs w:val="24"/>
        </w:rPr>
        <w:t xml:space="preserve">he proposal should </w:t>
      </w:r>
      <w:r w:rsidR="00E730A2">
        <w:rPr>
          <w:rFonts w:ascii="Arial" w:hAnsi="Arial" w:cs="Arial"/>
          <w:bCs/>
          <w:szCs w:val="24"/>
        </w:rPr>
        <w:t xml:space="preserve">include a </w:t>
      </w:r>
      <w:r w:rsidR="00355B26">
        <w:rPr>
          <w:rFonts w:ascii="Arial" w:hAnsi="Arial" w:cs="Arial"/>
          <w:bCs/>
          <w:szCs w:val="24"/>
        </w:rPr>
        <w:t xml:space="preserve">detailed </w:t>
      </w:r>
      <w:r w:rsidR="00E730A2">
        <w:rPr>
          <w:rFonts w:ascii="Arial" w:hAnsi="Arial" w:cs="Arial"/>
          <w:bCs/>
          <w:szCs w:val="24"/>
        </w:rPr>
        <w:t>data privacy and security plan</w:t>
      </w:r>
      <w:r w:rsidR="00182973">
        <w:rPr>
          <w:rFonts w:ascii="Arial" w:hAnsi="Arial" w:cs="Arial"/>
          <w:bCs/>
          <w:szCs w:val="24"/>
        </w:rPr>
        <w:t>, which</w:t>
      </w:r>
      <w:r w:rsidR="00E730A2">
        <w:rPr>
          <w:rFonts w:ascii="Arial" w:hAnsi="Arial" w:cs="Arial"/>
          <w:bCs/>
          <w:szCs w:val="24"/>
        </w:rPr>
        <w:t xml:space="preserve"> details how the bidder will</w:t>
      </w:r>
      <w:r w:rsidR="00DD5807">
        <w:rPr>
          <w:rFonts w:ascii="Arial" w:hAnsi="Arial" w:cs="Arial"/>
          <w:bCs/>
          <w:szCs w:val="24"/>
        </w:rPr>
        <w:t>:</w:t>
      </w:r>
    </w:p>
    <w:p w14:paraId="05699BE3" w14:textId="6D6E5B82" w:rsidR="00EC06D4" w:rsidRPr="00231438" w:rsidRDefault="00E730A2" w:rsidP="00B34FA4">
      <w:pPr>
        <w:pStyle w:val="ListParagraph"/>
        <w:numPr>
          <w:ilvl w:val="0"/>
          <w:numId w:val="45"/>
        </w:numPr>
        <w:jc w:val="both"/>
        <w:rPr>
          <w:rFonts w:ascii="Arial" w:hAnsi="Arial" w:cs="Arial"/>
        </w:rPr>
      </w:pPr>
      <w:r>
        <w:rPr>
          <w:rFonts w:ascii="Arial" w:hAnsi="Arial" w:cs="Arial"/>
          <w:bCs/>
        </w:rPr>
        <w:t xml:space="preserve">Conform to the requirements of the NIST Cybersecurity Framework version 1.1 </w:t>
      </w:r>
    </w:p>
    <w:p w14:paraId="567F2739" w14:textId="729196E2" w:rsidR="009B62C1" w:rsidRDefault="00E730A2" w:rsidP="00EC06D4">
      <w:pPr>
        <w:pStyle w:val="ListParagraph"/>
        <w:numPr>
          <w:ilvl w:val="0"/>
          <w:numId w:val="45"/>
        </w:numPr>
        <w:jc w:val="both"/>
        <w:rPr>
          <w:rFonts w:ascii="Arial" w:hAnsi="Arial" w:cs="Arial"/>
        </w:rPr>
      </w:pPr>
      <w:r>
        <w:rPr>
          <w:rFonts w:ascii="Arial" w:hAnsi="Arial" w:cs="Arial"/>
          <w:color w:val="000000" w:themeColor="text1"/>
        </w:rPr>
        <w:t xml:space="preserve">Conform to the </w:t>
      </w:r>
      <w:r w:rsidR="00355B26">
        <w:rPr>
          <w:rFonts w:ascii="Arial" w:hAnsi="Arial" w:cs="Arial"/>
          <w:color w:val="000000" w:themeColor="text1"/>
        </w:rPr>
        <w:t xml:space="preserve">nine </w:t>
      </w:r>
      <w:r>
        <w:rPr>
          <w:rFonts w:ascii="Arial" w:hAnsi="Arial" w:cs="Arial"/>
          <w:color w:val="000000" w:themeColor="text1"/>
        </w:rPr>
        <w:t xml:space="preserve">requirements listed in </w:t>
      </w:r>
      <w:hyperlink w:anchor="_Attachment_G:_Security" w:history="1">
        <w:r w:rsidRPr="00231438">
          <w:rPr>
            <w:rStyle w:val="Hyperlink"/>
            <w:rFonts w:ascii="Arial" w:hAnsi="Arial" w:cs="Arial"/>
          </w:rPr>
          <w:t>Attachment</w:t>
        </w:r>
        <w:r>
          <w:rPr>
            <w:rStyle w:val="Hyperlink"/>
            <w:rFonts w:ascii="Arial" w:hAnsi="Arial" w:cs="Arial"/>
          </w:rPr>
          <w:t> </w:t>
        </w:r>
        <w:r w:rsidRPr="00231438">
          <w:rPr>
            <w:rStyle w:val="Hyperlink"/>
            <w:rFonts w:ascii="Arial" w:hAnsi="Arial" w:cs="Arial"/>
          </w:rPr>
          <w:t>G: Security Guidelines for the New York State Assessment Program</w:t>
        </w:r>
      </w:hyperlink>
    </w:p>
    <w:p w14:paraId="261FC254" w14:textId="77777777" w:rsidR="003F6103" w:rsidRDefault="003F6103" w:rsidP="00AC0F3A">
      <w:pPr>
        <w:jc w:val="both"/>
        <w:rPr>
          <w:rFonts w:ascii="Arial" w:hAnsi="Arial" w:cs="Arial"/>
          <w:b/>
        </w:rPr>
        <w:sectPr w:rsidR="003F6103" w:rsidSect="00E96815">
          <w:endnotePr>
            <w:numFmt w:val="decimal"/>
          </w:endnotePr>
          <w:pgSz w:w="12240" w:h="15840"/>
          <w:pgMar w:top="720" w:right="720" w:bottom="360" w:left="720" w:header="720" w:footer="360" w:gutter="0"/>
          <w:cols w:space="720"/>
          <w:noEndnote/>
        </w:sectPr>
      </w:pPr>
    </w:p>
    <w:p w14:paraId="7540B1E6" w14:textId="54C356BA" w:rsidR="00D45D8C" w:rsidRPr="00212D81" w:rsidRDefault="00212D81" w:rsidP="00212D81">
      <w:pPr>
        <w:pStyle w:val="Heading3"/>
      </w:pPr>
      <w:bookmarkStart w:id="119" w:name="_Toc46226375"/>
      <w:bookmarkEnd w:id="112"/>
      <w:r w:rsidRPr="00212D81">
        <w:lastRenderedPageBreak/>
        <w:t>2.1.</w:t>
      </w:r>
      <w:r w:rsidR="00092B69">
        <w:t xml:space="preserve">2 </w:t>
      </w:r>
      <w:r w:rsidR="00D45D8C" w:rsidRPr="00212D81">
        <w:t>Cost Proposal</w:t>
      </w:r>
      <w:bookmarkEnd w:id="119"/>
    </w:p>
    <w:p w14:paraId="4BFC2F94" w14:textId="77777777" w:rsidR="00212D81" w:rsidRPr="00212D81" w:rsidRDefault="00212D81" w:rsidP="00212D81">
      <w:pPr>
        <w:pStyle w:val="ListParagraph"/>
        <w:ind w:left="1440"/>
      </w:pPr>
    </w:p>
    <w:p w14:paraId="4DF5B71F" w14:textId="74177358" w:rsidR="00D45D8C" w:rsidRPr="00CB22C2" w:rsidRDefault="006149FC" w:rsidP="00D45D8C">
      <w:pPr>
        <w:jc w:val="both"/>
        <w:rPr>
          <w:rFonts w:ascii="Arial" w:hAnsi="Arial"/>
          <w:bCs/>
        </w:rPr>
      </w:pPr>
      <w:r>
        <w:rPr>
          <w:rFonts w:ascii="Arial" w:hAnsi="Arial"/>
          <w:bCs/>
        </w:rPr>
        <w:t>O</w:t>
      </w:r>
      <w:r w:rsidR="00697B62">
        <w:rPr>
          <w:rFonts w:ascii="Arial" w:hAnsi="Arial"/>
          <w:bCs/>
        </w:rPr>
        <w:t>ne</w:t>
      </w:r>
      <w:r w:rsidR="00D45D8C" w:rsidRPr="00CB22C2">
        <w:rPr>
          <w:rFonts w:ascii="Arial" w:hAnsi="Arial"/>
          <w:bCs/>
        </w:rPr>
        <w:t xml:space="preserve"> (</w:t>
      </w:r>
      <w:r w:rsidR="00697B62">
        <w:rPr>
          <w:rFonts w:ascii="Arial" w:hAnsi="Arial"/>
          <w:bCs/>
        </w:rPr>
        <w:t>1</w:t>
      </w:r>
      <w:r w:rsidR="00D45D8C" w:rsidRPr="00CB22C2">
        <w:rPr>
          <w:rFonts w:ascii="Arial" w:hAnsi="Arial"/>
          <w:bCs/>
        </w:rPr>
        <w:t>) cop</w:t>
      </w:r>
      <w:r w:rsidR="00697B62">
        <w:rPr>
          <w:rFonts w:ascii="Arial" w:hAnsi="Arial"/>
          <w:bCs/>
        </w:rPr>
        <w:t>y</w:t>
      </w:r>
      <w:r w:rsidR="00D45D8C" w:rsidRPr="00CB22C2">
        <w:rPr>
          <w:rFonts w:ascii="Arial" w:hAnsi="Arial"/>
          <w:bCs/>
        </w:rPr>
        <w:t xml:space="preserve"> of the completed </w:t>
      </w:r>
      <w:r w:rsidR="00711764">
        <w:rPr>
          <w:rFonts w:ascii="Arial" w:hAnsi="Arial"/>
          <w:bCs/>
        </w:rPr>
        <w:t xml:space="preserve">Bid Form </w:t>
      </w:r>
      <w:r w:rsidR="00D45D8C" w:rsidRPr="00CB22C2">
        <w:rPr>
          <w:rFonts w:ascii="Arial" w:hAnsi="Arial"/>
          <w:bCs/>
        </w:rPr>
        <w:t xml:space="preserve">Cost Proposal must be mailed in a separate envelope labeled </w:t>
      </w:r>
      <w:r w:rsidR="00D45D8C" w:rsidRPr="00CB22C2">
        <w:rPr>
          <w:rFonts w:ascii="Arial" w:hAnsi="Arial"/>
          <w:b/>
          <w:bCs/>
        </w:rPr>
        <w:t>RFP #</w:t>
      </w:r>
      <w:r w:rsidR="00C85A3F">
        <w:rPr>
          <w:rFonts w:ascii="Arial" w:hAnsi="Arial"/>
          <w:b/>
          <w:bCs/>
        </w:rPr>
        <w:t>21-001</w:t>
      </w:r>
      <w:r w:rsidR="00D45D8C" w:rsidRPr="00CB22C2">
        <w:rPr>
          <w:rFonts w:ascii="Arial" w:hAnsi="Arial"/>
          <w:b/>
          <w:bCs/>
        </w:rPr>
        <w:t>-Cost Proposal-Do Not Open</w:t>
      </w:r>
      <w:r w:rsidR="00D45D8C" w:rsidRPr="00CB22C2">
        <w:rPr>
          <w:rFonts w:ascii="Arial" w:hAnsi="Arial"/>
          <w:bCs/>
        </w:rPr>
        <w:t xml:space="preserve"> and must include the following: </w:t>
      </w:r>
    </w:p>
    <w:p w14:paraId="7A3CCF08" w14:textId="77777777" w:rsidR="00697B62" w:rsidRDefault="00697B62" w:rsidP="00D45D8C">
      <w:pPr>
        <w:ind w:left="720"/>
        <w:rPr>
          <w:rFonts w:ascii="Arial" w:hAnsi="Arial"/>
          <w:bCs/>
        </w:rPr>
      </w:pPr>
    </w:p>
    <w:p w14:paraId="122ADB02" w14:textId="43BEDAB3" w:rsidR="00D45D8C" w:rsidRPr="00CB22C2" w:rsidRDefault="00D45D8C" w:rsidP="00D45D8C">
      <w:pPr>
        <w:ind w:left="720"/>
        <w:rPr>
          <w:rFonts w:ascii="Arial" w:hAnsi="Arial" w:cs="Arial"/>
          <w:b/>
          <w:szCs w:val="24"/>
        </w:rPr>
      </w:pPr>
      <w:r w:rsidRPr="00CB22C2">
        <w:rPr>
          <w:rFonts w:ascii="Arial" w:hAnsi="Arial" w:cs="Arial"/>
          <w:szCs w:val="24"/>
        </w:rPr>
        <w:t>1.)</w:t>
      </w:r>
      <w:r w:rsidRPr="00CB22C2">
        <w:rPr>
          <w:rFonts w:ascii="Arial" w:hAnsi="Arial" w:cs="Arial"/>
          <w:szCs w:val="24"/>
        </w:rPr>
        <w:tab/>
      </w:r>
      <w:r w:rsidR="00F16275" w:rsidRPr="00F16275">
        <w:rPr>
          <w:rFonts w:ascii="Arial" w:hAnsi="Arial" w:cs="Arial"/>
        </w:rPr>
        <w:t>Bid Form Cost Proposal</w:t>
      </w:r>
      <w:r w:rsidR="00F16275" w:rsidRPr="00F16275">
        <w:rPr>
          <w:rFonts w:ascii="Arial" w:hAnsi="Arial" w:cs="Arial"/>
          <w:bCs/>
        </w:rPr>
        <w:t>: Years 1-5</w:t>
      </w:r>
      <w:r w:rsidR="000006AE">
        <w:rPr>
          <w:rFonts w:ascii="Arial" w:hAnsi="Arial" w:cs="Arial"/>
          <w:bCs/>
        </w:rPr>
        <w:t>,</w:t>
      </w:r>
      <w:r w:rsidR="00F16275">
        <w:rPr>
          <w:rFonts w:cs="Arial"/>
          <w:bCs/>
        </w:rPr>
        <w:t xml:space="preserve"> </w:t>
      </w:r>
      <w:r w:rsidRPr="00CB22C2">
        <w:rPr>
          <w:rFonts w:ascii="Arial" w:hAnsi="Arial" w:cs="Arial"/>
          <w:b/>
          <w:szCs w:val="24"/>
        </w:rPr>
        <w:t>Signature Required</w:t>
      </w:r>
    </w:p>
    <w:p w14:paraId="112085FD" w14:textId="0AC60022" w:rsidR="00D45D8C" w:rsidRPr="00CB22C2" w:rsidRDefault="00B91BB5" w:rsidP="00D45D8C">
      <w:pPr>
        <w:ind w:left="720"/>
        <w:rPr>
          <w:rFonts w:ascii="Arial" w:hAnsi="Arial" w:cs="Arial"/>
          <w:szCs w:val="24"/>
        </w:rPr>
      </w:pPr>
      <w:r>
        <w:rPr>
          <w:rFonts w:ascii="Arial" w:hAnsi="Arial" w:cs="Arial"/>
          <w:szCs w:val="24"/>
        </w:rPr>
        <w:t>2</w:t>
      </w:r>
      <w:r w:rsidR="00D45D8C" w:rsidRPr="00CB22C2">
        <w:rPr>
          <w:rFonts w:ascii="Arial" w:hAnsi="Arial" w:cs="Arial"/>
          <w:szCs w:val="24"/>
        </w:rPr>
        <w:t>.)</w:t>
      </w:r>
      <w:r w:rsidR="00D45D8C" w:rsidRPr="00CB22C2">
        <w:rPr>
          <w:rFonts w:ascii="Arial" w:hAnsi="Arial" w:cs="Arial"/>
          <w:szCs w:val="24"/>
        </w:rPr>
        <w:tab/>
        <w:t>Subcontracting Form</w:t>
      </w:r>
    </w:p>
    <w:p w14:paraId="32158027" w14:textId="0F53F875" w:rsidR="00D45D8C" w:rsidRDefault="00D45D8C" w:rsidP="00B91BB5">
      <w:pPr>
        <w:ind w:left="720"/>
        <w:rPr>
          <w:rFonts w:ascii="Arial" w:hAnsi="Arial" w:cs="Arial"/>
          <w:szCs w:val="24"/>
        </w:rPr>
      </w:pPr>
    </w:p>
    <w:p w14:paraId="361AF219" w14:textId="746C12C1" w:rsidR="008957AC" w:rsidRDefault="003B3CD8" w:rsidP="008957AC">
      <w:pPr>
        <w:jc w:val="both"/>
        <w:rPr>
          <w:rFonts w:ascii="Arial" w:hAnsi="Arial" w:cs="Arial"/>
          <w:szCs w:val="24"/>
        </w:rPr>
      </w:pPr>
      <w:r>
        <w:rPr>
          <w:rFonts w:ascii="Arial" w:hAnsi="Arial" w:cs="Arial"/>
          <w:szCs w:val="24"/>
        </w:rPr>
        <w:t xml:space="preserve">Proposed costs </w:t>
      </w:r>
      <w:r w:rsidR="008957AC" w:rsidRPr="008957AC">
        <w:rPr>
          <w:rFonts w:ascii="Arial" w:hAnsi="Arial" w:cs="Arial"/>
          <w:szCs w:val="24"/>
        </w:rPr>
        <w:t xml:space="preserve">must be submitted </w:t>
      </w:r>
      <w:r w:rsidR="00CD2EE8">
        <w:rPr>
          <w:rFonts w:ascii="Arial" w:hAnsi="Arial" w:cs="Arial"/>
          <w:szCs w:val="24"/>
        </w:rPr>
        <w:t xml:space="preserve">in </w:t>
      </w:r>
      <w:r w:rsidR="008957AC" w:rsidRPr="008957AC">
        <w:rPr>
          <w:rFonts w:ascii="Arial" w:hAnsi="Arial" w:cs="Arial"/>
          <w:szCs w:val="24"/>
        </w:rPr>
        <w:t>whole dollar</w:t>
      </w:r>
      <w:r w:rsidR="00CD2EE8">
        <w:rPr>
          <w:rFonts w:ascii="Arial" w:hAnsi="Arial" w:cs="Arial"/>
          <w:szCs w:val="24"/>
        </w:rPr>
        <w:t>s.</w:t>
      </w:r>
    </w:p>
    <w:p w14:paraId="521E25FD" w14:textId="77777777" w:rsidR="008957AC" w:rsidRDefault="008957AC" w:rsidP="008957AC">
      <w:pPr>
        <w:jc w:val="both"/>
        <w:rPr>
          <w:rFonts w:ascii="Arial" w:hAnsi="Arial" w:cs="Arial"/>
          <w:szCs w:val="24"/>
        </w:rPr>
      </w:pPr>
    </w:p>
    <w:p w14:paraId="739500B9" w14:textId="5CE4C6AD" w:rsidR="008957AC" w:rsidRDefault="008957AC" w:rsidP="008957AC">
      <w:pPr>
        <w:jc w:val="both"/>
        <w:rPr>
          <w:rFonts w:ascii="Arial" w:hAnsi="Arial" w:cs="Arial"/>
          <w:szCs w:val="24"/>
        </w:rPr>
      </w:pPr>
      <w:r w:rsidRPr="008957AC">
        <w:rPr>
          <w:rFonts w:ascii="Arial" w:hAnsi="Arial" w:cs="Arial"/>
          <w:szCs w:val="24"/>
        </w:rPr>
        <w:t>Each Cost Proposal received by the deadline will be reviewed and scored based upon the total of the weighted exam costs, as indicated on the Bid Form</w:t>
      </w:r>
      <w:r w:rsidR="00B91BB5">
        <w:rPr>
          <w:rFonts w:ascii="Arial" w:hAnsi="Arial" w:cs="Arial"/>
          <w:szCs w:val="24"/>
        </w:rPr>
        <w:t xml:space="preserve"> Cost Proposal</w:t>
      </w:r>
      <w:r w:rsidRPr="008957AC">
        <w:rPr>
          <w:rFonts w:ascii="Arial" w:hAnsi="Arial" w:cs="Arial"/>
          <w:szCs w:val="24"/>
        </w:rPr>
        <w:t>, for all NYSTCE component tests and enumerated as follows:</w:t>
      </w:r>
    </w:p>
    <w:p w14:paraId="3081F26F" w14:textId="77777777" w:rsidR="008957AC" w:rsidRDefault="008957AC" w:rsidP="00D45D8C">
      <w:pPr>
        <w:rPr>
          <w:rFonts w:ascii="Arial" w:hAnsi="Arial" w:cs="Arial"/>
          <w:b/>
          <w:bCs/>
          <w:szCs w:val="24"/>
          <w:u w:val="single"/>
        </w:rPr>
      </w:pPr>
    </w:p>
    <w:tbl>
      <w:tblPr>
        <w:tblStyle w:val="TableGrid"/>
        <w:tblW w:w="0" w:type="auto"/>
        <w:tblLook w:val="04A0" w:firstRow="1" w:lastRow="0" w:firstColumn="1" w:lastColumn="0" w:noHBand="0" w:noVBand="1"/>
      </w:tblPr>
      <w:tblGrid>
        <w:gridCol w:w="9175"/>
        <w:gridCol w:w="1615"/>
      </w:tblGrid>
      <w:tr w:rsidR="002E6B37" w:rsidRPr="002E6B37" w14:paraId="5CEA87A6" w14:textId="205B6538" w:rsidTr="002E6B37">
        <w:tc>
          <w:tcPr>
            <w:tcW w:w="9175" w:type="dxa"/>
          </w:tcPr>
          <w:p w14:paraId="77C508AB" w14:textId="3E1E091B" w:rsidR="002E6B37" w:rsidRPr="002E6B37" w:rsidRDefault="002E6B37" w:rsidP="008D3DE2">
            <w:pPr>
              <w:rPr>
                <w:rFonts w:cs="Arial"/>
                <w:b/>
                <w:bCs w:val="0"/>
              </w:rPr>
            </w:pPr>
            <w:r w:rsidRPr="002E6B37">
              <w:rPr>
                <w:rFonts w:cs="Arial"/>
                <w:b/>
                <w:bCs w:val="0"/>
                <w:u w:val="single"/>
              </w:rPr>
              <w:t>Cost Proposal</w:t>
            </w:r>
          </w:p>
        </w:tc>
        <w:tc>
          <w:tcPr>
            <w:tcW w:w="1615" w:type="dxa"/>
          </w:tcPr>
          <w:p w14:paraId="6D46CE4A" w14:textId="09F9232F" w:rsidR="002E6B37" w:rsidRPr="002E6B37" w:rsidRDefault="002E6B37" w:rsidP="008D3DE2">
            <w:pPr>
              <w:rPr>
                <w:rFonts w:cs="Arial"/>
                <w:b/>
              </w:rPr>
            </w:pPr>
            <w:r w:rsidRPr="002E6B37">
              <w:rPr>
                <w:rFonts w:cs="Arial"/>
                <w:b/>
              </w:rPr>
              <w:t>(30 points)</w:t>
            </w:r>
          </w:p>
        </w:tc>
      </w:tr>
    </w:tbl>
    <w:p w14:paraId="3E2380B8" w14:textId="77777777" w:rsidR="002E6B37" w:rsidRDefault="002E6B37" w:rsidP="002F1136">
      <w:pPr>
        <w:jc w:val="both"/>
        <w:rPr>
          <w:rFonts w:ascii="Arial" w:hAnsi="Arial" w:cs="Arial"/>
          <w:szCs w:val="24"/>
        </w:rPr>
      </w:pPr>
    </w:p>
    <w:p w14:paraId="4DC1E46E" w14:textId="42C296E4" w:rsidR="002F1136" w:rsidRPr="006F59F6" w:rsidRDefault="002F1136" w:rsidP="002F1136">
      <w:pPr>
        <w:jc w:val="both"/>
        <w:rPr>
          <w:rFonts w:ascii="Arial" w:hAnsi="Arial" w:cs="Arial"/>
          <w:szCs w:val="24"/>
        </w:rPr>
      </w:pPr>
      <w:r w:rsidRPr="00C6524A">
        <w:rPr>
          <w:rFonts w:ascii="Arial" w:hAnsi="Arial" w:cs="Arial"/>
          <w:szCs w:val="24"/>
        </w:rPr>
        <w:t>All proposed fees to be paid by individual test</w:t>
      </w:r>
      <w:r>
        <w:rPr>
          <w:rFonts w:ascii="Arial" w:hAnsi="Arial" w:cs="Arial"/>
          <w:szCs w:val="24"/>
        </w:rPr>
        <w:t xml:space="preserve"> </w:t>
      </w:r>
      <w:r w:rsidRPr="00C6524A">
        <w:rPr>
          <w:rFonts w:ascii="Arial" w:hAnsi="Arial" w:cs="Arial"/>
          <w:szCs w:val="24"/>
        </w:rPr>
        <w:t xml:space="preserve">takers must be included in the proposal. For the purpose of proposal development, the </w:t>
      </w:r>
      <w:r>
        <w:rPr>
          <w:rFonts w:ascii="Arial" w:hAnsi="Arial" w:cs="Arial"/>
          <w:szCs w:val="24"/>
        </w:rPr>
        <w:t xml:space="preserve">bidder </w:t>
      </w:r>
      <w:r w:rsidRPr="00C6524A">
        <w:rPr>
          <w:rFonts w:ascii="Arial" w:hAnsi="Arial" w:cs="Arial"/>
          <w:szCs w:val="24"/>
        </w:rPr>
        <w:t>should consider</w:t>
      </w:r>
      <w:r>
        <w:rPr>
          <w:rFonts w:ascii="Arial" w:hAnsi="Arial" w:cs="Arial"/>
          <w:szCs w:val="24"/>
        </w:rPr>
        <w:t xml:space="preserve"> </w:t>
      </w:r>
      <w:r w:rsidRPr="00C6524A">
        <w:rPr>
          <w:rFonts w:ascii="Arial" w:hAnsi="Arial" w:cs="Arial"/>
          <w:szCs w:val="24"/>
        </w:rPr>
        <w:t>actual examinee numbers for those tests/assessments administered during the</w:t>
      </w:r>
      <w:r>
        <w:rPr>
          <w:rFonts w:ascii="Arial" w:hAnsi="Arial" w:cs="Arial"/>
          <w:szCs w:val="24"/>
        </w:rPr>
        <w:t xml:space="preserve"> 2018-19 </w:t>
      </w:r>
      <w:r w:rsidRPr="00C6524A">
        <w:rPr>
          <w:rFonts w:ascii="Arial" w:hAnsi="Arial" w:cs="Arial"/>
          <w:szCs w:val="24"/>
        </w:rPr>
        <w:t>p</w:t>
      </w:r>
      <w:r>
        <w:rPr>
          <w:rFonts w:ascii="Arial" w:hAnsi="Arial" w:cs="Arial"/>
          <w:szCs w:val="24"/>
        </w:rPr>
        <w:t xml:space="preserve">rogram year, listed in </w:t>
      </w:r>
      <w:hyperlink w:anchor="_Attachment_G:_New" w:history="1">
        <w:r w:rsidRPr="00DE027B">
          <w:rPr>
            <w:rStyle w:val="Hyperlink"/>
            <w:rFonts w:ascii="Arial" w:hAnsi="Arial" w:cs="Arial"/>
            <w:szCs w:val="24"/>
          </w:rPr>
          <w:t xml:space="preserve">Attachment </w:t>
        </w:r>
        <w:r w:rsidR="00C63B57">
          <w:rPr>
            <w:rStyle w:val="Hyperlink"/>
            <w:rFonts w:ascii="Arial" w:hAnsi="Arial" w:cs="Arial"/>
            <w:szCs w:val="24"/>
          </w:rPr>
          <w:t>F</w:t>
        </w:r>
        <w:r w:rsidRPr="00DE027B">
          <w:rPr>
            <w:rStyle w:val="Hyperlink"/>
            <w:rFonts w:ascii="Arial" w:hAnsi="Arial" w:cs="Arial"/>
            <w:szCs w:val="24"/>
          </w:rPr>
          <w:t>: New York State Teacher Certification Examinations - Number of Examinations Taken by Candidates Statewide</w:t>
        </w:r>
      </w:hyperlink>
      <w:r>
        <w:rPr>
          <w:rFonts w:ascii="Arial" w:hAnsi="Arial" w:cs="Arial"/>
          <w:szCs w:val="24"/>
        </w:rPr>
        <w:t>.</w:t>
      </w:r>
      <w:r w:rsidRPr="00C6524A">
        <w:rPr>
          <w:rFonts w:ascii="Arial" w:hAnsi="Arial" w:cs="Arial"/>
          <w:szCs w:val="24"/>
        </w:rPr>
        <w:t xml:space="preserve"> NYSED does not guarantee the </w:t>
      </w:r>
      <w:r>
        <w:rPr>
          <w:rFonts w:ascii="Arial" w:hAnsi="Arial" w:cs="Arial"/>
          <w:szCs w:val="24"/>
        </w:rPr>
        <w:t>actual numbers of future examinees for the contract period. The</w:t>
      </w:r>
      <w:r w:rsidRPr="008A1977">
        <w:rPr>
          <w:rFonts w:ascii="Arial" w:hAnsi="Arial" w:cs="Arial"/>
          <w:szCs w:val="24"/>
        </w:rPr>
        <w:t xml:space="preserve"> cost proposed by the </w:t>
      </w:r>
      <w:r w:rsidR="00F62EEB">
        <w:rPr>
          <w:rFonts w:ascii="Arial" w:hAnsi="Arial" w:cs="Arial"/>
          <w:szCs w:val="24"/>
        </w:rPr>
        <w:t xml:space="preserve">bidder </w:t>
      </w:r>
      <w:r w:rsidRPr="008A1977">
        <w:rPr>
          <w:rFonts w:ascii="Arial" w:hAnsi="Arial" w:cs="Arial"/>
          <w:szCs w:val="24"/>
        </w:rPr>
        <w:t xml:space="preserve">to administer the test to one candidate during any year of the </w:t>
      </w:r>
      <w:r>
        <w:rPr>
          <w:rFonts w:ascii="Arial" w:hAnsi="Arial" w:cs="Arial"/>
          <w:szCs w:val="24"/>
        </w:rPr>
        <w:t xml:space="preserve">new </w:t>
      </w:r>
      <w:r w:rsidRPr="008A1977">
        <w:rPr>
          <w:rFonts w:ascii="Arial" w:hAnsi="Arial" w:cs="Arial"/>
          <w:szCs w:val="24"/>
        </w:rPr>
        <w:t xml:space="preserve">contract term may not exceed by greater than </w:t>
      </w:r>
      <w:r w:rsidR="00122BFB">
        <w:rPr>
          <w:rFonts w:ascii="Arial" w:hAnsi="Arial" w:cs="Arial"/>
          <w:szCs w:val="24"/>
        </w:rPr>
        <w:t>5</w:t>
      </w:r>
      <w:r>
        <w:rPr>
          <w:rFonts w:ascii="Arial" w:hAnsi="Arial" w:cs="Arial"/>
          <w:szCs w:val="24"/>
        </w:rPr>
        <w:t>% the current cost as shown in</w:t>
      </w:r>
      <w:r w:rsidRPr="00AA06BC">
        <w:rPr>
          <w:rFonts w:ascii="Arial" w:hAnsi="Arial" w:cs="Arial"/>
          <w:szCs w:val="24"/>
        </w:rPr>
        <w:t xml:space="preserve"> </w:t>
      </w:r>
      <w:r>
        <w:rPr>
          <w:rFonts w:ascii="Arial" w:hAnsi="Arial" w:cs="Arial"/>
          <w:szCs w:val="24"/>
        </w:rPr>
        <w:t xml:space="preserve">section </w:t>
      </w:r>
      <w:hyperlink w:anchor="_Chart_1:_New" w:history="1">
        <w:r w:rsidRPr="009E49CA">
          <w:rPr>
            <w:rStyle w:val="Hyperlink"/>
            <w:rFonts w:ascii="Arial" w:hAnsi="Arial" w:cs="Arial"/>
            <w:szCs w:val="24"/>
          </w:rPr>
          <w:t xml:space="preserve">1.3.1 </w:t>
        </w:r>
        <w:r w:rsidRPr="009E49CA">
          <w:rPr>
            <w:rStyle w:val="Hyperlink"/>
            <w:rFonts w:ascii="Arial" w:hAnsi="Arial"/>
          </w:rPr>
          <w:t>Chart 1: New York State Teacher Certification Examinations</w:t>
        </w:r>
      </w:hyperlink>
      <w:r>
        <w:rPr>
          <w:rStyle w:val="Hyperlink"/>
          <w:rFonts w:ascii="Arial" w:hAnsi="Arial"/>
        </w:rPr>
        <w:t xml:space="preserve"> </w:t>
      </w:r>
      <w:r>
        <w:rPr>
          <w:rFonts w:ascii="Arial" w:hAnsi="Arial" w:cs="Arial"/>
          <w:szCs w:val="24"/>
        </w:rPr>
        <w:t xml:space="preserve">of this RFP. </w:t>
      </w:r>
    </w:p>
    <w:p w14:paraId="2265375D" w14:textId="77777777" w:rsidR="002F1136" w:rsidRDefault="002F1136" w:rsidP="002F1136">
      <w:pPr>
        <w:jc w:val="both"/>
        <w:rPr>
          <w:rFonts w:ascii="Arial" w:hAnsi="Arial" w:cs="Arial"/>
          <w:szCs w:val="24"/>
        </w:rPr>
      </w:pPr>
    </w:p>
    <w:p w14:paraId="2009B7BD" w14:textId="4A59CB39" w:rsidR="002F1136" w:rsidRDefault="002F1136" w:rsidP="002F1136">
      <w:pPr>
        <w:jc w:val="both"/>
        <w:rPr>
          <w:rFonts w:ascii="Arial" w:hAnsi="Arial" w:cs="Arial"/>
          <w:szCs w:val="24"/>
        </w:rPr>
      </w:pPr>
      <w:r w:rsidRPr="00C6524A">
        <w:rPr>
          <w:rFonts w:ascii="Arial" w:hAnsi="Arial" w:cs="Arial"/>
          <w:szCs w:val="24"/>
        </w:rPr>
        <w:t xml:space="preserve">In proposing fees, the </w:t>
      </w:r>
      <w:r w:rsidR="006179D0">
        <w:rPr>
          <w:rFonts w:ascii="Arial" w:hAnsi="Arial" w:cs="Arial"/>
          <w:szCs w:val="24"/>
        </w:rPr>
        <w:t>bidder</w:t>
      </w:r>
      <w:r w:rsidRPr="00C6524A">
        <w:rPr>
          <w:rFonts w:ascii="Arial" w:hAnsi="Arial" w:cs="Arial"/>
          <w:szCs w:val="24"/>
        </w:rPr>
        <w:t xml:space="preserve"> should consider the current NYSTCE</w:t>
      </w:r>
      <w:r>
        <w:rPr>
          <w:rFonts w:ascii="Arial" w:hAnsi="Arial" w:cs="Arial"/>
          <w:szCs w:val="24"/>
        </w:rPr>
        <w:t xml:space="preserve"> Program</w:t>
      </w:r>
      <w:r w:rsidRPr="00C6524A">
        <w:rPr>
          <w:rFonts w:ascii="Arial" w:hAnsi="Arial" w:cs="Arial"/>
          <w:szCs w:val="24"/>
        </w:rPr>
        <w:t xml:space="preserve"> fee structure, the relative cost of each assessment in relation to the life earnings of credential holders</w:t>
      </w:r>
      <w:r>
        <w:rPr>
          <w:rFonts w:ascii="Arial" w:hAnsi="Arial" w:cs="Arial"/>
          <w:szCs w:val="24"/>
        </w:rPr>
        <w:t xml:space="preserve">, </w:t>
      </w:r>
      <w:r w:rsidRPr="00C6524A">
        <w:rPr>
          <w:rFonts w:ascii="Arial" w:hAnsi="Arial" w:cs="Arial"/>
          <w:szCs w:val="24"/>
        </w:rPr>
        <w:t>and the public policy consideration for a reasonable and stable fee structure</w:t>
      </w:r>
    </w:p>
    <w:p w14:paraId="2FDA960B" w14:textId="77777777" w:rsidR="002F1136" w:rsidRDefault="002F1136" w:rsidP="002F1136">
      <w:pPr>
        <w:jc w:val="both"/>
        <w:rPr>
          <w:rFonts w:ascii="Arial" w:hAnsi="Arial" w:cs="Arial"/>
          <w:szCs w:val="24"/>
        </w:rPr>
      </w:pPr>
    </w:p>
    <w:p w14:paraId="6FBAE94D" w14:textId="40F0D974" w:rsidR="002F1136" w:rsidRPr="00442DB6" w:rsidRDefault="002F1136" w:rsidP="002F1136">
      <w:pPr>
        <w:jc w:val="both"/>
      </w:pPr>
      <w:r w:rsidRPr="00C6524A">
        <w:rPr>
          <w:rFonts w:ascii="Arial" w:hAnsi="Arial" w:cs="Arial"/>
          <w:szCs w:val="24"/>
        </w:rPr>
        <w:t xml:space="preserve">Proposals </w:t>
      </w:r>
      <w:r>
        <w:rPr>
          <w:rFonts w:ascii="Arial" w:hAnsi="Arial" w:cs="Arial"/>
          <w:szCs w:val="24"/>
        </w:rPr>
        <w:t>should</w:t>
      </w:r>
      <w:r w:rsidRPr="00C6524A">
        <w:rPr>
          <w:rFonts w:ascii="Arial" w:hAnsi="Arial" w:cs="Arial"/>
          <w:szCs w:val="24"/>
        </w:rPr>
        <w:t xml:space="preserve"> include proposed examination </w:t>
      </w:r>
      <w:r>
        <w:rPr>
          <w:rFonts w:ascii="Arial" w:hAnsi="Arial" w:cs="Arial"/>
          <w:szCs w:val="24"/>
        </w:rPr>
        <w:t>fees</w:t>
      </w:r>
      <w:r w:rsidR="0099774B">
        <w:rPr>
          <w:rFonts w:ascii="Arial" w:hAnsi="Arial" w:cs="Arial"/>
          <w:szCs w:val="24"/>
        </w:rPr>
        <w:t xml:space="preserve">, </w:t>
      </w:r>
      <w:r w:rsidRPr="00C6524A">
        <w:rPr>
          <w:rFonts w:ascii="Arial" w:hAnsi="Arial" w:cs="Arial"/>
          <w:szCs w:val="24"/>
        </w:rPr>
        <w:t>broken down by assessment</w:t>
      </w:r>
      <w:r>
        <w:rPr>
          <w:rFonts w:ascii="Arial" w:hAnsi="Arial" w:cs="Arial"/>
          <w:szCs w:val="24"/>
        </w:rPr>
        <w:t>,</w:t>
      </w:r>
      <w:r w:rsidRPr="00C6524A">
        <w:rPr>
          <w:rFonts w:ascii="Arial" w:hAnsi="Arial" w:cs="Arial"/>
          <w:szCs w:val="24"/>
        </w:rPr>
        <w:t xml:space="preserve"> on the </w:t>
      </w:r>
      <w:r w:rsidRPr="00E64B21">
        <w:rPr>
          <w:rFonts w:ascii="Arial" w:hAnsi="Arial" w:cs="Arial"/>
          <w:bCs/>
          <w:szCs w:val="24"/>
        </w:rPr>
        <w:t>Bid Form Cost Proposal</w:t>
      </w:r>
      <w:r>
        <w:rPr>
          <w:rFonts w:ascii="Arial" w:hAnsi="Arial" w:cs="Arial"/>
          <w:szCs w:val="24"/>
        </w:rPr>
        <w:t xml:space="preserve">. </w:t>
      </w:r>
    </w:p>
    <w:p w14:paraId="70952FD9" w14:textId="77777777" w:rsidR="002F1136" w:rsidRPr="00CD5598" w:rsidRDefault="002F1136" w:rsidP="002F1136"/>
    <w:p w14:paraId="00D8D049" w14:textId="44FAF54D" w:rsidR="002F1136" w:rsidRPr="002F1136" w:rsidRDefault="002F1136" w:rsidP="002F1136">
      <w:pPr>
        <w:sectPr w:rsidR="002F1136" w:rsidRPr="002F1136" w:rsidSect="00E96815">
          <w:endnotePr>
            <w:numFmt w:val="decimal"/>
          </w:endnotePr>
          <w:pgSz w:w="12240" w:h="15840"/>
          <w:pgMar w:top="720" w:right="720" w:bottom="360" w:left="720" w:header="720" w:footer="360" w:gutter="0"/>
          <w:cols w:space="720"/>
          <w:noEndnote/>
        </w:sectPr>
      </w:pPr>
    </w:p>
    <w:p w14:paraId="1BC88D42" w14:textId="063A7F2F" w:rsidR="00D45D8C" w:rsidRPr="0041264D" w:rsidRDefault="0041264D" w:rsidP="0041264D">
      <w:pPr>
        <w:pStyle w:val="Heading2"/>
        <w:jc w:val="left"/>
        <w:rPr>
          <w:sz w:val="28"/>
        </w:rPr>
      </w:pPr>
      <w:bookmarkStart w:id="120" w:name="_3.)_Evaluation_Criteria"/>
      <w:bookmarkStart w:id="121" w:name="_Toc46226376"/>
      <w:bookmarkEnd w:id="120"/>
      <w:r>
        <w:rPr>
          <w:sz w:val="28"/>
        </w:rPr>
        <w:lastRenderedPageBreak/>
        <w:t>3.)</w:t>
      </w:r>
      <w:r>
        <w:rPr>
          <w:sz w:val="28"/>
        </w:rPr>
        <w:tab/>
      </w:r>
      <w:r w:rsidR="00D45D8C" w:rsidRPr="0041264D">
        <w:rPr>
          <w:sz w:val="28"/>
          <w:u w:val="single"/>
        </w:rPr>
        <w:t>Evaluation Criteria and Method of Award</w:t>
      </w:r>
      <w:bookmarkEnd w:id="121"/>
    </w:p>
    <w:p w14:paraId="77DFDCBD" w14:textId="77777777" w:rsidR="00D45D8C" w:rsidRPr="00CB22C2" w:rsidRDefault="00D45D8C" w:rsidP="00D45D8C">
      <w:pPr>
        <w:rPr>
          <w:rFonts w:ascii="Arial" w:hAnsi="Arial"/>
        </w:rPr>
      </w:pPr>
    </w:p>
    <w:p w14:paraId="62242E9A" w14:textId="5B0101B9" w:rsidR="00D45D8C" w:rsidRPr="00CB22C2" w:rsidRDefault="00D45D8C" w:rsidP="00D45D8C">
      <w:pPr>
        <w:pStyle w:val="p4"/>
        <w:widowControl/>
        <w:tabs>
          <w:tab w:val="clear" w:pos="720"/>
        </w:tabs>
        <w:spacing w:line="240" w:lineRule="auto"/>
        <w:rPr>
          <w:rFonts w:ascii="Arial" w:hAnsi="Arial"/>
        </w:rPr>
      </w:pPr>
      <w:r w:rsidRPr="00CB22C2">
        <w:rPr>
          <w:rFonts w:ascii="Arial" w:hAnsi="Arial"/>
        </w:rPr>
        <w:t>This section begins with the criteria the agency will use to evaluate bids and closes with the “method of award</w:t>
      </w:r>
      <w:r w:rsidR="00B15ACB">
        <w:rPr>
          <w:rFonts w:ascii="Arial" w:hAnsi="Arial"/>
        </w:rPr>
        <w:t>,</w:t>
      </w:r>
      <w:r w:rsidRPr="00CB22C2">
        <w:rPr>
          <w:rFonts w:ascii="Arial" w:hAnsi="Arial"/>
        </w:rPr>
        <w:t>” or how the contractor will be selected.</w:t>
      </w:r>
      <w:r w:rsidR="00E7346A">
        <w:rPr>
          <w:rFonts w:ascii="Arial" w:hAnsi="Arial"/>
        </w:rPr>
        <w:t xml:space="preserve"> </w:t>
      </w:r>
      <w:r w:rsidRPr="00CB22C2">
        <w:rPr>
          <w:rFonts w:ascii="Arial" w:hAnsi="Arial"/>
        </w:rPr>
        <w:t>This will be followed by various terms and conditions that reflect the specific needs of this project as well as New York State contract guidelines and requirements.</w:t>
      </w:r>
    </w:p>
    <w:p w14:paraId="211CB22C" w14:textId="77777777" w:rsidR="00D45D8C" w:rsidRPr="00CB22C2" w:rsidRDefault="00D45D8C" w:rsidP="00D45D8C">
      <w:pPr>
        <w:rPr>
          <w:rFonts w:ascii="Arial" w:hAnsi="Arial"/>
        </w:rPr>
      </w:pPr>
    </w:p>
    <w:p w14:paraId="64EC0EDC" w14:textId="6B2EBFCB" w:rsidR="00D45D8C" w:rsidRPr="00DD0425" w:rsidRDefault="00DD0425" w:rsidP="00DD0425">
      <w:pPr>
        <w:pStyle w:val="Heading3"/>
      </w:pPr>
      <w:bookmarkStart w:id="122" w:name="_Toc46226377"/>
      <w:r w:rsidRPr="00DD0425">
        <w:t xml:space="preserve">3.1 </w:t>
      </w:r>
      <w:r w:rsidR="00D45D8C" w:rsidRPr="00DD0425">
        <w:t>Criteria for Evaluating Bids</w:t>
      </w:r>
      <w:bookmarkEnd w:id="122"/>
    </w:p>
    <w:p w14:paraId="4F02F5B2" w14:textId="77777777" w:rsidR="00D45D8C" w:rsidRPr="00CB22C2" w:rsidRDefault="00D45D8C" w:rsidP="00D45D8C">
      <w:pPr>
        <w:rPr>
          <w:rFonts w:ascii="Arial" w:hAnsi="Arial"/>
        </w:rPr>
      </w:pPr>
    </w:p>
    <w:p w14:paraId="3F989D75" w14:textId="1B6CF9CB" w:rsidR="00D45D8C" w:rsidRPr="00CB22C2" w:rsidRDefault="00D45D8C" w:rsidP="00D45D8C">
      <w:pPr>
        <w:jc w:val="both"/>
        <w:rPr>
          <w:rFonts w:ascii="Arial" w:hAnsi="Arial" w:cs="Arial"/>
        </w:rPr>
      </w:pPr>
      <w:r w:rsidRPr="00CB22C2">
        <w:rPr>
          <w:rFonts w:ascii="Arial" w:hAnsi="Arial" w:cs="Arial"/>
        </w:rPr>
        <w:t xml:space="preserve">All </w:t>
      </w:r>
      <w:r w:rsidR="007147D7">
        <w:rPr>
          <w:rFonts w:ascii="Arial" w:hAnsi="Arial" w:cs="Arial"/>
        </w:rPr>
        <w:t>eligible</w:t>
      </w:r>
      <w:r w:rsidRPr="00CB22C2">
        <w:rPr>
          <w:rFonts w:ascii="Arial" w:hAnsi="Arial" w:cs="Arial"/>
        </w:rPr>
        <w:t xml:space="preserve"> proposals received by the deadline will be reviewed using the following criteria and ratings. Applicants </w:t>
      </w:r>
      <w:r w:rsidR="007040A2">
        <w:rPr>
          <w:rFonts w:ascii="Arial" w:hAnsi="Arial" w:cs="Arial"/>
        </w:rPr>
        <w:t>sho</w:t>
      </w:r>
      <w:r w:rsidRPr="00CB22C2">
        <w:rPr>
          <w:rFonts w:ascii="Arial" w:hAnsi="Arial" w:cs="Arial"/>
        </w:rPr>
        <w:t>u</w:t>
      </w:r>
      <w:r w:rsidR="007040A2">
        <w:rPr>
          <w:rFonts w:ascii="Arial" w:hAnsi="Arial" w:cs="Arial"/>
        </w:rPr>
        <w:t>ld</w:t>
      </w:r>
      <w:r w:rsidRPr="00CB22C2">
        <w:rPr>
          <w:rFonts w:ascii="Arial" w:hAnsi="Arial" w:cs="Arial"/>
        </w:rPr>
        <w:t xml:space="preserve"> ensure that all components of this application request have been addressed, the required number of copies has been provided, all forms and assurances have been completed, and the original signatures are included as required.</w:t>
      </w:r>
    </w:p>
    <w:p w14:paraId="5CDD6BA4" w14:textId="77777777" w:rsidR="00D45D8C" w:rsidRPr="00CB22C2" w:rsidRDefault="00D45D8C" w:rsidP="00D45D8C">
      <w:pPr>
        <w:tabs>
          <w:tab w:val="left" w:pos="-720"/>
        </w:tabs>
        <w:suppressAutoHyphens/>
        <w:jc w:val="both"/>
        <w:rPr>
          <w:rFonts w:ascii="Arial" w:hAnsi="Arial" w:cs="Arial"/>
          <w:spacing w:val="-3"/>
        </w:rPr>
      </w:pPr>
    </w:p>
    <w:p w14:paraId="35776020" w14:textId="77777777" w:rsidR="005C15C7" w:rsidRPr="005C15C7" w:rsidRDefault="00D45D8C" w:rsidP="005C15C7">
      <w:pPr>
        <w:tabs>
          <w:tab w:val="left" w:pos="-720"/>
        </w:tabs>
        <w:suppressAutoHyphens/>
        <w:jc w:val="both"/>
        <w:rPr>
          <w:rFonts w:ascii="Arial" w:hAnsi="Arial" w:cs="Arial"/>
          <w:spacing w:val="-3"/>
        </w:rPr>
      </w:pPr>
      <w:r w:rsidRPr="00CB22C2">
        <w:rPr>
          <w:rFonts w:ascii="Arial" w:hAnsi="Arial" w:cs="Arial"/>
          <w:spacing w:val="-3"/>
        </w:rPr>
        <w:t xml:space="preserve">An evaluation committee will complete a review of all proposals submitted. </w:t>
      </w:r>
      <w:r w:rsidR="005C15C7" w:rsidRPr="005C15C7">
        <w:rPr>
          <w:rFonts w:ascii="Arial" w:hAnsi="Arial" w:cs="Arial"/>
          <w:spacing w:val="-3"/>
        </w:rPr>
        <w:t>The committee will review each proposal based upon the submitted proposal and the requirements of the RFP only. Bidders should not assume that committee review members will be familiar with the current program or have any previous experience with the bidder. Appropriate description should be included to inform review committee members about the bidder’s qualifications and capacity to perform all required deliverables.</w:t>
      </w:r>
    </w:p>
    <w:p w14:paraId="3FAF7488" w14:textId="77777777" w:rsidR="005C15C7" w:rsidRDefault="005C15C7" w:rsidP="00D45D8C">
      <w:pPr>
        <w:tabs>
          <w:tab w:val="left" w:pos="-720"/>
        </w:tabs>
        <w:suppressAutoHyphens/>
        <w:jc w:val="both"/>
        <w:rPr>
          <w:rFonts w:ascii="Arial" w:hAnsi="Arial" w:cs="Arial"/>
          <w:spacing w:val="-3"/>
        </w:rPr>
      </w:pPr>
    </w:p>
    <w:p w14:paraId="49165521" w14:textId="7D77B263" w:rsidR="00D45D8C" w:rsidRDefault="00D45D8C" w:rsidP="00D45D8C">
      <w:pPr>
        <w:tabs>
          <w:tab w:val="left" w:pos="-720"/>
        </w:tabs>
        <w:suppressAutoHyphens/>
        <w:jc w:val="both"/>
        <w:rPr>
          <w:rFonts w:ascii="Arial" w:hAnsi="Arial" w:cs="Arial"/>
          <w:spacing w:val="-3"/>
        </w:rPr>
      </w:pPr>
      <w:r w:rsidRPr="00CB22C2">
        <w:rPr>
          <w:rFonts w:ascii="Arial" w:hAnsi="Arial" w:cs="Arial"/>
          <w:spacing w:val="-3"/>
        </w:rPr>
        <w:t xml:space="preserve">The committee will review each proposal to determine compliance with the requirements described in the RFP. </w:t>
      </w:r>
      <w:r w:rsidR="00697B62">
        <w:rPr>
          <w:rFonts w:ascii="Arial" w:hAnsi="Arial" w:cs="Arial"/>
          <w:spacing w:val="-3"/>
        </w:rPr>
        <w:t>NYSED</w:t>
      </w:r>
      <w:r w:rsidRPr="00CB22C2">
        <w:rPr>
          <w:rFonts w:ascii="Arial" w:hAnsi="Arial" w:cs="Arial"/>
          <w:spacing w:val="-3"/>
        </w:rPr>
        <w:t xml:space="preserve"> retains the right to determine whether any deviation from the requirements of this RFP is substantial in nature and may reject in whole or in part any and all proposals, waive minor irregularities and conduct discussions with all responsible bidders.</w:t>
      </w:r>
    </w:p>
    <w:p w14:paraId="740379DF" w14:textId="77777777" w:rsidR="00DD0425" w:rsidRPr="00CB22C2" w:rsidRDefault="00DD0425" w:rsidP="00D45D8C">
      <w:pPr>
        <w:tabs>
          <w:tab w:val="left" w:pos="-720"/>
        </w:tabs>
        <w:suppressAutoHyphens/>
        <w:jc w:val="both"/>
        <w:rPr>
          <w:rFonts w:ascii="Arial" w:hAnsi="Arial" w:cs="Arial"/>
          <w:spacing w:val="-3"/>
        </w:rPr>
      </w:pPr>
    </w:p>
    <w:p w14:paraId="624D8886" w14:textId="192F73F4" w:rsidR="007B33D3" w:rsidRPr="00DD0425" w:rsidRDefault="00122BFB" w:rsidP="00DD0425">
      <w:pPr>
        <w:pStyle w:val="Heading3"/>
      </w:pPr>
      <w:bookmarkStart w:id="123" w:name="_Toc46226378"/>
      <w:r>
        <w:t xml:space="preserve">3.1.1 </w:t>
      </w:r>
      <w:r w:rsidR="00D45D8C" w:rsidRPr="00DD0425">
        <w:t>Technical Criteria</w:t>
      </w:r>
      <w:bookmarkEnd w:id="123"/>
      <w:r w:rsidR="00D45D8C" w:rsidRPr="00DD0425">
        <w:fldChar w:fldCharType="begin"/>
      </w:r>
      <w:r w:rsidR="00D45D8C" w:rsidRPr="00DD0425">
        <w:instrText xml:space="preserve">  </w:instrText>
      </w:r>
      <w:r w:rsidR="00D45D8C" w:rsidRPr="00DD0425">
        <w:fldChar w:fldCharType="end"/>
      </w:r>
    </w:p>
    <w:p w14:paraId="46CD951D" w14:textId="6F8F0429" w:rsidR="007B33D3" w:rsidRDefault="007B33D3" w:rsidP="007B33D3"/>
    <w:p w14:paraId="5C9F81F1" w14:textId="6125F4F1" w:rsidR="007B33D3" w:rsidRPr="007B33D3" w:rsidRDefault="007B33D3" w:rsidP="007B33D3">
      <w:pPr>
        <w:rPr>
          <w:rFonts w:ascii="Arial" w:hAnsi="Arial" w:cs="Arial"/>
          <w:b/>
          <w:bCs/>
        </w:rPr>
      </w:pPr>
      <w:r w:rsidRPr="007B33D3">
        <w:rPr>
          <w:rFonts w:ascii="Arial" w:hAnsi="Arial" w:cs="Arial"/>
          <w:b/>
          <w:bCs/>
        </w:rPr>
        <w:t>Technical Criteria</w:t>
      </w:r>
      <w:r w:rsidRPr="007B33D3">
        <w:rPr>
          <w:rFonts w:ascii="Arial" w:hAnsi="Arial" w:cs="Arial"/>
          <w:b/>
          <w:bCs/>
        </w:rPr>
        <w:tab/>
        <w:t>(70 Points)</w:t>
      </w:r>
    </w:p>
    <w:p w14:paraId="532175AA" w14:textId="77777777" w:rsidR="007B33D3" w:rsidRPr="007B33D3" w:rsidRDefault="007B33D3" w:rsidP="007B33D3">
      <w:pPr>
        <w:keepNext/>
        <w:outlineLvl w:val="2"/>
        <w:rPr>
          <w:rFonts w:ascii="Arial" w:hAnsi="Arial" w:cs="Arial"/>
          <w:b/>
          <w:bCs/>
          <w:szCs w:val="24"/>
        </w:rPr>
      </w:pPr>
    </w:p>
    <w:tbl>
      <w:tblPr>
        <w:tblStyle w:val="TableGrid6"/>
        <w:tblW w:w="10885" w:type="dxa"/>
        <w:tblLook w:val="04A0" w:firstRow="1" w:lastRow="0" w:firstColumn="1" w:lastColumn="0" w:noHBand="0" w:noVBand="1"/>
      </w:tblPr>
      <w:tblGrid>
        <w:gridCol w:w="7218"/>
        <w:gridCol w:w="3667"/>
      </w:tblGrid>
      <w:tr w:rsidR="007B33D3" w:rsidRPr="007B33D3" w14:paraId="478A14F7" w14:textId="77777777" w:rsidTr="004E1C12">
        <w:tc>
          <w:tcPr>
            <w:tcW w:w="7218" w:type="dxa"/>
          </w:tcPr>
          <w:p w14:paraId="537B6940" w14:textId="77777777" w:rsidR="007B33D3" w:rsidRPr="007B33D3" w:rsidRDefault="007B33D3" w:rsidP="007B33D3">
            <w:pPr>
              <w:rPr>
                <w:rFonts w:ascii="Arial" w:hAnsi="Arial" w:cs="Arial"/>
                <w:b/>
              </w:rPr>
            </w:pPr>
            <w:r w:rsidRPr="007B33D3">
              <w:rPr>
                <w:rFonts w:ascii="Arial" w:hAnsi="Arial" w:cs="Arial"/>
                <w:b/>
              </w:rPr>
              <w:t xml:space="preserve">Technical Criteria </w:t>
            </w:r>
            <w:r w:rsidRPr="007B33D3">
              <w:rPr>
                <w:rFonts w:ascii="Arial" w:hAnsi="Arial" w:cs="Arial"/>
                <w:b/>
                <w:bCs/>
              </w:rPr>
              <w:t>for All Component Test Categories 1, 2 &amp; 3</w:t>
            </w:r>
          </w:p>
        </w:tc>
        <w:tc>
          <w:tcPr>
            <w:tcW w:w="3667" w:type="dxa"/>
          </w:tcPr>
          <w:p w14:paraId="40819DA8" w14:textId="77777777" w:rsidR="007B33D3" w:rsidRPr="007B33D3" w:rsidRDefault="007B33D3" w:rsidP="004E1C12">
            <w:pPr>
              <w:jc w:val="center"/>
              <w:rPr>
                <w:rFonts w:ascii="Arial" w:hAnsi="Arial" w:cs="Arial"/>
                <w:b/>
              </w:rPr>
            </w:pPr>
            <w:r w:rsidRPr="007B33D3">
              <w:rPr>
                <w:rFonts w:ascii="Arial" w:hAnsi="Arial" w:cs="Arial"/>
                <w:b/>
              </w:rPr>
              <w:t>(70% of total score)</w:t>
            </w:r>
          </w:p>
        </w:tc>
      </w:tr>
      <w:tr w:rsidR="007B33D3" w:rsidRPr="007B33D3" w14:paraId="6C07C687" w14:textId="77777777" w:rsidTr="004E1C12">
        <w:tc>
          <w:tcPr>
            <w:tcW w:w="10885" w:type="dxa"/>
            <w:gridSpan w:val="2"/>
          </w:tcPr>
          <w:p w14:paraId="175326E4" w14:textId="77777777" w:rsidR="007B33D3" w:rsidRPr="007B33D3" w:rsidRDefault="007B33D3" w:rsidP="007B33D3">
            <w:pPr>
              <w:jc w:val="center"/>
              <w:rPr>
                <w:rFonts w:ascii="Arial" w:hAnsi="Arial" w:cs="Arial"/>
                <w:b/>
                <w:bCs/>
              </w:rPr>
            </w:pPr>
            <w:r w:rsidRPr="007B33D3">
              <w:rPr>
                <w:rFonts w:ascii="Arial" w:hAnsi="Arial" w:cs="Arial"/>
                <w:b/>
                <w:bCs/>
              </w:rPr>
              <w:t>Maximum Total Points - 70</w:t>
            </w:r>
          </w:p>
        </w:tc>
      </w:tr>
    </w:tbl>
    <w:p w14:paraId="015810BF" w14:textId="77777777" w:rsidR="007B33D3" w:rsidRPr="007B33D3" w:rsidRDefault="007B33D3" w:rsidP="007B33D3">
      <w:pPr>
        <w:rPr>
          <w:rFonts w:ascii="Arial" w:hAnsi="Arial" w:cs="Arial"/>
          <w:szCs w:val="24"/>
        </w:rPr>
      </w:pPr>
    </w:p>
    <w:p w14:paraId="2A8731DA" w14:textId="77777777" w:rsidR="007B33D3" w:rsidRPr="007B33D3" w:rsidRDefault="007B33D3" w:rsidP="007B33D3">
      <w:pPr>
        <w:rPr>
          <w:rFonts w:ascii="Arial" w:hAnsi="Arial" w:cs="Arial"/>
          <w:szCs w:val="24"/>
        </w:rPr>
      </w:pPr>
      <w:r w:rsidRPr="007B33D3">
        <w:rPr>
          <w:rFonts w:ascii="Arial" w:hAnsi="Arial" w:cs="Arial"/>
          <w:szCs w:val="24"/>
        </w:rPr>
        <w:t>Each proposal received by the deadline will be reviewed and rated on the quality and extent to which the bidder meets the following criteria:</w:t>
      </w:r>
    </w:p>
    <w:p w14:paraId="1F903018" w14:textId="77777777" w:rsidR="007B33D3" w:rsidRPr="007B33D3" w:rsidRDefault="007B33D3" w:rsidP="007B33D3">
      <w:pPr>
        <w:rPr>
          <w:rFonts w:ascii="Arial" w:hAnsi="Arial" w:cs="Arial"/>
          <w:szCs w:val="24"/>
        </w:rPr>
      </w:pPr>
    </w:p>
    <w:tbl>
      <w:tblPr>
        <w:tblStyle w:val="TableGrid12"/>
        <w:tblW w:w="10947" w:type="dxa"/>
        <w:tblInd w:w="-72" w:type="dxa"/>
        <w:tblLook w:val="04A0" w:firstRow="1" w:lastRow="0" w:firstColumn="1" w:lastColumn="0" w:noHBand="0" w:noVBand="1"/>
      </w:tblPr>
      <w:tblGrid>
        <w:gridCol w:w="450"/>
        <w:gridCol w:w="9507"/>
        <w:gridCol w:w="990"/>
      </w:tblGrid>
      <w:tr w:rsidR="004E1C12" w:rsidRPr="004E1C12" w14:paraId="1115D391" w14:textId="77777777" w:rsidTr="004E1C12">
        <w:tc>
          <w:tcPr>
            <w:tcW w:w="450" w:type="dxa"/>
            <w:tcBorders>
              <w:top w:val="single" w:sz="12" w:space="0" w:color="auto"/>
              <w:left w:val="single" w:sz="12" w:space="0" w:color="auto"/>
              <w:bottom w:val="single" w:sz="12" w:space="0" w:color="auto"/>
              <w:right w:val="single" w:sz="12" w:space="0" w:color="auto"/>
            </w:tcBorders>
          </w:tcPr>
          <w:p w14:paraId="60D58422" w14:textId="77777777" w:rsidR="004E1C12" w:rsidRPr="004E1C12" w:rsidRDefault="004E1C12" w:rsidP="004E1C12">
            <w:pPr>
              <w:ind w:left="360"/>
              <w:jc w:val="center"/>
              <w:rPr>
                <w:rFonts w:ascii="Arial" w:hAnsi="Arial" w:cs="Arial"/>
                <w:sz w:val="20"/>
              </w:rPr>
            </w:pPr>
          </w:p>
        </w:tc>
        <w:tc>
          <w:tcPr>
            <w:tcW w:w="9507" w:type="dxa"/>
            <w:tcBorders>
              <w:top w:val="single" w:sz="12" w:space="0" w:color="auto"/>
              <w:left w:val="single" w:sz="12" w:space="0" w:color="auto"/>
              <w:bottom w:val="single" w:sz="12" w:space="0" w:color="auto"/>
              <w:right w:val="single" w:sz="12" w:space="0" w:color="auto"/>
            </w:tcBorders>
          </w:tcPr>
          <w:p w14:paraId="7A3AEDAE" w14:textId="77777777" w:rsidR="004E1C12" w:rsidRPr="004E1C12" w:rsidRDefault="004E1C12" w:rsidP="004E1C12">
            <w:pPr>
              <w:jc w:val="center"/>
              <w:rPr>
                <w:rFonts w:ascii="Arial" w:hAnsi="Arial" w:cs="Arial"/>
                <w:b/>
                <w:bCs/>
                <w:szCs w:val="24"/>
              </w:rPr>
            </w:pPr>
            <w:r w:rsidRPr="004E1C12">
              <w:rPr>
                <w:rFonts w:ascii="Arial" w:hAnsi="Arial" w:cs="Arial"/>
                <w:b/>
                <w:bCs/>
                <w:szCs w:val="24"/>
              </w:rPr>
              <w:t>Technical Score Evaluation</w:t>
            </w:r>
          </w:p>
        </w:tc>
        <w:tc>
          <w:tcPr>
            <w:tcW w:w="990" w:type="dxa"/>
            <w:tcBorders>
              <w:top w:val="single" w:sz="12" w:space="0" w:color="auto"/>
              <w:left w:val="single" w:sz="12" w:space="0" w:color="auto"/>
              <w:bottom w:val="single" w:sz="12" w:space="0" w:color="auto"/>
              <w:right w:val="single" w:sz="12" w:space="0" w:color="auto"/>
            </w:tcBorders>
          </w:tcPr>
          <w:p w14:paraId="41BD2A8A" w14:textId="77777777" w:rsidR="004E1C12" w:rsidRPr="004E1C12" w:rsidRDefault="004E1C12" w:rsidP="004E1C12">
            <w:pPr>
              <w:jc w:val="center"/>
              <w:rPr>
                <w:rFonts w:ascii="Arial" w:hAnsi="Arial" w:cs="Arial"/>
                <w:b/>
                <w:bCs/>
                <w:szCs w:val="24"/>
              </w:rPr>
            </w:pPr>
            <w:r w:rsidRPr="004E1C12">
              <w:rPr>
                <w:rFonts w:ascii="Arial" w:hAnsi="Arial" w:cs="Arial"/>
                <w:b/>
                <w:bCs/>
                <w:szCs w:val="24"/>
              </w:rPr>
              <w:t>Points</w:t>
            </w:r>
          </w:p>
        </w:tc>
      </w:tr>
      <w:tr w:rsidR="004E1C12" w:rsidRPr="004E1C12" w14:paraId="3B6D1137" w14:textId="77777777" w:rsidTr="004E1C12">
        <w:tc>
          <w:tcPr>
            <w:tcW w:w="450" w:type="dxa"/>
            <w:tcBorders>
              <w:top w:val="single" w:sz="12" w:space="0" w:color="auto"/>
            </w:tcBorders>
          </w:tcPr>
          <w:p w14:paraId="0D621694" w14:textId="77777777" w:rsidR="004E1C12" w:rsidRPr="004E1C12" w:rsidRDefault="004E1C12" w:rsidP="00EC06D4">
            <w:pPr>
              <w:numPr>
                <w:ilvl w:val="0"/>
                <w:numId w:val="33"/>
              </w:numPr>
              <w:contextualSpacing/>
              <w:rPr>
                <w:rFonts w:ascii="Arial" w:hAnsi="Arial" w:cs="Arial"/>
                <w:sz w:val="20"/>
              </w:rPr>
            </w:pPr>
            <w:bookmarkStart w:id="124" w:name="_Hlk33536162"/>
          </w:p>
        </w:tc>
        <w:tc>
          <w:tcPr>
            <w:tcW w:w="9507" w:type="dxa"/>
            <w:tcBorders>
              <w:top w:val="single" w:sz="12" w:space="0" w:color="auto"/>
            </w:tcBorders>
          </w:tcPr>
          <w:p w14:paraId="0708E863" w14:textId="77777777" w:rsidR="004E1C12" w:rsidRPr="004E1C12" w:rsidRDefault="004E1C12" w:rsidP="004E1C12">
            <w:pPr>
              <w:rPr>
                <w:rFonts w:ascii="Arial" w:hAnsi="Arial" w:cs="Arial"/>
                <w:szCs w:val="24"/>
              </w:rPr>
            </w:pPr>
            <w:r w:rsidRPr="004E1C12">
              <w:rPr>
                <w:rFonts w:ascii="Arial" w:hAnsi="Arial" w:cs="Arial"/>
                <w:szCs w:val="24"/>
              </w:rPr>
              <w:t>Exam Development – NYSTCE Custom-Designed Tests</w:t>
            </w:r>
          </w:p>
        </w:tc>
        <w:tc>
          <w:tcPr>
            <w:tcW w:w="990" w:type="dxa"/>
            <w:tcBorders>
              <w:top w:val="single" w:sz="12" w:space="0" w:color="auto"/>
            </w:tcBorders>
          </w:tcPr>
          <w:p w14:paraId="7BC7CF6A" w14:textId="77777777" w:rsidR="004E1C12" w:rsidRPr="004E1C12" w:rsidRDefault="004E1C12" w:rsidP="004E1C12">
            <w:pPr>
              <w:jc w:val="center"/>
              <w:rPr>
                <w:rFonts w:ascii="Arial" w:hAnsi="Arial" w:cs="Arial"/>
                <w:szCs w:val="24"/>
              </w:rPr>
            </w:pPr>
            <w:r w:rsidRPr="004E1C12">
              <w:rPr>
                <w:rFonts w:ascii="Arial" w:hAnsi="Arial" w:cs="Arial"/>
                <w:szCs w:val="24"/>
              </w:rPr>
              <w:t>10</w:t>
            </w:r>
          </w:p>
        </w:tc>
      </w:tr>
      <w:tr w:rsidR="004E1C12" w:rsidRPr="004E1C12" w14:paraId="1F79186D" w14:textId="77777777" w:rsidTr="004E1C12">
        <w:tc>
          <w:tcPr>
            <w:tcW w:w="450" w:type="dxa"/>
          </w:tcPr>
          <w:p w14:paraId="623A409F" w14:textId="77777777" w:rsidR="004E1C12" w:rsidRPr="004E1C12" w:rsidRDefault="004E1C12" w:rsidP="00EC06D4">
            <w:pPr>
              <w:numPr>
                <w:ilvl w:val="0"/>
                <w:numId w:val="33"/>
              </w:numPr>
              <w:contextualSpacing/>
              <w:rPr>
                <w:rFonts w:ascii="Arial" w:hAnsi="Arial" w:cs="Arial"/>
                <w:sz w:val="20"/>
              </w:rPr>
            </w:pPr>
            <w:bookmarkStart w:id="125" w:name="_Hlk33536212"/>
            <w:bookmarkEnd w:id="124"/>
          </w:p>
        </w:tc>
        <w:tc>
          <w:tcPr>
            <w:tcW w:w="9507" w:type="dxa"/>
          </w:tcPr>
          <w:p w14:paraId="6FCE0533" w14:textId="77777777" w:rsidR="004E1C12" w:rsidRPr="004E1C12" w:rsidRDefault="004E1C12" w:rsidP="004E1C12">
            <w:pPr>
              <w:rPr>
                <w:rFonts w:ascii="Arial" w:hAnsi="Arial" w:cs="Arial"/>
                <w:szCs w:val="24"/>
              </w:rPr>
            </w:pPr>
            <w:r w:rsidRPr="004E1C12">
              <w:rPr>
                <w:rFonts w:ascii="Arial" w:hAnsi="Arial" w:cs="Arial"/>
                <w:szCs w:val="24"/>
              </w:rPr>
              <w:t>Content Reviews of Test Materials - NYSTCE Custom-Designed Tests</w:t>
            </w:r>
          </w:p>
        </w:tc>
        <w:tc>
          <w:tcPr>
            <w:tcW w:w="990" w:type="dxa"/>
          </w:tcPr>
          <w:p w14:paraId="4DAA75E1" w14:textId="77777777" w:rsidR="004E1C12" w:rsidRPr="004E1C12" w:rsidRDefault="004E1C12" w:rsidP="004E1C12">
            <w:pPr>
              <w:jc w:val="center"/>
              <w:rPr>
                <w:rFonts w:ascii="Arial" w:hAnsi="Arial" w:cs="Arial"/>
                <w:b/>
                <w:bCs/>
                <w:sz w:val="20"/>
              </w:rPr>
            </w:pPr>
            <w:r w:rsidRPr="004E1C12">
              <w:rPr>
                <w:rFonts w:ascii="Arial" w:hAnsi="Arial" w:cs="Arial"/>
                <w:szCs w:val="24"/>
              </w:rPr>
              <w:t>10</w:t>
            </w:r>
          </w:p>
        </w:tc>
      </w:tr>
      <w:bookmarkEnd w:id="125"/>
      <w:tr w:rsidR="004E1C12" w:rsidRPr="004E1C12" w14:paraId="0A27A450" w14:textId="77777777" w:rsidTr="004E1C12">
        <w:tc>
          <w:tcPr>
            <w:tcW w:w="450" w:type="dxa"/>
          </w:tcPr>
          <w:p w14:paraId="03AABF5B" w14:textId="77777777" w:rsidR="004E1C12" w:rsidRPr="004E1C12" w:rsidRDefault="004E1C12" w:rsidP="00EC06D4">
            <w:pPr>
              <w:numPr>
                <w:ilvl w:val="0"/>
                <w:numId w:val="33"/>
              </w:numPr>
              <w:contextualSpacing/>
              <w:rPr>
                <w:rFonts w:ascii="Arial" w:hAnsi="Arial" w:cs="Arial"/>
                <w:sz w:val="20"/>
              </w:rPr>
            </w:pPr>
          </w:p>
        </w:tc>
        <w:tc>
          <w:tcPr>
            <w:tcW w:w="9507" w:type="dxa"/>
          </w:tcPr>
          <w:p w14:paraId="487BAA8C" w14:textId="77777777" w:rsidR="004E1C12" w:rsidRPr="004E1C12" w:rsidRDefault="004E1C12" w:rsidP="004E1C12">
            <w:pPr>
              <w:rPr>
                <w:rFonts w:ascii="Arial" w:hAnsi="Arial" w:cs="Arial"/>
                <w:b/>
                <w:bCs/>
                <w:szCs w:val="24"/>
              </w:rPr>
            </w:pPr>
            <w:r w:rsidRPr="004E1C12">
              <w:rPr>
                <w:rFonts w:ascii="Arial" w:hAnsi="Arial" w:cs="Arial"/>
                <w:szCs w:val="24"/>
              </w:rPr>
              <w:t>Additional Quality Control Measures - NYSTCE Custom-Designed Tests</w:t>
            </w:r>
          </w:p>
        </w:tc>
        <w:tc>
          <w:tcPr>
            <w:tcW w:w="990" w:type="dxa"/>
          </w:tcPr>
          <w:p w14:paraId="4B4AA84E" w14:textId="77777777" w:rsidR="004E1C12" w:rsidRPr="004E1C12" w:rsidRDefault="004E1C12" w:rsidP="004E1C12">
            <w:pPr>
              <w:jc w:val="center"/>
              <w:rPr>
                <w:rFonts w:ascii="Arial" w:hAnsi="Arial" w:cs="Arial"/>
                <w:szCs w:val="24"/>
              </w:rPr>
            </w:pPr>
            <w:r w:rsidRPr="004E1C12">
              <w:rPr>
                <w:rFonts w:ascii="Arial" w:hAnsi="Arial" w:cs="Arial"/>
                <w:szCs w:val="24"/>
              </w:rPr>
              <w:t>5</w:t>
            </w:r>
          </w:p>
        </w:tc>
      </w:tr>
      <w:tr w:rsidR="004E1C12" w:rsidRPr="004E1C12" w14:paraId="2E9E57BC" w14:textId="77777777" w:rsidTr="004E1C12">
        <w:tc>
          <w:tcPr>
            <w:tcW w:w="450" w:type="dxa"/>
          </w:tcPr>
          <w:p w14:paraId="2DD73AB9" w14:textId="77777777" w:rsidR="004E1C12" w:rsidRPr="004E1C12" w:rsidRDefault="004E1C12" w:rsidP="00EC06D4">
            <w:pPr>
              <w:numPr>
                <w:ilvl w:val="0"/>
                <w:numId w:val="33"/>
              </w:numPr>
              <w:contextualSpacing/>
              <w:rPr>
                <w:rFonts w:ascii="Arial" w:hAnsi="Arial" w:cs="Arial"/>
                <w:sz w:val="20"/>
              </w:rPr>
            </w:pPr>
            <w:bookmarkStart w:id="126" w:name="_Hlk33536379"/>
          </w:p>
        </w:tc>
        <w:tc>
          <w:tcPr>
            <w:tcW w:w="9507" w:type="dxa"/>
          </w:tcPr>
          <w:p w14:paraId="34F4A4BF" w14:textId="77777777" w:rsidR="004E1C12" w:rsidRPr="004E1C12" w:rsidRDefault="004E1C12" w:rsidP="004E1C12">
            <w:pPr>
              <w:rPr>
                <w:rFonts w:ascii="Arial" w:hAnsi="Arial" w:cs="Arial"/>
                <w:szCs w:val="24"/>
              </w:rPr>
            </w:pPr>
            <w:r w:rsidRPr="004E1C12">
              <w:rPr>
                <w:rFonts w:ascii="Arial" w:hAnsi="Arial" w:cs="Arial"/>
                <w:szCs w:val="24"/>
              </w:rPr>
              <w:t>Test Administration - All Tests</w:t>
            </w:r>
            <w:r w:rsidRPr="004E1C12">
              <w:rPr>
                <w:sz w:val="20"/>
              </w:rPr>
              <w:t xml:space="preserve"> </w:t>
            </w:r>
            <w:r w:rsidRPr="004E1C12">
              <w:rPr>
                <w:rFonts w:ascii="Arial" w:hAnsi="Arial" w:cs="Arial"/>
                <w:szCs w:val="24"/>
              </w:rPr>
              <w:t>and</w:t>
            </w:r>
            <w:r w:rsidRPr="004E1C12">
              <w:rPr>
                <w:sz w:val="20"/>
              </w:rPr>
              <w:t xml:space="preserve"> </w:t>
            </w:r>
            <w:r w:rsidRPr="004E1C12">
              <w:rPr>
                <w:rFonts w:ascii="Arial" w:hAnsi="Arial" w:cs="Arial"/>
                <w:szCs w:val="24"/>
              </w:rPr>
              <w:t>Computer-Based Testing Administration</w:t>
            </w:r>
          </w:p>
        </w:tc>
        <w:tc>
          <w:tcPr>
            <w:tcW w:w="990" w:type="dxa"/>
          </w:tcPr>
          <w:p w14:paraId="28610F8D" w14:textId="77777777" w:rsidR="004E1C12" w:rsidRPr="004E1C12" w:rsidRDefault="004E1C12" w:rsidP="004E1C12">
            <w:pPr>
              <w:jc w:val="center"/>
              <w:rPr>
                <w:rFonts w:ascii="Arial" w:hAnsi="Arial" w:cs="Arial"/>
                <w:szCs w:val="24"/>
              </w:rPr>
            </w:pPr>
            <w:r w:rsidRPr="004E1C12">
              <w:rPr>
                <w:rFonts w:ascii="Arial" w:hAnsi="Arial" w:cs="Arial"/>
                <w:szCs w:val="24"/>
              </w:rPr>
              <w:t>10</w:t>
            </w:r>
          </w:p>
        </w:tc>
      </w:tr>
      <w:tr w:rsidR="004E1C12" w:rsidRPr="004E1C12" w14:paraId="00B9E5F4" w14:textId="77777777" w:rsidTr="004E1C12">
        <w:tc>
          <w:tcPr>
            <w:tcW w:w="450" w:type="dxa"/>
          </w:tcPr>
          <w:p w14:paraId="0B989407" w14:textId="77777777" w:rsidR="004E1C12" w:rsidRPr="004E1C12" w:rsidRDefault="004E1C12" w:rsidP="00EC06D4">
            <w:pPr>
              <w:numPr>
                <w:ilvl w:val="0"/>
                <w:numId w:val="33"/>
              </w:numPr>
              <w:contextualSpacing/>
              <w:rPr>
                <w:rFonts w:ascii="Arial" w:hAnsi="Arial" w:cs="Arial"/>
                <w:sz w:val="20"/>
              </w:rPr>
            </w:pPr>
            <w:bookmarkStart w:id="127" w:name="_Hlk33536449"/>
            <w:bookmarkEnd w:id="126"/>
          </w:p>
        </w:tc>
        <w:tc>
          <w:tcPr>
            <w:tcW w:w="9507" w:type="dxa"/>
          </w:tcPr>
          <w:p w14:paraId="77738404" w14:textId="77777777" w:rsidR="004E1C12" w:rsidRPr="004E1C12" w:rsidRDefault="004E1C12" w:rsidP="004E1C12">
            <w:pPr>
              <w:rPr>
                <w:rFonts w:ascii="Arial" w:hAnsi="Arial" w:cs="Arial"/>
                <w:szCs w:val="24"/>
              </w:rPr>
            </w:pPr>
            <w:r w:rsidRPr="004E1C12">
              <w:rPr>
                <w:rFonts w:ascii="Arial" w:hAnsi="Arial" w:cs="Arial"/>
                <w:szCs w:val="24"/>
              </w:rPr>
              <w:t>Score Reporting</w:t>
            </w:r>
          </w:p>
        </w:tc>
        <w:tc>
          <w:tcPr>
            <w:tcW w:w="990" w:type="dxa"/>
          </w:tcPr>
          <w:p w14:paraId="259C857D" w14:textId="77777777" w:rsidR="004E1C12" w:rsidRPr="004E1C12" w:rsidRDefault="004E1C12" w:rsidP="004E1C12">
            <w:pPr>
              <w:jc w:val="center"/>
              <w:rPr>
                <w:rFonts w:ascii="Arial" w:hAnsi="Arial" w:cs="Arial"/>
                <w:szCs w:val="24"/>
              </w:rPr>
            </w:pPr>
            <w:r w:rsidRPr="004E1C12">
              <w:rPr>
                <w:rFonts w:ascii="Arial" w:hAnsi="Arial" w:cs="Arial"/>
                <w:szCs w:val="24"/>
              </w:rPr>
              <w:t>5</w:t>
            </w:r>
          </w:p>
        </w:tc>
      </w:tr>
      <w:bookmarkEnd w:id="127"/>
      <w:tr w:rsidR="004E1C12" w:rsidRPr="004E1C12" w14:paraId="52F73780" w14:textId="77777777" w:rsidTr="004E1C12">
        <w:tc>
          <w:tcPr>
            <w:tcW w:w="450" w:type="dxa"/>
          </w:tcPr>
          <w:p w14:paraId="76B77770" w14:textId="77777777" w:rsidR="004E1C12" w:rsidRPr="004E1C12" w:rsidRDefault="004E1C12" w:rsidP="00EC06D4">
            <w:pPr>
              <w:numPr>
                <w:ilvl w:val="0"/>
                <w:numId w:val="33"/>
              </w:numPr>
              <w:contextualSpacing/>
              <w:rPr>
                <w:rFonts w:ascii="Arial" w:hAnsi="Arial" w:cs="Arial"/>
                <w:sz w:val="20"/>
              </w:rPr>
            </w:pPr>
          </w:p>
        </w:tc>
        <w:tc>
          <w:tcPr>
            <w:tcW w:w="9507" w:type="dxa"/>
          </w:tcPr>
          <w:p w14:paraId="776DED8F" w14:textId="77777777" w:rsidR="004E1C12" w:rsidRPr="004E1C12" w:rsidRDefault="004E1C12" w:rsidP="004E1C12">
            <w:pPr>
              <w:rPr>
                <w:rFonts w:ascii="Arial" w:hAnsi="Arial" w:cs="Arial"/>
                <w:szCs w:val="24"/>
              </w:rPr>
            </w:pPr>
            <w:r w:rsidRPr="004E1C12">
              <w:rPr>
                <w:rFonts w:ascii="Arial" w:hAnsi="Arial" w:cs="Arial"/>
                <w:szCs w:val="24"/>
              </w:rPr>
              <w:t>Preparation Materials for Candidates</w:t>
            </w:r>
          </w:p>
        </w:tc>
        <w:tc>
          <w:tcPr>
            <w:tcW w:w="990" w:type="dxa"/>
          </w:tcPr>
          <w:p w14:paraId="4F3F85A7" w14:textId="140BA0F8" w:rsidR="004E1C12" w:rsidRPr="004E1C12" w:rsidRDefault="00AA192F" w:rsidP="004E1C12">
            <w:pPr>
              <w:jc w:val="center"/>
              <w:rPr>
                <w:rFonts w:ascii="Arial" w:hAnsi="Arial" w:cs="Arial"/>
                <w:szCs w:val="24"/>
              </w:rPr>
            </w:pPr>
            <w:r>
              <w:rPr>
                <w:rFonts w:ascii="Arial" w:hAnsi="Arial" w:cs="Arial"/>
                <w:szCs w:val="24"/>
              </w:rPr>
              <w:t>10</w:t>
            </w:r>
          </w:p>
        </w:tc>
      </w:tr>
      <w:tr w:rsidR="004E1C12" w:rsidRPr="004E1C12" w14:paraId="0495353A" w14:textId="77777777" w:rsidTr="004E1C12">
        <w:tc>
          <w:tcPr>
            <w:tcW w:w="450" w:type="dxa"/>
          </w:tcPr>
          <w:p w14:paraId="71190F8D" w14:textId="77777777" w:rsidR="004E1C12" w:rsidRPr="004E1C12" w:rsidRDefault="004E1C12" w:rsidP="00EC06D4">
            <w:pPr>
              <w:numPr>
                <w:ilvl w:val="0"/>
                <w:numId w:val="33"/>
              </w:numPr>
              <w:contextualSpacing/>
              <w:rPr>
                <w:rFonts w:ascii="Arial" w:hAnsi="Arial" w:cs="Arial"/>
                <w:sz w:val="20"/>
              </w:rPr>
            </w:pPr>
          </w:p>
        </w:tc>
        <w:tc>
          <w:tcPr>
            <w:tcW w:w="9507" w:type="dxa"/>
          </w:tcPr>
          <w:p w14:paraId="69767D32" w14:textId="77777777" w:rsidR="004E1C12" w:rsidRPr="004E1C12" w:rsidRDefault="004E1C12" w:rsidP="004E1C12">
            <w:pPr>
              <w:tabs>
                <w:tab w:val="left" w:pos="4455"/>
              </w:tabs>
              <w:rPr>
                <w:rFonts w:ascii="Arial" w:hAnsi="Arial" w:cs="Arial"/>
                <w:szCs w:val="24"/>
              </w:rPr>
            </w:pPr>
            <w:r w:rsidRPr="004E1C12">
              <w:rPr>
                <w:rFonts w:ascii="Arial" w:hAnsi="Arial" w:cs="Arial"/>
                <w:szCs w:val="24"/>
              </w:rPr>
              <w:t>Program Management and Staffing, Program Manager Responsibilities, and Notification Procedures</w:t>
            </w:r>
          </w:p>
        </w:tc>
        <w:tc>
          <w:tcPr>
            <w:tcW w:w="990" w:type="dxa"/>
          </w:tcPr>
          <w:p w14:paraId="01ADD371" w14:textId="77777777" w:rsidR="004E1C12" w:rsidRPr="004E1C12" w:rsidRDefault="004E1C12" w:rsidP="004E1C12">
            <w:pPr>
              <w:jc w:val="center"/>
              <w:rPr>
                <w:rFonts w:ascii="Arial" w:hAnsi="Arial" w:cs="Arial"/>
                <w:szCs w:val="24"/>
              </w:rPr>
            </w:pPr>
            <w:r w:rsidRPr="004E1C12">
              <w:rPr>
                <w:rFonts w:ascii="Arial" w:hAnsi="Arial" w:cs="Arial"/>
                <w:szCs w:val="24"/>
              </w:rPr>
              <w:t>10</w:t>
            </w:r>
          </w:p>
        </w:tc>
      </w:tr>
      <w:tr w:rsidR="004E1C12" w:rsidRPr="004E1C12" w14:paraId="3790A508" w14:textId="77777777" w:rsidTr="004E1C12">
        <w:tc>
          <w:tcPr>
            <w:tcW w:w="450" w:type="dxa"/>
            <w:tcBorders>
              <w:bottom w:val="single" w:sz="4" w:space="0" w:color="auto"/>
            </w:tcBorders>
          </w:tcPr>
          <w:p w14:paraId="6B2794C3" w14:textId="77777777" w:rsidR="004E1C12" w:rsidRPr="004E1C12" w:rsidRDefault="004E1C12" w:rsidP="00EC06D4">
            <w:pPr>
              <w:numPr>
                <w:ilvl w:val="0"/>
                <w:numId w:val="33"/>
              </w:numPr>
              <w:contextualSpacing/>
              <w:rPr>
                <w:rFonts w:ascii="Arial" w:hAnsi="Arial" w:cs="Arial"/>
                <w:sz w:val="20"/>
              </w:rPr>
            </w:pPr>
          </w:p>
        </w:tc>
        <w:tc>
          <w:tcPr>
            <w:tcW w:w="9507" w:type="dxa"/>
            <w:tcBorders>
              <w:bottom w:val="single" w:sz="4" w:space="0" w:color="auto"/>
            </w:tcBorders>
          </w:tcPr>
          <w:p w14:paraId="6882F17E" w14:textId="77777777" w:rsidR="004E1C12" w:rsidRPr="004E1C12" w:rsidRDefault="004E1C12" w:rsidP="004E1C12">
            <w:pPr>
              <w:rPr>
                <w:rFonts w:ascii="Arial" w:hAnsi="Arial" w:cs="Arial"/>
                <w:szCs w:val="24"/>
              </w:rPr>
            </w:pPr>
            <w:r w:rsidRPr="004E1C12">
              <w:rPr>
                <w:rFonts w:ascii="Arial" w:hAnsi="Arial" w:cs="Arial"/>
                <w:szCs w:val="24"/>
              </w:rPr>
              <w:t>Security Procedures and Requirements</w:t>
            </w:r>
          </w:p>
        </w:tc>
        <w:tc>
          <w:tcPr>
            <w:tcW w:w="990" w:type="dxa"/>
            <w:tcBorders>
              <w:bottom w:val="single" w:sz="4" w:space="0" w:color="auto"/>
            </w:tcBorders>
          </w:tcPr>
          <w:p w14:paraId="027758A7" w14:textId="77777777" w:rsidR="004E1C12" w:rsidRPr="004E1C12" w:rsidRDefault="004E1C12" w:rsidP="004E1C12">
            <w:pPr>
              <w:jc w:val="center"/>
              <w:rPr>
                <w:rFonts w:ascii="Arial" w:hAnsi="Arial" w:cs="Arial"/>
                <w:szCs w:val="24"/>
              </w:rPr>
            </w:pPr>
            <w:r w:rsidRPr="004E1C12">
              <w:rPr>
                <w:rFonts w:ascii="Arial" w:hAnsi="Arial" w:cs="Arial"/>
                <w:szCs w:val="24"/>
              </w:rPr>
              <w:t>10</w:t>
            </w:r>
          </w:p>
        </w:tc>
      </w:tr>
      <w:tr w:rsidR="004E1C12" w:rsidRPr="004E1C12" w14:paraId="5298757D" w14:textId="77777777" w:rsidTr="004E1C12">
        <w:tc>
          <w:tcPr>
            <w:tcW w:w="450" w:type="dxa"/>
            <w:tcBorders>
              <w:top w:val="single" w:sz="12" w:space="0" w:color="auto"/>
              <w:left w:val="single" w:sz="12" w:space="0" w:color="auto"/>
              <w:bottom w:val="single" w:sz="12" w:space="0" w:color="auto"/>
              <w:right w:val="single" w:sz="12" w:space="0" w:color="auto"/>
            </w:tcBorders>
          </w:tcPr>
          <w:p w14:paraId="01E67EE3" w14:textId="77777777" w:rsidR="004E1C12" w:rsidRPr="004E1C12" w:rsidRDefault="004E1C12" w:rsidP="004E1C12">
            <w:pPr>
              <w:rPr>
                <w:rFonts w:ascii="Arial" w:hAnsi="Arial" w:cs="Arial"/>
                <w:sz w:val="20"/>
              </w:rPr>
            </w:pPr>
          </w:p>
        </w:tc>
        <w:tc>
          <w:tcPr>
            <w:tcW w:w="9507" w:type="dxa"/>
            <w:tcBorders>
              <w:top w:val="single" w:sz="12" w:space="0" w:color="auto"/>
              <w:left w:val="single" w:sz="12" w:space="0" w:color="auto"/>
              <w:bottom w:val="single" w:sz="12" w:space="0" w:color="auto"/>
              <w:right w:val="single" w:sz="12" w:space="0" w:color="auto"/>
            </w:tcBorders>
          </w:tcPr>
          <w:p w14:paraId="029E691D" w14:textId="77777777" w:rsidR="004E1C12" w:rsidRPr="004E1C12" w:rsidRDefault="004E1C12" w:rsidP="004E1C12">
            <w:pPr>
              <w:jc w:val="center"/>
              <w:rPr>
                <w:rFonts w:ascii="Arial" w:hAnsi="Arial" w:cs="Arial"/>
                <w:b/>
                <w:bCs/>
                <w:szCs w:val="24"/>
              </w:rPr>
            </w:pPr>
            <w:r w:rsidRPr="004E1C12">
              <w:rPr>
                <w:rFonts w:ascii="Arial" w:hAnsi="Arial" w:cs="Arial"/>
                <w:b/>
                <w:szCs w:val="24"/>
                <w:shd w:val="clear" w:color="auto" w:fill="FFFFFF"/>
              </w:rPr>
              <w:t>Technical Evaluation Total Points</w:t>
            </w:r>
          </w:p>
        </w:tc>
        <w:tc>
          <w:tcPr>
            <w:tcW w:w="990" w:type="dxa"/>
            <w:tcBorders>
              <w:top w:val="single" w:sz="12" w:space="0" w:color="auto"/>
              <w:left w:val="single" w:sz="12" w:space="0" w:color="auto"/>
              <w:bottom w:val="single" w:sz="12" w:space="0" w:color="auto"/>
              <w:right w:val="single" w:sz="12" w:space="0" w:color="auto"/>
            </w:tcBorders>
          </w:tcPr>
          <w:p w14:paraId="12333C2E" w14:textId="77777777" w:rsidR="004E1C12" w:rsidRPr="004E1C12" w:rsidRDefault="004E1C12" w:rsidP="004E1C12">
            <w:pPr>
              <w:jc w:val="center"/>
              <w:rPr>
                <w:rFonts w:ascii="Arial" w:hAnsi="Arial" w:cs="Arial"/>
                <w:b/>
                <w:bCs/>
                <w:szCs w:val="24"/>
              </w:rPr>
            </w:pPr>
            <w:r w:rsidRPr="004E1C12">
              <w:rPr>
                <w:rFonts w:ascii="Arial" w:hAnsi="Arial" w:cs="Arial"/>
                <w:b/>
                <w:bCs/>
                <w:szCs w:val="24"/>
              </w:rPr>
              <w:t>70</w:t>
            </w:r>
          </w:p>
        </w:tc>
      </w:tr>
    </w:tbl>
    <w:p w14:paraId="4F0F994E" w14:textId="28D56B43" w:rsidR="00D45D8C" w:rsidRDefault="00D45D8C" w:rsidP="00D45D8C">
      <w:pPr>
        <w:rPr>
          <w:rFonts w:ascii="Arial" w:hAnsi="Arial"/>
          <w:bCs/>
        </w:rPr>
      </w:pPr>
    </w:p>
    <w:p w14:paraId="1E80B5D8" w14:textId="77777777" w:rsidR="007B33D3" w:rsidRPr="00CB22C2" w:rsidRDefault="007B33D3" w:rsidP="00D45D8C">
      <w:pPr>
        <w:rPr>
          <w:rFonts w:ascii="Arial" w:hAnsi="Arial"/>
          <w:bCs/>
        </w:rPr>
      </w:pPr>
    </w:p>
    <w:p w14:paraId="3AFE1BCE" w14:textId="329A8BB1" w:rsidR="00F02E7E" w:rsidRDefault="00122BFB" w:rsidP="00F02E7E">
      <w:pPr>
        <w:pStyle w:val="Heading3"/>
        <w:rPr>
          <w:u w:val="none"/>
        </w:rPr>
      </w:pPr>
      <w:bookmarkStart w:id="128" w:name="_Toc46226379"/>
      <w:r>
        <w:lastRenderedPageBreak/>
        <w:t xml:space="preserve">3.1.2 </w:t>
      </w:r>
      <w:r w:rsidR="00D45D8C" w:rsidRPr="00F02E7E">
        <w:t>Financial Criteria</w:t>
      </w:r>
      <w:bookmarkEnd w:id="128"/>
    </w:p>
    <w:p w14:paraId="72F7D2E0" w14:textId="2861CD31" w:rsidR="00F02E7E" w:rsidRDefault="00F02E7E" w:rsidP="00F02E7E"/>
    <w:p w14:paraId="396CE1D6" w14:textId="2120A7D6" w:rsidR="00F02E7E" w:rsidRPr="00F02E7E" w:rsidRDefault="00F02E7E" w:rsidP="00F02E7E">
      <w:pPr>
        <w:rPr>
          <w:rFonts w:ascii="Arial" w:hAnsi="Arial" w:cs="Arial"/>
          <w:b/>
          <w:bCs/>
        </w:rPr>
      </w:pPr>
      <w:r w:rsidRPr="00F02E7E">
        <w:rPr>
          <w:rFonts w:ascii="Arial" w:hAnsi="Arial" w:cs="Arial"/>
          <w:b/>
          <w:bCs/>
        </w:rPr>
        <w:t>Financial Criteria (30 Points)</w:t>
      </w:r>
    </w:p>
    <w:p w14:paraId="65778962" w14:textId="77777777" w:rsidR="002F1136" w:rsidRDefault="002F1136" w:rsidP="002F1136">
      <w:pPr>
        <w:rPr>
          <w:rFonts w:ascii="Arial" w:hAnsi="Arial" w:cs="Arial"/>
          <w:b/>
        </w:rPr>
      </w:pPr>
    </w:p>
    <w:p w14:paraId="50E61795" w14:textId="7405E495" w:rsidR="0006661B" w:rsidRPr="002F3369" w:rsidRDefault="0006661B" w:rsidP="0006661B">
      <w:pPr>
        <w:contextualSpacing/>
        <w:jc w:val="both"/>
        <w:rPr>
          <w:rFonts w:ascii="Arial" w:hAnsi="Arial" w:cs="Arial"/>
          <w:bCs/>
          <w:szCs w:val="24"/>
        </w:rPr>
      </w:pPr>
      <w:r>
        <w:rPr>
          <w:rFonts w:ascii="Arial" w:hAnsi="Arial" w:cs="Arial"/>
          <w:bCs/>
          <w:szCs w:val="24"/>
        </w:rPr>
        <w:t>The Financial Criteria portion of this RFP will be scored based upon the</w:t>
      </w:r>
      <w:r w:rsidRPr="0006661B">
        <w:t xml:space="preserve"> </w:t>
      </w:r>
      <w:r>
        <w:rPr>
          <w:rFonts w:ascii="Arial" w:hAnsi="Arial" w:cs="Arial"/>
        </w:rPr>
        <w:t xml:space="preserve">total of the </w:t>
      </w:r>
      <w:r w:rsidRPr="0006661B">
        <w:rPr>
          <w:rFonts w:ascii="Arial" w:hAnsi="Arial" w:cs="Arial"/>
          <w:bCs/>
          <w:szCs w:val="24"/>
        </w:rPr>
        <w:t xml:space="preserve">weighted exam costs for all NYSTCE component tests for all </w:t>
      </w:r>
      <w:r>
        <w:rPr>
          <w:rFonts w:ascii="Arial" w:hAnsi="Arial" w:cs="Arial"/>
          <w:bCs/>
          <w:szCs w:val="24"/>
        </w:rPr>
        <w:t>five</w:t>
      </w:r>
      <w:r w:rsidRPr="0006661B">
        <w:rPr>
          <w:rFonts w:ascii="Arial" w:hAnsi="Arial" w:cs="Arial"/>
          <w:bCs/>
          <w:szCs w:val="24"/>
        </w:rPr>
        <w:t xml:space="preserve"> years in the Bid Form Cost Proposals</w:t>
      </w:r>
      <w:r>
        <w:rPr>
          <w:rFonts w:ascii="Arial" w:hAnsi="Arial" w:cs="Arial"/>
          <w:bCs/>
          <w:szCs w:val="24"/>
        </w:rPr>
        <w:t xml:space="preserve">.  </w:t>
      </w:r>
      <w:r w:rsidRPr="000302D4">
        <w:rPr>
          <w:rFonts w:ascii="Arial" w:hAnsi="Arial" w:cs="Arial"/>
          <w:bCs/>
          <w:szCs w:val="24"/>
        </w:rPr>
        <w:t xml:space="preserve">For purposes of calculating the cost score for each </w:t>
      </w:r>
      <w:r>
        <w:rPr>
          <w:rFonts w:ascii="Arial" w:hAnsi="Arial" w:cs="Arial"/>
          <w:bCs/>
          <w:szCs w:val="24"/>
        </w:rPr>
        <w:t>bidder, the five</w:t>
      </w:r>
      <w:r w:rsidRPr="000302D4">
        <w:rPr>
          <w:rFonts w:ascii="Arial" w:hAnsi="Arial" w:cs="Arial"/>
          <w:bCs/>
          <w:szCs w:val="24"/>
        </w:rPr>
        <w:t xml:space="preserve">-year total for each row </w:t>
      </w:r>
      <w:r w:rsidR="00D63407">
        <w:rPr>
          <w:rFonts w:ascii="Arial" w:hAnsi="Arial" w:cs="Arial"/>
          <w:bCs/>
          <w:szCs w:val="24"/>
        </w:rPr>
        <w:t xml:space="preserve">for each exam title is </w:t>
      </w:r>
      <w:r w:rsidRPr="002F3369">
        <w:rPr>
          <w:rFonts w:ascii="Arial" w:hAnsi="Arial" w:cs="Arial"/>
          <w:bCs/>
          <w:szCs w:val="24"/>
        </w:rPr>
        <w:t>multiplied by a weighting factor that is based on the number of estimated exam</w:t>
      </w:r>
      <w:r>
        <w:rPr>
          <w:rFonts w:ascii="Arial" w:hAnsi="Arial" w:cs="Arial"/>
          <w:bCs/>
          <w:szCs w:val="24"/>
        </w:rPr>
        <w:t>inations taken by candidates</w:t>
      </w:r>
      <w:r w:rsidRPr="002F3369">
        <w:rPr>
          <w:rFonts w:ascii="Arial" w:hAnsi="Arial" w:cs="Arial"/>
          <w:bCs/>
          <w:szCs w:val="24"/>
        </w:rPr>
        <w:t xml:space="preserve"> each year. These estimates are based on 201</w:t>
      </w:r>
      <w:r>
        <w:rPr>
          <w:rFonts w:ascii="Arial" w:hAnsi="Arial" w:cs="Arial"/>
          <w:bCs/>
          <w:szCs w:val="24"/>
        </w:rPr>
        <w:t>8</w:t>
      </w:r>
      <w:r w:rsidRPr="002F3369">
        <w:rPr>
          <w:rFonts w:ascii="Arial" w:hAnsi="Arial" w:cs="Arial"/>
          <w:bCs/>
          <w:szCs w:val="24"/>
        </w:rPr>
        <w:t>-1</w:t>
      </w:r>
      <w:r>
        <w:rPr>
          <w:rFonts w:ascii="Arial" w:hAnsi="Arial" w:cs="Arial"/>
          <w:bCs/>
          <w:szCs w:val="24"/>
        </w:rPr>
        <w:t>9</w:t>
      </w:r>
      <w:r w:rsidRPr="002F3369">
        <w:rPr>
          <w:rFonts w:ascii="Arial" w:hAnsi="Arial" w:cs="Arial"/>
          <w:bCs/>
          <w:szCs w:val="24"/>
        </w:rPr>
        <w:t xml:space="preserve"> </w:t>
      </w:r>
      <w:r w:rsidRPr="00A227A9">
        <w:rPr>
          <w:rFonts w:ascii="Arial" w:hAnsi="Arial" w:cs="Arial"/>
          <w:bCs/>
          <w:szCs w:val="24"/>
        </w:rPr>
        <w:t>(</w:t>
      </w:r>
      <w:hyperlink w:anchor="_Attachment_G:_New" w:history="1">
        <w:r w:rsidRPr="002F1136">
          <w:rPr>
            <w:rStyle w:val="Hyperlink"/>
            <w:rFonts w:ascii="Arial" w:hAnsi="Arial" w:cs="Arial"/>
            <w:bCs/>
            <w:szCs w:val="24"/>
          </w:rPr>
          <w:t xml:space="preserve">Attachment </w:t>
        </w:r>
        <w:r>
          <w:rPr>
            <w:rStyle w:val="Hyperlink"/>
            <w:rFonts w:ascii="Arial" w:hAnsi="Arial" w:cs="Arial"/>
            <w:bCs/>
            <w:szCs w:val="24"/>
          </w:rPr>
          <w:t>F</w:t>
        </w:r>
        <w:r w:rsidRPr="002F1136">
          <w:rPr>
            <w:rStyle w:val="Hyperlink"/>
            <w:rFonts w:ascii="Arial" w:hAnsi="Arial" w:cs="Arial"/>
            <w:bCs/>
            <w:szCs w:val="24"/>
          </w:rPr>
          <w:t>: New York State Teacher Certification Examinations - Number of Examinations Taken by Candidates Statewide</w:t>
        </w:r>
      </w:hyperlink>
      <w:r w:rsidRPr="00A227A9">
        <w:rPr>
          <w:rFonts w:ascii="Arial" w:hAnsi="Arial" w:cs="Arial"/>
          <w:bCs/>
          <w:szCs w:val="24"/>
        </w:rPr>
        <w:t>)</w:t>
      </w:r>
      <w:r w:rsidRPr="002F3369">
        <w:rPr>
          <w:rFonts w:ascii="Arial" w:hAnsi="Arial" w:cs="Arial"/>
          <w:bCs/>
          <w:szCs w:val="24"/>
        </w:rPr>
        <w:t xml:space="preserve"> as a base year.</w:t>
      </w:r>
    </w:p>
    <w:p w14:paraId="262386DF" w14:textId="77777777" w:rsidR="0006661B" w:rsidRDefault="0006661B" w:rsidP="0006661B">
      <w:pPr>
        <w:jc w:val="both"/>
        <w:rPr>
          <w:rFonts w:ascii="Arial" w:hAnsi="Arial" w:cs="Arial"/>
          <w:szCs w:val="24"/>
        </w:rPr>
      </w:pPr>
    </w:p>
    <w:p w14:paraId="391E51AD" w14:textId="392A17DF" w:rsidR="002F1136" w:rsidRPr="00CB22C2" w:rsidRDefault="002F1136" w:rsidP="002F1136">
      <w:pPr>
        <w:rPr>
          <w:rFonts w:ascii="Arial" w:hAnsi="Arial" w:cs="Arial"/>
          <w:b/>
        </w:rPr>
      </w:pPr>
      <w:r w:rsidRPr="00CB22C2">
        <w:rPr>
          <w:rFonts w:ascii="Arial" w:hAnsi="Arial" w:cs="Arial"/>
          <w:b/>
        </w:rPr>
        <w:t xml:space="preserve">The Financial Criteria portion of the RFP will be scored based upon the grand total of the </w:t>
      </w:r>
      <w:r>
        <w:rPr>
          <w:rFonts w:ascii="Arial" w:hAnsi="Arial" w:cs="Arial"/>
          <w:b/>
        </w:rPr>
        <w:t>five</w:t>
      </w:r>
      <w:r w:rsidRPr="00CB22C2">
        <w:rPr>
          <w:rFonts w:ascii="Arial" w:hAnsi="Arial" w:cs="Arial"/>
          <w:b/>
        </w:rPr>
        <w:t>-yea</w:t>
      </w:r>
      <w:r w:rsidR="00D63407">
        <w:rPr>
          <w:rFonts w:ascii="Arial" w:hAnsi="Arial" w:cs="Arial"/>
          <w:b/>
        </w:rPr>
        <w:t>r Bid Form Cost Proposal</w:t>
      </w:r>
      <w:r w:rsidRPr="00CB22C2">
        <w:rPr>
          <w:rFonts w:ascii="Arial" w:hAnsi="Arial" w:cs="Arial"/>
          <w:b/>
        </w:rPr>
        <w:t xml:space="preserve">. </w:t>
      </w:r>
    </w:p>
    <w:p w14:paraId="5B30327D" w14:textId="77777777" w:rsidR="002F1136" w:rsidRDefault="002F1136" w:rsidP="002F1136">
      <w:pPr>
        <w:rPr>
          <w:rFonts w:ascii="Arial" w:hAnsi="Arial" w:cs="Arial"/>
          <w:szCs w:val="24"/>
        </w:rPr>
      </w:pPr>
    </w:p>
    <w:p w14:paraId="5B5C4DE2" w14:textId="77777777" w:rsidR="002F1136" w:rsidRPr="002F1136" w:rsidRDefault="002F1136" w:rsidP="002F1136">
      <w:pPr>
        <w:jc w:val="both"/>
        <w:rPr>
          <w:rFonts w:ascii="Arial" w:hAnsi="Arial" w:cs="Arial"/>
          <w:szCs w:val="24"/>
        </w:rPr>
      </w:pPr>
      <w:r w:rsidRPr="002F1136">
        <w:rPr>
          <w:rFonts w:ascii="Arial" w:hAnsi="Arial" w:cs="Arial"/>
          <w:szCs w:val="24"/>
        </w:rPr>
        <w:t xml:space="preserve">The financial portion of the proposal represents 30 points of the overall score and will be awarded up to 30 points pursuant to a formula. This calculation will be computed by the Contract Administration Unit upon completion of the technical scoring by the technical review panel. </w:t>
      </w:r>
    </w:p>
    <w:p w14:paraId="7F24AF24" w14:textId="77777777" w:rsidR="002F1136" w:rsidRPr="002F1136" w:rsidRDefault="002F1136" w:rsidP="002F1136">
      <w:pPr>
        <w:jc w:val="both"/>
        <w:rPr>
          <w:rFonts w:ascii="Arial" w:hAnsi="Arial" w:cs="Arial"/>
          <w:szCs w:val="24"/>
        </w:rPr>
      </w:pPr>
    </w:p>
    <w:p w14:paraId="3D5FE254" w14:textId="124A5905" w:rsidR="002F1136" w:rsidRPr="002F1136" w:rsidRDefault="002F1136" w:rsidP="002F1136">
      <w:pPr>
        <w:jc w:val="both"/>
        <w:rPr>
          <w:rFonts w:ascii="Arial" w:hAnsi="Arial" w:cs="Arial"/>
          <w:szCs w:val="24"/>
        </w:rPr>
      </w:pPr>
      <w:r w:rsidRPr="002F1136">
        <w:rPr>
          <w:rFonts w:ascii="Arial" w:hAnsi="Arial" w:cs="Arial"/>
          <w:szCs w:val="24"/>
        </w:rPr>
        <w:t xml:space="preserve">The submitted </w:t>
      </w:r>
      <w:r w:rsidR="00455FBC">
        <w:rPr>
          <w:rFonts w:ascii="Arial" w:hAnsi="Arial" w:cs="Arial"/>
          <w:szCs w:val="24"/>
        </w:rPr>
        <w:t>exam costs</w:t>
      </w:r>
      <w:r w:rsidRPr="002F1136">
        <w:rPr>
          <w:rFonts w:ascii="Arial" w:hAnsi="Arial" w:cs="Arial"/>
          <w:szCs w:val="24"/>
        </w:rPr>
        <w:t xml:space="preserve"> will be awarded points pursuant to a formula that awards the highest score of 30 points to the </w:t>
      </w:r>
      <w:r w:rsidR="00455FBC">
        <w:rPr>
          <w:rFonts w:ascii="Arial" w:hAnsi="Arial" w:cs="Arial"/>
          <w:szCs w:val="24"/>
        </w:rPr>
        <w:t>proposal</w:t>
      </w:r>
      <w:r w:rsidRPr="002F1136">
        <w:rPr>
          <w:rFonts w:ascii="Arial" w:hAnsi="Arial" w:cs="Arial"/>
          <w:szCs w:val="24"/>
        </w:rPr>
        <w:t xml:space="preserve"> that reflects the lowest </w:t>
      </w:r>
      <w:r w:rsidR="00455FBC">
        <w:rPr>
          <w:rFonts w:ascii="Arial" w:hAnsi="Arial" w:cs="Arial"/>
          <w:szCs w:val="24"/>
        </w:rPr>
        <w:t>weighted exam costs</w:t>
      </w:r>
      <w:r w:rsidRPr="002F1136">
        <w:rPr>
          <w:rFonts w:ascii="Arial" w:hAnsi="Arial" w:cs="Arial"/>
          <w:szCs w:val="24"/>
        </w:rPr>
        <w:t xml:space="preserve">. The remaining </w:t>
      </w:r>
      <w:r w:rsidR="00455FBC">
        <w:rPr>
          <w:rFonts w:ascii="Arial" w:hAnsi="Arial" w:cs="Arial"/>
          <w:szCs w:val="24"/>
        </w:rPr>
        <w:t>proposals</w:t>
      </w:r>
      <w:r w:rsidRPr="002F1136">
        <w:rPr>
          <w:rFonts w:ascii="Arial" w:hAnsi="Arial" w:cs="Arial"/>
          <w:szCs w:val="24"/>
        </w:rPr>
        <w:t xml:space="preserve"> will be awarded points based on a calculation that computes the relative difference of each proposal against the lowest </w:t>
      </w:r>
      <w:r w:rsidR="00455FBC">
        <w:rPr>
          <w:rFonts w:ascii="Arial" w:hAnsi="Arial" w:cs="Arial"/>
          <w:szCs w:val="24"/>
        </w:rPr>
        <w:t>weighted exam costs</w:t>
      </w:r>
      <w:r w:rsidRPr="002F1136">
        <w:rPr>
          <w:rFonts w:ascii="Arial" w:hAnsi="Arial" w:cs="Arial"/>
          <w:szCs w:val="24"/>
        </w:rPr>
        <w:t xml:space="preserve"> submitted. The resulting percentage is then applied to the maximum point value of 30 points.</w:t>
      </w:r>
    </w:p>
    <w:p w14:paraId="14A1DB76" w14:textId="77777777" w:rsidR="00D63407" w:rsidRDefault="00D63407" w:rsidP="002F1136">
      <w:pPr>
        <w:jc w:val="both"/>
        <w:rPr>
          <w:rFonts w:ascii="Arial" w:hAnsi="Arial" w:cs="Arial"/>
          <w:szCs w:val="24"/>
        </w:rPr>
      </w:pPr>
    </w:p>
    <w:p w14:paraId="4FA2332E" w14:textId="6F9DD283" w:rsidR="002F1136" w:rsidRPr="002F1136" w:rsidRDefault="002F1136" w:rsidP="002F1136">
      <w:pPr>
        <w:jc w:val="both"/>
        <w:rPr>
          <w:rFonts w:ascii="Arial" w:hAnsi="Arial" w:cs="Arial"/>
          <w:szCs w:val="24"/>
        </w:rPr>
      </w:pPr>
      <w:r w:rsidRPr="002F1136">
        <w:rPr>
          <w:rFonts w:ascii="Arial" w:hAnsi="Arial" w:cs="Arial"/>
          <w:szCs w:val="24"/>
        </w:rPr>
        <w:t>NYSED reserves the right to request best and final offers. In the event NYSED exercises this right, all responsive bidders will be asked to provide a best and final offer. The Contract Administration Unit will recalculate the financial score.</w:t>
      </w:r>
    </w:p>
    <w:p w14:paraId="3DD999D9" w14:textId="77777777" w:rsidR="00F02E7E" w:rsidRDefault="00F02E7E" w:rsidP="0041264D">
      <w:pPr>
        <w:pStyle w:val="Heading3"/>
        <w:rPr>
          <w:u w:val="none"/>
        </w:rPr>
      </w:pPr>
    </w:p>
    <w:p w14:paraId="3455AF42" w14:textId="7221AFBC" w:rsidR="00D45D8C" w:rsidRPr="0041264D" w:rsidRDefault="00122BFB" w:rsidP="0041264D">
      <w:pPr>
        <w:pStyle w:val="Heading3"/>
        <w:rPr>
          <w:u w:val="none"/>
        </w:rPr>
      </w:pPr>
      <w:bookmarkStart w:id="129" w:name="_Toc46226380"/>
      <w:r>
        <w:rPr>
          <w:u w:val="none"/>
        </w:rPr>
        <w:t xml:space="preserve">3.2 </w:t>
      </w:r>
      <w:r w:rsidR="00D45D8C" w:rsidRPr="0041264D">
        <w:rPr>
          <w:u w:val="none"/>
        </w:rPr>
        <w:t>Method of Award</w:t>
      </w:r>
      <w:bookmarkEnd w:id="129"/>
    </w:p>
    <w:p w14:paraId="56313BAF" w14:textId="77777777" w:rsidR="00D45D8C" w:rsidRPr="00CB22C2" w:rsidRDefault="00D45D8C" w:rsidP="00D45D8C"/>
    <w:p w14:paraId="39CB9811" w14:textId="77777777" w:rsidR="00D45D8C" w:rsidRPr="00CB22C2" w:rsidRDefault="00D45D8C" w:rsidP="00D45D8C">
      <w:pPr>
        <w:jc w:val="both"/>
        <w:rPr>
          <w:rFonts w:ascii="Arial" w:hAnsi="Arial"/>
        </w:rPr>
      </w:pPr>
      <w:r w:rsidRPr="00CB22C2">
        <w:rPr>
          <w:rFonts w:ascii="Arial" w:hAnsi="Arial"/>
        </w:rPr>
        <w:t xml:space="preserve">The aggregate score of all the criteria listed will be calculated for each proposal received. </w:t>
      </w:r>
    </w:p>
    <w:p w14:paraId="5295A8CE" w14:textId="77777777" w:rsidR="00D45D8C" w:rsidRPr="00CB22C2" w:rsidRDefault="00D45D8C" w:rsidP="00D45D8C">
      <w:pPr>
        <w:jc w:val="both"/>
        <w:rPr>
          <w:rFonts w:ascii="Arial" w:hAnsi="Arial"/>
        </w:rPr>
      </w:pPr>
    </w:p>
    <w:p w14:paraId="5279BE80" w14:textId="6BFC85BB" w:rsidR="00D45D8C" w:rsidRPr="00CB22C2" w:rsidRDefault="00D45D8C" w:rsidP="00D45D8C">
      <w:pPr>
        <w:jc w:val="both"/>
        <w:rPr>
          <w:rFonts w:ascii="Arial" w:hAnsi="Arial"/>
          <w:b/>
        </w:rPr>
      </w:pPr>
      <w:r w:rsidRPr="00CB22C2">
        <w:rPr>
          <w:rFonts w:ascii="Arial" w:hAnsi="Arial"/>
        </w:rPr>
        <w:t xml:space="preserve">The contract issued pursuant to this proposal will be awarded to the </w:t>
      </w:r>
      <w:r w:rsidR="00D63407">
        <w:rPr>
          <w:rFonts w:ascii="Arial" w:hAnsi="Arial"/>
        </w:rPr>
        <w:t>bidder</w:t>
      </w:r>
      <w:r w:rsidRPr="00CB22C2">
        <w:rPr>
          <w:rFonts w:ascii="Arial" w:hAnsi="Arial"/>
        </w:rPr>
        <w:t xml:space="preserve"> whose aggregate technical and cost score is the highest among all the proposals rated.</w:t>
      </w:r>
      <w:r w:rsidR="00E7346A">
        <w:rPr>
          <w:rFonts w:ascii="Arial" w:hAnsi="Arial"/>
        </w:rPr>
        <w:t xml:space="preserve"> </w:t>
      </w:r>
      <w:r w:rsidRPr="00CB22C2">
        <w:rPr>
          <w:rFonts w:ascii="Arial" w:hAnsi="Arial"/>
          <w:b/>
        </w:rPr>
        <w:t>If NYSED exercises the right to request best and final offers, the contract must be issued to the vendor with the highest aggregate technical and financial score that results from the best and final offer.</w:t>
      </w:r>
    </w:p>
    <w:p w14:paraId="238E2246" w14:textId="77777777" w:rsidR="00D45D8C" w:rsidRPr="00CB22C2" w:rsidRDefault="00D45D8C" w:rsidP="00D45D8C">
      <w:pPr>
        <w:jc w:val="both"/>
        <w:rPr>
          <w:rFonts w:ascii="Arial" w:hAnsi="Arial"/>
        </w:rPr>
      </w:pPr>
    </w:p>
    <w:p w14:paraId="1EC58EE1" w14:textId="18213464" w:rsidR="00D45D8C" w:rsidRPr="00CB22C2" w:rsidRDefault="008E16A8" w:rsidP="00D45D8C">
      <w:pPr>
        <w:jc w:val="both"/>
        <w:rPr>
          <w:rFonts w:ascii="Arial" w:hAnsi="Arial"/>
        </w:rPr>
      </w:pPr>
      <w:r w:rsidRPr="00CB22C2">
        <w:rPr>
          <w:rFonts w:ascii="Arial" w:hAnsi="Arial"/>
        </w:rPr>
        <w:t>If</w:t>
      </w:r>
      <w:r w:rsidR="00D45D8C" w:rsidRPr="00CB22C2">
        <w:rPr>
          <w:rFonts w:ascii="Arial" w:hAnsi="Arial"/>
        </w:rPr>
        <w:t xml:space="preserve"> more than one proposal obtains the highest aggregate score, the contract will be awarded to the vendor in that group of highest aggregate scores whose </w:t>
      </w:r>
      <w:r w:rsidR="00455FBC">
        <w:rPr>
          <w:rFonts w:ascii="Arial" w:hAnsi="Arial"/>
        </w:rPr>
        <w:t>financial</w:t>
      </w:r>
      <w:r w:rsidR="00D45D8C" w:rsidRPr="00CB22C2">
        <w:rPr>
          <w:rFonts w:ascii="Arial" w:hAnsi="Arial"/>
        </w:rPr>
        <w:t xml:space="preserve"> component reflects the lowest </w:t>
      </w:r>
      <w:r w:rsidR="00455FBC">
        <w:rPr>
          <w:rFonts w:ascii="Arial" w:hAnsi="Arial"/>
        </w:rPr>
        <w:t>weighted exam cost</w:t>
      </w:r>
      <w:r w:rsidR="00D45D8C" w:rsidRPr="00CB22C2">
        <w:rPr>
          <w:rFonts w:ascii="Arial" w:hAnsi="Arial"/>
        </w:rPr>
        <w:t>.</w:t>
      </w:r>
    </w:p>
    <w:p w14:paraId="1C07111A" w14:textId="77777777" w:rsidR="00D45D8C" w:rsidRPr="00613A1D" w:rsidRDefault="00D45D8C" w:rsidP="00D45D8C">
      <w:pPr>
        <w:pStyle w:val="Header"/>
        <w:tabs>
          <w:tab w:val="clear" w:pos="4320"/>
          <w:tab w:val="clear" w:pos="8640"/>
        </w:tabs>
        <w:rPr>
          <w:rFonts w:ascii="Arial" w:hAnsi="Arial"/>
          <w:szCs w:val="24"/>
        </w:rPr>
      </w:pPr>
    </w:p>
    <w:p w14:paraId="5627D13C" w14:textId="05D84500" w:rsidR="00D45D8C" w:rsidRPr="0041264D" w:rsidRDefault="00122BFB" w:rsidP="0041264D">
      <w:pPr>
        <w:pStyle w:val="Heading3"/>
        <w:rPr>
          <w:u w:val="none"/>
        </w:rPr>
      </w:pPr>
      <w:bookmarkStart w:id="130" w:name="_Toc46226381"/>
      <w:r>
        <w:rPr>
          <w:u w:val="none"/>
        </w:rPr>
        <w:t xml:space="preserve">3.3 </w:t>
      </w:r>
      <w:r w:rsidR="00D45D8C" w:rsidRPr="0041264D">
        <w:rPr>
          <w:u w:val="none"/>
        </w:rPr>
        <w:t>NYSED’s Reservation of Rights</w:t>
      </w:r>
      <w:bookmarkEnd w:id="130"/>
    </w:p>
    <w:p w14:paraId="5092CCE1" w14:textId="77777777" w:rsidR="00D45D8C" w:rsidRPr="00CB22C2" w:rsidRDefault="00D45D8C" w:rsidP="00D45D8C">
      <w:pPr>
        <w:pStyle w:val="Header"/>
        <w:tabs>
          <w:tab w:val="clear" w:pos="4320"/>
          <w:tab w:val="clear" w:pos="8640"/>
        </w:tabs>
        <w:rPr>
          <w:rFonts w:ascii="Arial" w:hAnsi="Arial"/>
        </w:rPr>
      </w:pPr>
    </w:p>
    <w:p w14:paraId="2ACAA4AA" w14:textId="77777777" w:rsidR="00D45D8C" w:rsidRPr="00CB22C2" w:rsidRDefault="00D45D8C" w:rsidP="00D45D8C">
      <w:pPr>
        <w:autoSpaceDE w:val="0"/>
        <w:autoSpaceDN w:val="0"/>
        <w:adjustRightInd w:val="0"/>
        <w:jc w:val="both"/>
        <w:rPr>
          <w:rFonts w:ascii="Arial" w:hAnsi="Arial" w:cs="Arial"/>
          <w:szCs w:val="24"/>
        </w:rPr>
      </w:pPr>
      <w:r w:rsidRPr="00CB22C2">
        <w:rPr>
          <w:rFonts w:ascii="Arial" w:hAnsi="Arial" w:cs="Arial"/>
        </w:rPr>
        <w:t xml:space="preserve">NYSED </w:t>
      </w:r>
      <w:r w:rsidRPr="00CB22C2">
        <w:rPr>
          <w:rFonts w:ascii="Arial" w:hAnsi="Arial" w:cs="Arial"/>
          <w:szCs w:val="24"/>
        </w:rPr>
        <w:t>reserves the right to:</w:t>
      </w:r>
      <w:r w:rsidRPr="00CB22C2">
        <w:rPr>
          <w:rFonts w:ascii="Arial" w:hAnsi="Arial" w:cs="Arial"/>
        </w:rPr>
        <w:t xml:space="preserve"> (1) r</w:t>
      </w:r>
      <w:r w:rsidRPr="00CB22C2">
        <w:rPr>
          <w:rFonts w:ascii="Arial" w:hAnsi="Arial" w:cs="Arial"/>
          <w:szCs w:val="24"/>
        </w:rPr>
        <w:t xml:space="preserve">eject any or all proposals received in response to the </w:t>
      </w:r>
      <w:r w:rsidRPr="00CB22C2">
        <w:rPr>
          <w:rFonts w:ascii="Arial" w:hAnsi="Arial" w:cs="Arial"/>
        </w:rPr>
        <w:t>RFP</w:t>
      </w:r>
      <w:r w:rsidRPr="00CB22C2">
        <w:rPr>
          <w:rFonts w:ascii="Arial" w:hAnsi="Arial" w:cs="Arial"/>
          <w:szCs w:val="24"/>
        </w:rPr>
        <w:t>;</w:t>
      </w:r>
      <w:r w:rsidRPr="00CB22C2">
        <w:rPr>
          <w:rFonts w:ascii="Arial" w:hAnsi="Arial" w:cs="Arial"/>
        </w:rPr>
        <w:t xml:space="preserve"> (2) w</w:t>
      </w:r>
      <w:r w:rsidRPr="00CB22C2">
        <w:rPr>
          <w:rFonts w:ascii="Arial" w:hAnsi="Arial" w:cs="Arial"/>
          <w:szCs w:val="24"/>
        </w:rPr>
        <w:t xml:space="preserve">ithdraw the </w:t>
      </w:r>
      <w:r w:rsidRPr="00CB22C2">
        <w:rPr>
          <w:rFonts w:ascii="Arial" w:hAnsi="Arial" w:cs="Arial"/>
        </w:rPr>
        <w:t>RFP</w:t>
      </w:r>
      <w:r w:rsidRPr="00CB22C2">
        <w:rPr>
          <w:rFonts w:ascii="Arial" w:hAnsi="Arial" w:cs="Arial"/>
          <w:szCs w:val="24"/>
        </w:rPr>
        <w:t xml:space="preserve"> at any time, at the agency’s sole discretion;</w:t>
      </w:r>
      <w:r w:rsidRPr="00CB22C2">
        <w:rPr>
          <w:rFonts w:ascii="Arial" w:hAnsi="Arial" w:cs="Arial"/>
        </w:rPr>
        <w:t xml:space="preserve"> (3) m</w:t>
      </w:r>
      <w:r w:rsidRPr="00CB22C2">
        <w:rPr>
          <w:rFonts w:ascii="Arial" w:hAnsi="Arial" w:cs="Arial"/>
          <w:szCs w:val="24"/>
        </w:rPr>
        <w:t xml:space="preserve">ake an award under the </w:t>
      </w:r>
      <w:r w:rsidRPr="00CB22C2">
        <w:rPr>
          <w:rFonts w:ascii="Arial" w:hAnsi="Arial" w:cs="Arial"/>
        </w:rPr>
        <w:t>RFP</w:t>
      </w:r>
      <w:r w:rsidRPr="00CB22C2">
        <w:rPr>
          <w:rFonts w:ascii="Arial" w:hAnsi="Arial" w:cs="Arial"/>
          <w:szCs w:val="24"/>
        </w:rPr>
        <w:t xml:space="preserve"> in whole or in part;</w:t>
      </w:r>
      <w:r w:rsidRPr="00CB22C2">
        <w:rPr>
          <w:rFonts w:ascii="Arial" w:hAnsi="Arial" w:cs="Arial"/>
        </w:rPr>
        <w:t xml:space="preserve"> (4) d</w:t>
      </w:r>
      <w:r w:rsidRPr="00CB22C2">
        <w:rPr>
          <w:rFonts w:ascii="Arial" w:hAnsi="Arial" w:cs="Arial"/>
          <w:szCs w:val="24"/>
        </w:rPr>
        <w:t>isqualify any bidder whose conduct and/or proposal fails to conform to the</w:t>
      </w:r>
      <w:r w:rsidRPr="00CB22C2">
        <w:rPr>
          <w:rFonts w:ascii="Arial" w:hAnsi="Arial" w:cs="Arial"/>
        </w:rPr>
        <w:t xml:space="preserve"> </w:t>
      </w:r>
      <w:r w:rsidRPr="00CB22C2">
        <w:rPr>
          <w:rFonts w:ascii="Arial" w:hAnsi="Arial" w:cs="Arial"/>
          <w:szCs w:val="24"/>
        </w:rPr>
        <w:t xml:space="preserve">requirements of the </w:t>
      </w:r>
      <w:r w:rsidRPr="00CB22C2">
        <w:rPr>
          <w:rFonts w:ascii="Arial" w:hAnsi="Arial" w:cs="Arial"/>
        </w:rPr>
        <w:t>RFP</w:t>
      </w:r>
      <w:r w:rsidRPr="00CB22C2">
        <w:rPr>
          <w:rFonts w:ascii="Arial" w:hAnsi="Arial" w:cs="Arial"/>
          <w:szCs w:val="24"/>
        </w:rPr>
        <w:t>;</w:t>
      </w:r>
      <w:r w:rsidRPr="00CB22C2">
        <w:rPr>
          <w:rFonts w:ascii="Arial" w:hAnsi="Arial" w:cs="Arial"/>
        </w:rPr>
        <w:t xml:space="preserve"> (5) s</w:t>
      </w:r>
      <w:r w:rsidRPr="00CB22C2">
        <w:rPr>
          <w:rFonts w:ascii="Arial" w:hAnsi="Arial" w:cs="Arial"/>
          <w:szCs w:val="24"/>
        </w:rPr>
        <w:t>eek clarifications of proposals;</w:t>
      </w:r>
      <w:r w:rsidRPr="00CB22C2">
        <w:rPr>
          <w:rFonts w:ascii="Arial" w:hAnsi="Arial" w:cs="Arial"/>
        </w:rPr>
        <w:t xml:space="preserve"> (6) u</w:t>
      </w:r>
      <w:r w:rsidRPr="00CB22C2">
        <w:rPr>
          <w:rFonts w:ascii="Arial" w:hAnsi="Arial" w:cs="Arial"/>
          <w:szCs w:val="24"/>
        </w:rPr>
        <w:t xml:space="preserve">se proposal information obtained through site visits, management </w:t>
      </w:r>
      <w:r w:rsidRPr="00CB22C2">
        <w:rPr>
          <w:rFonts w:ascii="Arial" w:hAnsi="Arial" w:cs="Arial"/>
        </w:rPr>
        <w:t>i</w:t>
      </w:r>
      <w:r w:rsidRPr="00CB22C2">
        <w:rPr>
          <w:rFonts w:ascii="Arial" w:hAnsi="Arial" w:cs="Arial"/>
          <w:szCs w:val="24"/>
        </w:rPr>
        <w:t>nterviews</w:t>
      </w:r>
      <w:r w:rsidRPr="00CB22C2">
        <w:rPr>
          <w:rFonts w:ascii="Arial" w:hAnsi="Arial" w:cs="Arial"/>
        </w:rPr>
        <w:t xml:space="preserve"> </w:t>
      </w:r>
      <w:r w:rsidRPr="00CB22C2">
        <w:rPr>
          <w:rFonts w:ascii="Arial" w:hAnsi="Arial" w:cs="Arial"/>
          <w:szCs w:val="24"/>
        </w:rPr>
        <w:t>and the state’s investigation of a bidder’s qualifications, experience, ability or</w:t>
      </w:r>
      <w:r w:rsidRPr="00CB22C2">
        <w:rPr>
          <w:rFonts w:ascii="Arial" w:hAnsi="Arial" w:cs="Arial"/>
        </w:rPr>
        <w:t xml:space="preserve"> </w:t>
      </w:r>
      <w:r w:rsidRPr="00CB22C2">
        <w:rPr>
          <w:rFonts w:ascii="Arial" w:hAnsi="Arial" w:cs="Arial"/>
          <w:szCs w:val="24"/>
        </w:rPr>
        <w:t>financial standing, and any material or information submitted by the bidder in</w:t>
      </w:r>
      <w:r w:rsidRPr="00CB22C2">
        <w:rPr>
          <w:rFonts w:ascii="Arial" w:hAnsi="Arial" w:cs="Arial"/>
        </w:rPr>
        <w:t xml:space="preserve"> </w:t>
      </w:r>
      <w:r w:rsidRPr="00CB22C2">
        <w:rPr>
          <w:rFonts w:ascii="Arial" w:hAnsi="Arial" w:cs="Arial"/>
          <w:szCs w:val="24"/>
        </w:rPr>
        <w:t>response to the agency’s request for clarifying information in the course of</w:t>
      </w:r>
      <w:r w:rsidRPr="00CB22C2">
        <w:rPr>
          <w:rFonts w:ascii="Arial" w:hAnsi="Arial" w:cs="Arial"/>
        </w:rPr>
        <w:t xml:space="preserve"> </w:t>
      </w:r>
      <w:r w:rsidRPr="00CB22C2">
        <w:rPr>
          <w:rFonts w:ascii="Arial" w:hAnsi="Arial" w:cs="Arial"/>
          <w:szCs w:val="24"/>
        </w:rPr>
        <w:t xml:space="preserve">evaluation and/or selection </w:t>
      </w:r>
      <w:r w:rsidRPr="00CB22C2">
        <w:rPr>
          <w:rFonts w:ascii="Arial" w:hAnsi="Arial" w:cs="Arial"/>
          <w:szCs w:val="24"/>
        </w:rPr>
        <w:lastRenderedPageBreak/>
        <w:t xml:space="preserve">under the </w:t>
      </w:r>
      <w:r w:rsidRPr="00CB22C2">
        <w:rPr>
          <w:rFonts w:ascii="Arial" w:hAnsi="Arial" w:cs="Arial"/>
        </w:rPr>
        <w:t>RFP</w:t>
      </w:r>
      <w:r w:rsidRPr="00CB22C2">
        <w:rPr>
          <w:rFonts w:ascii="Arial" w:hAnsi="Arial" w:cs="Arial"/>
          <w:szCs w:val="24"/>
        </w:rPr>
        <w:t>;</w:t>
      </w:r>
      <w:r w:rsidRPr="00CB22C2">
        <w:rPr>
          <w:rFonts w:ascii="Arial" w:hAnsi="Arial" w:cs="Arial"/>
        </w:rPr>
        <w:t xml:space="preserve"> (7) p</w:t>
      </w:r>
      <w:r w:rsidRPr="00CB22C2">
        <w:rPr>
          <w:rFonts w:ascii="Arial" w:hAnsi="Arial" w:cs="Arial"/>
          <w:szCs w:val="24"/>
        </w:rPr>
        <w:t xml:space="preserve">rior to the bid opening, amend the </w:t>
      </w:r>
      <w:r w:rsidRPr="00CB22C2">
        <w:rPr>
          <w:rFonts w:ascii="Arial" w:hAnsi="Arial" w:cs="Arial"/>
        </w:rPr>
        <w:t>RFP</w:t>
      </w:r>
      <w:r w:rsidRPr="00CB22C2">
        <w:rPr>
          <w:rFonts w:ascii="Arial" w:hAnsi="Arial" w:cs="Arial"/>
          <w:szCs w:val="24"/>
        </w:rPr>
        <w:t xml:space="preserve"> specifications to correct errors or</w:t>
      </w:r>
      <w:r w:rsidRPr="00CB22C2">
        <w:rPr>
          <w:rFonts w:ascii="Arial" w:hAnsi="Arial" w:cs="Arial"/>
        </w:rPr>
        <w:t xml:space="preserve"> </w:t>
      </w:r>
      <w:r w:rsidRPr="00CB22C2">
        <w:rPr>
          <w:rFonts w:ascii="Arial" w:hAnsi="Arial" w:cs="Arial"/>
          <w:szCs w:val="24"/>
        </w:rPr>
        <w:t>oversights, or to supply additional information, as it becomes available;</w:t>
      </w:r>
      <w:r w:rsidRPr="00CB22C2">
        <w:rPr>
          <w:rFonts w:ascii="Arial" w:hAnsi="Arial" w:cs="Arial"/>
        </w:rPr>
        <w:t xml:space="preserve"> (8) p</w:t>
      </w:r>
      <w:r w:rsidRPr="00CB22C2">
        <w:rPr>
          <w:rFonts w:ascii="Arial" w:hAnsi="Arial" w:cs="Arial"/>
          <w:szCs w:val="24"/>
        </w:rPr>
        <w:t>rior to the bid opening, direct bidders to submit proposal modifications</w:t>
      </w:r>
      <w:r w:rsidRPr="00CB22C2">
        <w:rPr>
          <w:rFonts w:ascii="Arial" w:hAnsi="Arial" w:cs="Arial"/>
        </w:rPr>
        <w:t xml:space="preserve"> </w:t>
      </w:r>
      <w:r w:rsidRPr="00CB22C2">
        <w:rPr>
          <w:rFonts w:ascii="Arial" w:hAnsi="Arial" w:cs="Arial"/>
          <w:szCs w:val="24"/>
        </w:rPr>
        <w:t xml:space="preserve">addressing subsequent </w:t>
      </w:r>
      <w:r w:rsidRPr="00CB22C2">
        <w:rPr>
          <w:rFonts w:ascii="Arial" w:hAnsi="Arial" w:cs="Arial"/>
        </w:rPr>
        <w:t>RFP</w:t>
      </w:r>
      <w:r w:rsidRPr="00CB22C2">
        <w:rPr>
          <w:rFonts w:ascii="Arial" w:hAnsi="Arial" w:cs="Arial"/>
          <w:szCs w:val="24"/>
        </w:rPr>
        <w:t xml:space="preserve"> amendments;</w:t>
      </w:r>
      <w:r w:rsidRPr="00CB22C2">
        <w:rPr>
          <w:rFonts w:ascii="Arial" w:hAnsi="Arial" w:cs="Arial"/>
        </w:rPr>
        <w:t xml:space="preserve"> (9) c</w:t>
      </w:r>
      <w:r w:rsidRPr="00CB22C2">
        <w:rPr>
          <w:rFonts w:ascii="Arial" w:hAnsi="Arial" w:cs="Arial"/>
          <w:szCs w:val="24"/>
        </w:rPr>
        <w:t>hange any of the scheduled dates;</w:t>
      </w:r>
      <w:r w:rsidRPr="00CB22C2">
        <w:rPr>
          <w:rFonts w:ascii="Arial" w:hAnsi="Arial" w:cs="Arial"/>
        </w:rPr>
        <w:t xml:space="preserve"> (10) w</w:t>
      </w:r>
      <w:r w:rsidRPr="00CB22C2">
        <w:rPr>
          <w:rFonts w:ascii="Arial" w:hAnsi="Arial" w:cs="Arial"/>
          <w:szCs w:val="24"/>
        </w:rPr>
        <w:t>aive any requirements that are not material;</w:t>
      </w:r>
      <w:r w:rsidRPr="00CB22C2">
        <w:rPr>
          <w:rFonts w:ascii="Arial" w:hAnsi="Arial" w:cs="Arial"/>
        </w:rPr>
        <w:t xml:space="preserve"> (11) n</w:t>
      </w:r>
      <w:r w:rsidRPr="00CB22C2">
        <w:rPr>
          <w:rFonts w:ascii="Arial" w:hAnsi="Arial" w:cs="Arial"/>
          <w:szCs w:val="24"/>
        </w:rPr>
        <w:t xml:space="preserve">egotiate with the successful bidder within the scope of the </w:t>
      </w:r>
      <w:r w:rsidRPr="00CB22C2">
        <w:rPr>
          <w:rFonts w:ascii="Arial" w:hAnsi="Arial" w:cs="Arial"/>
        </w:rPr>
        <w:t>RFP</w:t>
      </w:r>
      <w:r w:rsidRPr="00CB22C2">
        <w:rPr>
          <w:rFonts w:ascii="Arial" w:hAnsi="Arial" w:cs="Arial"/>
          <w:szCs w:val="24"/>
        </w:rPr>
        <w:t xml:space="preserve"> in the best</w:t>
      </w:r>
      <w:r w:rsidRPr="00CB22C2">
        <w:rPr>
          <w:rFonts w:ascii="Arial" w:hAnsi="Arial" w:cs="Arial"/>
        </w:rPr>
        <w:t xml:space="preserve"> </w:t>
      </w:r>
      <w:r w:rsidRPr="00CB22C2">
        <w:rPr>
          <w:rFonts w:ascii="Arial" w:hAnsi="Arial" w:cs="Arial"/>
          <w:szCs w:val="24"/>
        </w:rPr>
        <w:t>interests of the state;</w:t>
      </w:r>
      <w:r w:rsidRPr="00CB22C2">
        <w:rPr>
          <w:rFonts w:ascii="Arial" w:hAnsi="Arial" w:cs="Arial"/>
        </w:rPr>
        <w:t xml:space="preserve"> (12) c</w:t>
      </w:r>
      <w:r w:rsidRPr="00CB22C2">
        <w:rPr>
          <w:rFonts w:ascii="Arial" w:hAnsi="Arial" w:cs="Arial"/>
          <w:szCs w:val="24"/>
        </w:rPr>
        <w:t>onduct contract negotiations with the next responsible bidder, should the</w:t>
      </w:r>
      <w:r w:rsidRPr="00CB22C2">
        <w:rPr>
          <w:rFonts w:ascii="Arial" w:hAnsi="Arial" w:cs="Arial"/>
        </w:rPr>
        <w:t xml:space="preserve"> </w:t>
      </w:r>
      <w:r w:rsidRPr="00CB22C2">
        <w:rPr>
          <w:rFonts w:ascii="Arial" w:hAnsi="Arial" w:cs="Arial"/>
          <w:szCs w:val="24"/>
        </w:rPr>
        <w:t>agency be unsuccessful in negotiating with the selected bidder;</w:t>
      </w:r>
      <w:r w:rsidRPr="00CB22C2">
        <w:rPr>
          <w:rFonts w:ascii="Arial" w:hAnsi="Arial" w:cs="Arial"/>
        </w:rPr>
        <w:t xml:space="preserve"> (13) u</w:t>
      </w:r>
      <w:r w:rsidRPr="00CB22C2">
        <w:rPr>
          <w:rFonts w:ascii="Arial" w:hAnsi="Arial" w:cs="Arial"/>
          <w:szCs w:val="24"/>
        </w:rPr>
        <w:t>tilize any and all ideas submitted in the proposals received;</w:t>
      </w:r>
      <w:r w:rsidRPr="00CB22C2">
        <w:rPr>
          <w:rFonts w:ascii="Arial" w:hAnsi="Arial" w:cs="Arial"/>
        </w:rPr>
        <w:t xml:space="preserve"> (14) u</w:t>
      </w:r>
      <w:r w:rsidRPr="00CB22C2">
        <w:rPr>
          <w:rFonts w:ascii="Arial" w:hAnsi="Arial" w:cs="Arial"/>
          <w:szCs w:val="24"/>
        </w:rPr>
        <w:t>nless otherwise specified in the solicitation, every offer is firm and not revocable</w:t>
      </w:r>
      <w:r w:rsidRPr="00CB22C2">
        <w:rPr>
          <w:rFonts w:ascii="Arial" w:hAnsi="Arial" w:cs="Arial"/>
        </w:rPr>
        <w:t xml:space="preserve"> </w:t>
      </w:r>
      <w:r w:rsidRPr="00CB22C2">
        <w:rPr>
          <w:rFonts w:ascii="Arial" w:hAnsi="Arial" w:cs="Arial"/>
          <w:szCs w:val="24"/>
        </w:rPr>
        <w:t xml:space="preserve">for a period of 90 days from the bid opening; </w:t>
      </w:r>
      <w:r w:rsidRPr="00CB22C2">
        <w:rPr>
          <w:rFonts w:ascii="Arial" w:hAnsi="Arial" w:cs="Arial"/>
        </w:rPr>
        <w:t>(15) r</w:t>
      </w:r>
      <w:r w:rsidRPr="00CB22C2">
        <w:rPr>
          <w:rFonts w:ascii="Arial" w:hAnsi="Arial" w:cs="Arial"/>
          <w:szCs w:val="24"/>
        </w:rPr>
        <w:t>equire clarification at any time during the procurement process and/or require</w:t>
      </w:r>
      <w:r w:rsidRPr="00CB22C2">
        <w:rPr>
          <w:rFonts w:ascii="Arial" w:hAnsi="Arial" w:cs="Arial"/>
        </w:rPr>
        <w:t xml:space="preserve"> </w:t>
      </w:r>
      <w:r w:rsidRPr="00CB22C2">
        <w:rPr>
          <w:rFonts w:ascii="Arial" w:hAnsi="Arial" w:cs="Arial"/>
          <w:szCs w:val="24"/>
        </w:rPr>
        <w:t>correction of arithmetic or other apparent errors for the purpose of assuring a full</w:t>
      </w:r>
      <w:r w:rsidRPr="00CB22C2">
        <w:rPr>
          <w:rFonts w:ascii="Arial" w:hAnsi="Arial" w:cs="Arial"/>
        </w:rPr>
        <w:t xml:space="preserve"> </w:t>
      </w:r>
      <w:r w:rsidRPr="00CB22C2">
        <w:rPr>
          <w:rFonts w:ascii="Arial" w:hAnsi="Arial" w:cs="Arial"/>
          <w:szCs w:val="24"/>
        </w:rPr>
        <w:t xml:space="preserve">and complete understanding of an </w:t>
      </w:r>
      <w:proofErr w:type="spellStart"/>
      <w:r w:rsidRPr="00CB22C2">
        <w:rPr>
          <w:rFonts w:ascii="Arial" w:hAnsi="Arial" w:cs="Arial"/>
          <w:szCs w:val="24"/>
        </w:rPr>
        <w:t>offerer’s</w:t>
      </w:r>
      <w:proofErr w:type="spellEnd"/>
      <w:r w:rsidRPr="00CB22C2">
        <w:rPr>
          <w:rFonts w:ascii="Arial" w:hAnsi="Arial" w:cs="Arial"/>
          <w:szCs w:val="24"/>
        </w:rPr>
        <w:t xml:space="preserve"> proposal and/or to determine an</w:t>
      </w:r>
      <w:r w:rsidRPr="00CB22C2">
        <w:rPr>
          <w:rFonts w:ascii="Arial" w:hAnsi="Arial" w:cs="Arial"/>
        </w:rPr>
        <w:t xml:space="preserve"> </w:t>
      </w:r>
      <w:proofErr w:type="spellStart"/>
      <w:r w:rsidRPr="00CB22C2">
        <w:rPr>
          <w:rFonts w:ascii="Arial" w:hAnsi="Arial" w:cs="Arial"/>
          <w:szCs w:val="24"/>
        </w:rPr>
        <w:t>offerer’s</w:t>
      </w:r>
      <w:proofErr w:type="spellEnd"/>
      <w:r w:rsidRPr="00CB22C2">
        <w:rPr>
          <w:rFonts w:ascii="Arial" w:hAnsi="Arial" w:cs="Arial"/>
          <w:szCs w:val="24"/>
        </w:rPr>
        <w:t xml:space="preserve"> compliance with the requirements of the solicitation; (16) </w:t>
      </w:r>
      <w:r w:rsidRPr="00CB22C2">
        <w:rPr>
          <w:rFonts w:ascii="Arial" w:hAnsi="Arial"/>
        </w:rPr>
        <w:t>request best and final offers</w:t>
      </w:r>
      <w:r w:rsidRPr="00CB22C2">
        <w:rPr>
          <w:rFonts w:ascii="Arial" w:hAnsi="Arial" w:cs="Arial"/>
          <w:szCs w:val="24"/>
        </w:rPr>
        <w:t>.</w:t>
      </w:r>
    </w:p>
    <w:p w14:paraId="3B1BC7D4" w14:textId="77777777" w:rsidR="00D45D8C" w:rsidRPr="00613A1D" w:rsidRDefault="00D45D8C" w:rsidP="00D45D8C">
      <w:pPr>
        <w:pStyle w:val="Header"/>
        <w:tabs>
          <w:tab w:val="clear" w:pos="4320"/>
          <w:tab w:val="clear" w:pos="8640"/>
        </w:tabs>
        <w:rPr>
          <w:rFonts w:ascii="Arial" w:hAnsi="Arial" w:cs="Arial"/>
          <w:szCs w:val="24"/>
        </w:rPr>
      </w:pPr>
    </w:p>
    <w:p w14:paraId="33CDE117" w14:textId="502AB208" w:rsidR="00D45D8C" w:rsidRPr="0041264D" w:rsidRDefault="00122BFB" w:rsidP="0041264D">
      <w:pPr>
        <w:pStyle w:val="Heading3"/>
        <w:rPr>
          <w:u w:val="none"/>
        </w:rPr>
      </w:pPr>
      <w:bookmarkStart w:id="131" w:name="_Toc46226382"/>
      <w:r>
        <w:rPr>
          <w:u w:val="none"/>
        </w:rPr>
        <w:t xml:space="preserve">3.4 </w:t>
      </w:r>
      <w:r w:rsidR="00D45D8C" w:rsidRPr="0041264D">
        <w:rPr>
          <w:u w:val="none"/>
        </w:rPr>
        <w:t>Post</w:t>
      </w:r>
      <w:r w:rsidR="00A04266">
        <w:rPr>
          <w:u w:val="none"/>
        </w:rPr>
        <w:t>-</w:t>
      </w:r>
      <w:r w:rsidR="00D45D8C" w:rsidRPr="0041264D">
        <w:rPr>
          <w:u w:val="none"/>
        </w:rPr>
        <w:t>Selection Procedures</w:t>
      </w:r>
      <w:bookmarkEnd w:id="131"/>
    </w:p>
    <w:p w14:paraId="7C40F75C" w14:textId="77777777" w:rsidR="00D45D8C" w:rsidRPr="00613A1D" w:rsidRDefault="00D45D8C" w:rsidP="00D45D8C">
      <w:pPr>
        <w:jc w:val="both"/>
        <w:rPr>
          <w:rFonts w:ascii="Arial" w:hAnsi="Arial"/>
          <w:b/>
          <w:bCs/>
          <w:szCs w:val="24"/>
        </w:rPr>
      </w:pPr>
    </w:p>
    <w:p w14:paraId="635E739D" w14:textId="36CDE3AA" w:rsidR="00A045B6" w:rsidRPr="00CB22C2" w:rsidRDefault="00A045B6" w:rsidP="00122BFB">
      <w:pPr>
        <w:jc w:val="both"/>
        <w:rPr>
          <w:rFonts w:ascii="Arial" w:hAnsi="Arial"/>
          <w:szCs w:val="24"/>
        </w:rPr>
      </w:pPr>
      <w:r w:rsidRPr="00CB22C2">
        <w:rPr>
          <w:rFonts w:ascii="Arial" w:hAnsi="Arial"/>
          <w:szCs w:val="24"/>
        </w:rPr>
        <w:t>Upon selection, the successful bidder will receive a proposed contract from NYSED.</w:t>
      </w:r>
      <w:r w:rsidR="00E7346A">
        <w:rPr>
          <w:rFonts w:ascii="Arial" w:hAnsi="Arial"/>
          <w:szCs w:val="24"/>
        </w:rPr>
        <w:t xml:space="preserve"> </w:t>
      </w:r>
      <w:r w:rsidRPr="00CB22C2">
        <w:rPr>
          <w:rFonts w:ascii="Arial" w:hAnsi="Arial"/>
          <w:szCs w:val="24"/>
        </w:rPr>
        <w:t>The selected bidder may be given an opportunity to reduce its cost proposal in accordance with the agency's right to negotiate a final best price.</w:t>
      </w:r>
      <w:r w:rsidR="00E7346A">
        <w:rPr>
          <w:rFonts w:ascii="Arial" w:hAnsi="Arial"/>
          <w:szCs w:val="24"/>
        </w:rPr>
        <w:t xml:space="preserve"> </w:t>
      </w:r>
      <w:r w:rsidRPr="00CB22C2">
        <w:rPr>
          <w:rFonts w:ascii="Arial" w:hAnsi="Arial"/>
          <w:szCs w:val="24"/>
        </w:rPr>
        <w:t>The contents of this RFP, any subsequent correspondence during the proposal evaluation period, and such other stipulations as agreed upon may be made a part of the final contract prepared by NYSED.</w:t>
      </w:r>
      <w:r w:rsidR="00E7346A">
        <w:rPr>
          <w:rFonts w:ascii="Arial" w:hAnsi="Arial"/>
          <w:szCs w:val="24"/>
        </w:rPr>
        <w:t xml:space="preserve"> </w:t>
      </w:r>
      <w:r w:rsidRPr="00CB22C2">
        <w:rPr>
          <w:rFonts w:ascii="Arial" w:hAnsi="Arial"/>
          <w:szCs w:val="24"/>
        </w:rPr>
        <w:t>Successful bidders may be subject to audit and should ensure that adequate controls are in place to document the allowable activities and expenditure of State funds.</w:t>
      </w:r>
    </w:p>
    <w:p w14:paraId="39863D28" w14:textId="77777777" w:rsidR="00D45D8C" w:rsidRPr="00CB22C2" w:rsidRDefault="00D45D8C" w:rsidP="00122BFB">
      <w:pPr>
        <w:jc w:val="both"/>
        <w:rPr>
          <w:rFonts w:ascii="Arial" w:hAnsi="Arial" w:cs="Arial"/>
        </w:rPr>
      </w:pPr>
    </w:p>
    <w:p w14:paraId="6DE4E951" w14:textId="7FE8562C" w:rsidR="00D45D8C" w:rsidRPr="0041264D" w:rsidRDefault="00122BFB" w:rsidP="00122BFB">
      <w:pPr>
        <w:pStyle w:val="Heading3"/>
        <w:jc w:val="both"/>
        <w:rPr>
          <w:u w:val="none"/>
        </w:rPr>
      </w:pPr>
      <w:bookmarkStart w:id="132" w:name="_Toc46226383"/>
      <w:r>
        <w:rPr>
          <w:u w:val="none"/>
        </w:rPr>
        <w:t xml:space="preserve">3.5 </w:t>
      </w:r>
      <w:r w:rsidR="00D45D8C" w:rsidRPr="0041264D">
        <w:rPr>
          <w:u w:val="none"/>
        </w:rPr>
        <w:t>Debriefing Procedures</w:t>
      </w:r>
      <w:bookmarkEnd w:id="132"/>
    </w:p>
    <w:p w14:paraId="01D7B4B4" w14:textId="77777777" w:rsidR="00D45D8C" w:rsidRPr="00CB22C2" w:rsidRDefault="00D45D8C" w:rsidP="00122BFB">
      <w:pPr>
        <w:jc w:val="both"/>
        <w:rPr>
          <w:rFonts w:ascii="Arial" w:hAnsi="Arial"/>
        </w:rPr>
      </w:pPr>
    </w:p>
    <w:p w14:paraId="4B3BFCA3" w14:textId="77777777" w:rsidR="00700A16" w:rsidRDefault="00700A16" w:rsidP="00122BFB">
      <w:pPr>
        <w:jc w:val="both"/>
        <w:rPr>
          <w:rFonts w:ascii="Arial" w:hAnsi="Arial"/>
        </w:rPr>
      </w:pPr>
      <w:r>
        <w:rPr>
          <w:rFonts w:ascii="Arial" w:hAnsi="Arial"/>
        </w:rPr>
        <w:t xml:space="preserve">In accordance with section 163 of the NY State Finance Law, NYSED, upon request, must provide a debriefing to any unsuccessful bidder regarding the reasons their proposal was not selected for an award. </w:t>
      </w:r>
    </w:p>
    <w:p w14:paraId="5757C93D" w14:textId="77777777" w:rsidR="00700A16" w:rsidRDefault="00700A16" w:rsidP="00122BFB">
      <w:pPr>
        <w:jc w:val="both"/>
        <w:rPr>
          <w:rFonts w:ascii="Arial" w:hAnsi="Arial"/>
        </w:rPr>
      </w:pPr>
    </w:p>
    <w:p w14:paraId="5DD019B3" w14:textId="77777777" w:rsidR="00700A16" w:rsidRPr="00CF7BA6" w:rsidRDefault="00700A16" w:rsidP="00122BFB">
      <w:pPr>
        <w:pStyle w:val="ListParagraph"/>
        <w:numPr>
          <w:ilvl w:val="0"/>
          <w:numId w:val="15"/>
        </w:numPr>
        <w:jc w:val="both"/>
        <w:rPr>
          <w:rFonts w:ascii="Arial" w:hAnsi="Arial"/>
        </w:rPr>
      </w:pPr>
      <w:r w:rsidRPr="00CF7BA6">
        <w:rPr>
          <w:rFonts w:ascii="Arial" w:hAnsi="Arial"/>
        </w:rPr>
        <w:t>All unsuccessful bidders may request a debriefing within fifteen (15) calendar days of receiving notice from NYSED of non-award. Bidders may request a debriefing by submitting a written request to the Fiscal Contact person at:</w:t>
      </w:r>
    </w:p>
    <w:p w14:paraId="1376E17D" w14:textId="77777777" w:rsidR="00700A16" w:rsidRPr="00CB22C2" w:rsidRDefault="00700A16" w:rsidP="00122BFB">
      <w:pPr>
        <w:jc w:val="both"/>
        <w:rPr>
          <w:rFonts w:ascii="Arial" w:hAnsi="Arial"/>
        </w:rPr>
      </w:pPr>
    </w:p>
    <w:p w14:paraId="52B53CBE" w14:textId="77777777" w:rsidR="00700A16" w:rsidRPr="00CB22C2" w:rsidRDefault="00700A16" w:rsidP="00122BFB">
      <w:pPr>
        <w:ind w:left="1440"/>
        <w:jc w:val="both"/>
        <w:rPr>
          <w:rFonts w:ascii="Arial" w:hAnsi="Arial"/>
        </w:rPr>
      </w:pPr>
      <w:r w:rsidRPr="00CB22C2">
        <w:rPr>
          <w:rFonts w:ascii="Arial" w:hAnsi="Arial"/>
        </w:rPr>
        <w:t>NYS Education Department</w:t>
      </w:r>
    </w:p>
    <w:p w14:paraId="0DE8380B" w14:textId="77777777" w:rsidR="00700A16" w:rsidRPr="00CB22C2" w:rsidRDefault="00700A16" w:rsidP="00122BFB">
      <w:pPr>
        <w:ind w:left="1440"/>
        <w:jc w:val="both"/>
        <w:rPr>
          <w:rFonts w:ascii="Arial" w:hAnsi="Arial"/>
        </w:rPr>
      </w:pPr>
      <w:r w:rsidRPr="00CB22C2">
        <w:rPr>
          <w:rFonts w:ascii="Arial" w:hAnsi="Arial"/>
        </w:rPr>
        <w:t>Contract Administration Unit</w:t>
      </w:r>
    </w:p>
    <w:p w14:paraId="20BAAA81" w14:textId="77777777" w:rsidR="00700A16" w:rsidRPr="00CB22C2" w:rsidRDefault="00700A16" w:rsidP="00122BFB">
      <w:pPr>
        <w:ind w:left="1440"/>
        <w:jc w:val="both"/>
        <w:rPr>
          <w:rFonts w:ascii="Arial" w:hAnsi="Arial"/>
        </w:rPr>
      </w:pPr>
      <w:r w:rsidRPr="00CB22C2">
        <w:rPr>
          <w:rFonts w:ascii="Arial" w:hAnsi="Arial"/>
        </w:rPr>
        <w:t>89 Washington Avenue</w:t>
      </w:r>
    </w:p>
    <w:p w14:paraId="342BECA8" w14:textId="77777777" w:rsidR="00700A16" w:rsidRPr="00CB22C2" w:rsidRDefault="00700A16" w:rsidP="00122BFB">
      <w:pPr>
        <w:ind w:left="1440"/>
        <w:jc w:val="both"/>
        <w:rPr>
          <w:rFonts w:ascii="Arial" w:hAnsi="Arial"/>
        </w:rPr>
      </w:pPr>
      <w:r>
        <w:rPr>
          <w:rFonts w:ascii="Arial" w:hAnsi="Arial"/>
        </w:rPr>
        <w:t>Room 501</w:t>
      </w:r>
      <w:r w:rsidRPr="00CB22C2">
        <w:rPr>
          <w:rFonts w:ascii="Arial" w:hAnsi="Arial"/>
        </w:rPr>
        <w:t>W EB</w:t>
      </w:r>
    </w:p>
    <w:p w14:paraId="1422C20D" w14:textId="443D7690" w:rsidR="00700A16" w:rsidRPr="00CB22C2" w:rsidRDefault="00700A16" w:rsidP="00122BFB">
      <w:pPr>
        <w:ind w:left="1440"/>
        <w:jc w:val="both"/>
        <w:rPr>
          <w:rFonts w:ascii="Arial" w:hAnsi="Arial"/>
        </w:rPr>
      </w:pPr>
      <w:r w:rsidRPr="00CB22C2">
        <w:rPr>
          <w:rFonts w:ascii="Arial" w:hAnsi="Arial"/>
        </w:rPr>
        <w:t>Albany, NY</w:t>
      </w:r>
      <w:r w:rsidR="00E7346A">
        <w:rPr>
          <w:rFonts w:ascii="Arial" w:hAnsi="Arial"/>
        </w:rPr>
        <w:t xml:space="preserve"> </w:t>
      </w:r>
      <w:r w:rsidRPr="00CB22C2">
        <w:rPr>
          <w:rFonts w:ascii="Arial" w:hAnsi="Arial"/>
        </w:rPr>
        <w:t>12234</w:t>
      </w:r>
    </w:p>
    <w:p w14:paraId="147B181C" w14:textId="77777777" w:rsidR="00700A16" w:rsidRDefault="00700A16" w:rsidP="00122BFB">
      <w:pPr>
        <w:jc w:val="both"/>
        <w:rPr>
          <w:rFonts w:ascii="Arial" w:hAnsi="Arial"/>
        </w:rPr>
      </w:pPr>
    </w:p>
    <w:p w14:paraId="5158A42A" w14:textId="77777777" w:rsidR="00700A16" w:rsidRPr="00CF7BA6" w:rsidRDefault="00700A16" w:rsidP="00122BFB">
      <w:pPr>
        <w:pStyle w:val="ListParagraph"/>
        <w:numPr>
          <w:ilvl w:val="0"/>
          <w:numId w:val="15"/>
        </w:numPr>
        <w:jc w:val="both"/>
        <w:rPr>
          <w:rFonts w:ascii="Arial" w:hAnsi="Arial"/>
        </w:rPr>
      </w:pPr>
      <w:r w:rsidRPr="00CF7BA6">
        <w:rPr>
          <w:rFonts w:ascii="Arial" w:hAnsi="Arial"/>
        </w:rPr>
        <w:t xml:space="preserve">Upon receipt of a timely written request from the unsuccessful bidder, NYSED will schedule the debriefing to occur within a reasonable time following receipt of the request. Debriefings will be conducted in person, unless NYSED and the bidder mutually agree to utilize other means, including but not limited to telephone, video-conferencing or other types of electronic communication. </w:t>
      </w:r>
    </w:p>
    <w:p w14:paraId="509ECFB9" w14:textId="77777777" w:rsidR="00700A16" w:rsidRDefault="00700A16" w:rsidP="00122BFB">
      <w:pPr>
        <w:jc w:val="both"/>
        <w:rPr>
          <w:rFonts w:ascii="Arial" w:hAnsi="Arial"/>
        </w:rPr>
      </w:pPr>
    </w:p>
    <w:p w14:paraId="7793DEB2" w14:textId="77777777" w:rsidR="00700A16" w:rsidRPr="00CF7BA6" w:rsidRDefault="00700A16" w:rsidP="00122BFB">
      <w:pPr>
        <w:pStyle w:val="ListParagraph"/>
        <w:numPr>
          <w:ilvl w:val="0"/>
          <w:numId w:val="15"/>
        </w:numPr>
        <w:jc w:val="both"/>
        <w:rPr>
          <w:rFonts w:ascii="Arial" w:hAnsi="Arial"/>
        </w:rPr>
      </w:pPr>
      <w:r w:rsidRPr="00CF7BA6">
        <w:rPr>
          <w:rFonts w:ascii="Arial" w:hAnsi="Arial"/>
        </w:rPr>
        <w:t xml:space="preserve">The debriefing will include: a) the reasons that the proposal submitted by the unsuccessful bidder was not selected for an award; b) the qualitative and quantitative analysis employed by NYSED in assessing the relative merits of the proposals; c) the application of the selection criteria to the unsuccessful bidder’s proposal; and d) when the debriefing is held after the final award, the reasons for the selection of the winning proposal. The debriefing will also provide, to the greatest </w:t>
      </w:r>
      <w:r w:rsidRPr="00CF7BA6">
        <w:rPr>
          <w:rFonts w:ascii="Arial" w:hAnsi="Arial"/>
        </w:rPr>
        <w:lastRenderedPageBreak/>
        <w:t xml:space="preserve">extent practicable, general advice and guidance to the unsuccessful bidder concerning potential ways that their future proposals could be more responsive. </w:t>
      </w:r>
    </w:p>
    <w:p w14:paraId="7ED3417B" w14:textId="77777777" w:rsidR="00D45D8C" w:rsidRPr="00613A1D" w:rsidRDefault="00D45D8C" w:rsidP="00122BFB">
      <w:pPr>
        <w:jc w:val="both"/>
        <w:rPr>
          <w:rFonts w:ascii="Arial" w:hAnsi="Arial"/>
        </w:rPr>
      </w:pPr>
    </w:p>
    <w:p w14:paraId="0983FE67" w14:textId="2CCA18AF" w:rsidR="00D45D8C" w:rsidRPr="0041264D" w:rsidRDefault="00122BFB" w:rsidP="00122BFB">
      <w:pPr>
        <w:pStyle w:val="Heading3"/>
        <w:jc w:val="both"/>
        <w:rPr>
          <w:u w:val="none"/>
        </w:rPr>
      </w:pPr>
      <w:bookmarkStart w:id="133" w:name="_Toc46226384"/>
      <w:r>
        <w:rPr>
          <w:u w:val="none"/>
        </w:rPr>
        <w:t xml:space="preserve">3.6 </w:t>
      </w:r>
      <w:r w:rsidR="00D45D8C" w:rsidRPr="0041264D">
        <w:rPr>
          <w:u w:val="none"/>
        </w:rPr>
        <w:t>Contract Award Protest Procedures</w:t>
      </w:r>
      <w:bookmarkEnd w:id="133"/>
    </w:p>
    <w:p w14:paraId="27C36C7E" w14:textId="77777777" w:rsidR="00D45D8C" w:rsidRPr="00CB22C2" w:rsidRDefault="00D45D8C" w:rsidP="00122BFB">
      <w:pPr>
        <w:jc w:val="both"/>
        <w:rPr>
          <w:rFonts w:ascii="Arial" w:hAnsi="Arial"/>
        </w:rPr>
      </w:pPr>
    </w:p>
    <w:p w14:paraId="0F25E4A9" w14:textId="77777777" w:rsidR="00D45D8C" w:rsidRPr="00CB22C2" w:rsidRDefault="00D45D8C" w:rsidP="00122BFB">
      <w:pPr>
        <w:jc w:val="both"/>
        <w:rPr>
          <w:rFonts w:ascii="Arial" w:hAnsi="Arial"/>
        </w:rPr>
      </w:pPr>
      <w:r w:rsidRPr="00CB22C2">
        <w:rPr>
          <w:rFonts w:ascii="Arial" w:hAnsi="Arial"/>
        </w:rPr>
        <w:t xml:space="preserve">Bidders who receive a notice of non-award </w:t>
      </w:r>
      <w:r w:rsidR="002E77AB" w:rsidRPr="002E77AB">
        <w:rPr>
          <w:rFonts w:ascii="Arial" w:hAnsi="Arial"/>
        </w:rPr>
        <w:t>or disqualification</w:t>
      </w:r>
      <w:r w:rsidR="002E77AB">
        <w:rPr>
          <w:rFonts w:ascii="Arial" w:hAnsi="Arial"/>
        </w:rPr>
        <w:t xml:space="preserve"> </w:t>
      </w:r>
      <w:r w:rsidRPr="00CB22C2">
        <w:rPr>
          <w:rFonts w:ascii="Arial" w:hAnsi="Arial"/>
        </w:rPr>
        <w:t>may protest the NYSED award decision subject to the following:</w:t>
      </w:r>
    </w:p>
    <w:p w14:paraId="3BC1D46D" w14:textId="77777777" w:rsidR="00D45D8C" w:rsidRPr="00CB22C2" w:rsidRDefault="00D45D8C" w:rsidP="00122BFB">
      <w:pPr>
        <w:jc w:val="both"/>
        <w:rPr>
          <w:rFonts w:ascii="Arial" w:hAnsi="Arial"/>
        </w:rPr>
      </w:pPr>
    </w:p>
    <w:p w14:paraId="15FF39CF" w14:textId="77777777" w:rsidR="00D45D8C" w:rsidRPr="00CB22C2" w:rsidRDefault="00D45D8C" w:rsidP="00122BFB">
      <w:pPr>
        <w:numPr>
          <w:ilvl w:val="0"/>
          <w:numId w:val="16"/>
        </w:numPr>
        <w:ind w:left="720"/>
        <w:jc w:val="both"/>
        <w:rPr>
          <w:rFonts w:ascii="Arial" w:hAnsi="Arial"/>
        </w:rPr>
      </w:pPr>
      <w:r w:rsidRPr="00CB22C2">
        <w:rPr>
          <w:rFonts w:ascii="Arial" w:hAnsi="Arial"/>
        </w:rPr>
        <w:t>The protest must be in writing and must contain specific factual and/or legal allegations setting forth the basis on which the protesting party challenges the contract award by NYSED.</w:t>
      </w:r>
    </w:p>
    <w:p w14:paraId="7B59765D" w14:textId="77777777" w:rsidR="00D45D8C" w:rsidRPr="00CB22C2" w:rsidRDefault="00D45D8C" w:rsidP="00122BFB">
      <w:pPr>
        <w:ind w:left="720"/>
        <w:jc w:val="both"/>
        <w:rPr>
          <w:rFonts w:ascii="Arial" w:hAnsi="Arial"/>
        </w:rPr>
      </w:pPr>
    </w:p>
    <w:p w14:paraId="321EC885" w14:textId="77777777" w:rsidR="00D45D8C" w:rsidRPr="00CB22C2" w:rsidRDefault="00D45D8C" w:rsidP="00122BFB">
      <w:pPr>
        <w:numPr>
          <w:ilvl w:val="0"/>
          <w:numId w:val="16"/>
        </w:numPr>
        <w:ind w:left="720"/>
        <w:jc w:val="both"/>
        <w:rPr>
          <w:rFonts w:ascii="Arial" w:hAnsi="Arial"/>
        </w:rPr>
      </w:pPr>
      <w:r w:rsidRPr="00CB22C2">
        <w:rPr>
          <w:rFonts w:ascii="Arial" w:hAnsi="Arial"/>
        </w:rPr>
        <w:t>The protest must be filed within ten (10) business days of receipt of a debriefing</w:t>
      </w:r>
      <w:r w:rsidR="002E77AB">
        <w:rPr>
          <w:rFonts w:ascii="Arial" w:hAnsi="Arial"/>
        </w:rPr>
        <w:t xml:space="preserve"> or disqualification</w:t>
      </w:r>
      <w:r w:rsidRPr="00CB22C2">
        <w:rPr>
          <w:rFonts w:ascii="Arial" w:hAnsi="Arial"/>
        </w:rPr>
        <w:t xml:space="preserve"> letter. The protest letter must be filed with:</w:t>
      </w:r>
    </w:p>
    <w:p w14:paraId="61FF5E2C" w14:textId="77777777" w:rsidR="00D45D8C" w:rsidRPr="00CB22C2" w:rsidRDefault="00D45D8C" w:rsidP="00122BFB">
      <w:pPr>
        <w:jc w:val="both"/>
        <w:rPr>
          <w:rFonts w:ascii="Arial" w:hAnsi="Arial"/>
        </w:rPr>
      </w:pPr>
    </w:p>
    <w:p w14:paraId="1CCC9F3E" w14:textId="77777777" w:rsidR="00D45D8C" w:rsidRPr="00CB22C2" w:rsidRDefault="00D45D8C" w:rsidP="00122BFB">
      <w:pPr>
        <w:ind w:left="2160"/>
        <w:jc w:val="both"/>
        <w:rPr>
          <w:rFonts w:ascii="Arial" w:hAnsi="Arial"/>
        </w:rPr>
      </w:pPr>
      <w:r w:rsidRPr="00CB22C2">
        <w:rPr>
          <w:rFonts w:ascii="Arial" w:hAnsi="Arial"/>
        </w:rPr>
        <w:t>NYS Education Department</w:t>
      </w:r>
    </w:p>
    <w:p w14:paraId="7105DE85" w14:textId="77777777" w:rsidR="00D45D8C" w:rsidRPr="00CB22C2" w:rsidRDefault="00D45D8C" w:rsidP="00122BFB">
      <w:pPr>
        <w:ind w:left="2160"/>
        <w:jc w:val="both"/>
        <w:rPr>
          <w:rFonts w:ascii="Arial" w:hAnsi="Arial"/>
        </w:rPr>
      </w:pPr>
      <w:r w:rsidRPr="00CB22C2">
        <w:rPr>
          <w:rFonts w:ascii="Arial" w:hAnsi="Arial"/>
        </w:rPr>
        <w:t>Contract Administration Unit</w:t>
      </w:r>
    </w:p>
    <w:p w14:paraId="09367BB9" w14:textId="77777777" w:rsidR="00D45D8C" w:rsidRPr="00CB22C2" w:rsidRDefault="00D45D8C" w:rsidP="00122BFB">
      <w:pPr>
        <w:ind w:left="2160"/>
        <w:jc w:val="both"/>
        <w:rPr>
          <w:rFonts w:ascii="Arial" w:hAnsi="Arial"/>
        </w:rPr>
      </w:pPr>
      <w:r w:rsidRPr="00CB22C2">
        <w:rPr>
          <w:rFonts w:ascii="Arial" w:hAnsi="Arial"/>
        </w:rPr>
        <w:t>89 Washington Avenue</w:t>
      </w:r>
    </w:p>
    <w:p w14:paraId="0A350ECC" w14:textId="77777777" w:rsidR="00D45D8C" w:rsidRPr="00CB22C2" w:rsidRDefault="00157DFF" w:rsidP="00122BFB">
      <w:pPr>
        <w:ind w:left="2160"/>
        <w:jc w:val="both"/>
        <w:rPr>
          <w:rFonts w:ascii="Arial" w:hAnsi="Arial"/>
        </w:rPr>
      </w:pPr>
      <w:r>
        <w:rPr>
          <w:rFonts w:ascii="Arial" w:hAnsi="Arial"/>
        </w:rPr>
        <w:t>Room 501</w:t>
      </w:r>
      <w:r w:rsidR="00D45D8C" w:rsidRPr="00CB22C2">
        <w:rPr>
          <w:rFonts w:ascii="Arial" w:hAnsi="Arial"/>
        </w:rPr>
        <w:t>W EB</w:t>
      </w:r>
    </w:p>
    <w:p w14:paraId="3085707E" w14:textId="77777777" w:rsidR="00D45D8C" w:rsidRPr="00CB22C2" w:rsidRDefault="00D45D8C" w:rsidP="00122BFB">
      <w:pPr>
        <w:ind w:left="2160"/>
        <w:jc w:val="both"/>
        <w:rPr>
          <w:rFonts w:ascii="Arial" w:hAnsi="Arial"/>
        </w:rPr>
      </w:pPr>
      <w:r w:rsidRPr="00CB22C2">
        <w:rPr>
          <w:rFonts w:ascii="Arial" w:hAnsi="Arial"/>
        </w:rPr>
        <w:t>Albany, NY 12234</w:t>
      </w:r>
    </w:p>
    <w:p w14:paraId="0A395716" w14:textId="77777777" w:rsidR="00D45D8C" w:rsidRPr="00CB22C2" w:rsidRDefault="00D45D8C" w:rsidP="00122BFB">
      <w:pPr>
        <w:jc w:val="both"/>
        <w:rPr>
          <w:rFonts w:ascii="Arial" w:hAnsi="Arial"/>
        </w:rPr>
      </w:pPr>
    </w:p>
    <w:p w14:paraId="54CE9B24" w14:textId="1F0CA456" w:rsidR="00D45D8C" w:rsidRPr="00CB22C2" w:rsidRDefault="00D45D8C" w:rsidP="00122BFB">
      <w:pPr>
        <w:numPr>
          <w:ilvl w:val="0"/>
          <w:numId w:val="16"/>
        </w:numPr>
        <w:ind w:left="720"/>
        <w:jc w:val="both"/>
        <w:rPr>
          <w:rFonts w:ascii="Arial" w:hAnsi="Arial"/>
        </w:rPr>
      </w:pPr>
      <w:r w:rsidRPr="00CB22C2">
        <w:rPr>
          <w:rFonts w:ascii="Arial" w:hAnsi="Arial"/>
        </w:rPr>
        <w:t>The NYSED Contract Administration Unit (CAU) will convene a review team that will include at least one staff member from each of NYSED’s Office of Counsel, CAU, and the Program Office. The review team will review and consider the merits of the protest and will decide whether the protest is approved or denied.</w:t>
      </w:r>
      <w:r w:rsidR="00E7346A">
        <w:rPr>
          <w:rFonts w:ascii="Arial" w:hAnsi="Arial"/>
        </w:rPr>
        <w:t xml:space="preserve"> </w:t>
      </w:r>
      <w:r w:rsidRPr="00CB22C2">
        <w:rPr>
          <w:rFonts w:ascii="Arial" w:hAnsi="Arial"/>
        </w:rPr>
        <w:t>Counsel’s Office will provide the bidder with written notification of the review team’s decision within seven (7) business days of the receipt of the protest. The original protest and decision will be filed with OSC when the contract procurement record is submitted for approval and CAU will advise OSC that a protest was filed.</w:t>
      </w:r>
    </w:p>
    <w:p w14:paraId="15229E1B" w14:textId="77777777" w:rsidR="00D45D8C" w:rsidRPr="00CB22C2" w:rsidRDefault="00D45D8C" w:rsidP="00122BFB">
      <w:pPr>
        <w:ind w:left="720" w:hanging="360"/>
        <w:jc w:val="both"/>
        <w:rPr>
          <w:rFonts w:ascii="Arial" w:hAnsi="Arial"/>
        </w:rPr>
      </w:pPr>
    </w:p>
    <w:p w14:paraId="6C18261B" w14:textId="5CDCE193" w:rsidR="00D45D8C" w:rsidRPr="00CB22C2" w:rsidRDefault="00D45D8C" w:rsidP="00122BFB">
      <w:pPr>
        <w:ind w:left="720" w:hanging="360"/>
        <w:jc w:val="both"/>
        <w:rPr>
          <w:rFonts w:ascii="Arial" w:hAnsi="Arial"/>
        </w:rPr>
      </w:pPr>
      <w:r w:rsidRPr="00CB22C2">
        <w:rPr>
          <w:rFonts w:ascii="Arial" w:hAnsi="Arial"/>
        </w:rPr>
        <w:t>4.</w:t>
      </w:r>
      <w:r w:rsidR="00E7346A">
        <w:rPr>
          <w:rFonts w:ascii="Arial" w:hAnsi="Arial"/>
        </w:rPr>
        <w:t xml:space="preserve"> </w:t>
      </w:r>
      <w:r w:rsidRPr="00CB22C2">
        <w:rPr>
          <w:rFonts w:ascii="Arial" w:hAnsi="Arial"/>
        </w:rPr>
        <w:t>The NYSED Contract Administration Unit (CAU) may summarily deny a protest that fails to contain specific factual or legal allegations, or where the protest only raises issues of law that have already been decided by the courts.</w:t>
      </w:r>
    </w:p>
    <w:p w14:paraId="757AD1C4" w14:textId="5D60FEFA" w:rsidR="00D45D8C" w:rsidRPr="00613A1D" w:rsidRDefault="00D45D8C" w:rsidP="00D45D8C">
      <w:pPr>
        <w:pStyle w:val="Header"/>
        <w:tabs>
          <w:tab w:val="clear" w:pos="4320"/>
          <w:tab w:val="clear" w:pos="8640"/>
        </w:tabs>
        <w:rPr>
          <w:rFonts w:ascii="Arial" w:hAnsi="Arial"/>
          <w:szCs w:val="24"/>
        </w:rPr>
      </w:pPr>
    </w:p>
    <w:p w14:paraId="03CE4511" w14:textId="4A0F257E" w:rsidR="00D45D8C" w:rsidRPr="0041264D" w:rsidRDefault="00122BFB" w:rsidP="0041264D">
      <w:pPr>
        <w:pStyle w:val="Heading3"/>
        <w:rPr>
          <w:u w:val="none"/>
        </w:rPr>
      </w:pPr>
      <w:bookmarkStart w:id="134" w:name="_Toc46226385"/>
      <w:r>
        <w:rPr>
          <w:u w:val="none"/>
        </w:rPr>
        <w:t xml:space="preserve">3.7 </w:t>
      </w:r>
      <w:r w:rsidR="00D45D8C" w:rsidRPr="0041264D">
        <w:rPr>
          <w:u w:val="none"/>
        </w:rPr>
        <w:t>Vendor Responsibility</w:t>
      </w:r>
      <w:bookmarkEnd w:id="134"/>
    </w:p>
    <w:p w14:paraId="1B3C5034" w14:textId="77777777" w:rsidR="00D45D8C" w:rsidRPr="00CB22C2" w:rsidRDefault="00D45D8C" w:rsidP="00D45D8C">
      <w:pPr>
        <w:jc w:val="both"/>
        <w:rPr>
          <w:rFonts w:ascii="Arial" w:hAnsi="Arial" w:cs="Arial"/>
        </w:rPr>
      </w:pPr>
    </w:p>
    <w:p w14:paraId="73DDA91D" w14:textId="683D7835" w:rsidR="00D45D8C" w:rsidRPr="00CB22C2" w:rsidRDefault="00D45D8C" w:rsidP="002C60C1">
      <w:pPr>
        <w:pStyle w:val="Header"/>
        <w:tabs>
          <w:tab w:val="clear" w:pos="4320"/>
          <w:tab w:val="clear" w:pos="8640"/>
        </w:tabs>
        <w:jc w:val="both"/>
        <w:rPr>
          <w:rFonts w:ascii="Arial" w:hAnsi="Arial" w:cs="Arial"/>
        </w:rPr>
      </w:pPr>
      <w:r w:rsidRPr="00CB22C2">
        <w:rPr>
          <w:rFonts w:ascii="Arial" w:hAnsi="Arial" w:cs="Arial"/>
        </w:rPr>
        <w:t>State law requires that the award of state contracts be made to responsible vendors. Before an award is made to a not-for-profit entity, a for-profit entity, a private college or university or a public entity not exempted by the Office of the State Comptroller, NYSED must make an affirmative responsibility determination. The factors to be considered include legal authority to do business in New York State; integrity; capacity</w:t>
      </w:r>
      <w:r w:rsidR="00070CEC">
        <w:rPr>
          <w:rFonts w:ascii="Arial" w:hAnsi="Arial" w:cs="Arial"/>
        </w:rPr>
        <w:t xml:space="preserve"> </w:t>
      </w:r>
      <w:r w:rsidR="00070CEC" w:rsidRPr="00F33229">
        <w:rPr>
          <w:rFonts w:ascii="Arial" w:hAnsi="Arial" w:cs="Arial"/>
        </w:rPr>
        <w:t>–</w:t>
      </w:r>
      <w:r w:rsidR="00070CEC" w:rsidRPr="00CB22C2">
        <w:rPr>
          <w:rFonts w:ascii="Arial" w:hAnsi="Arial" w:cs="Arial"/>
        </w:rPr>
        <w:t xml:space="preserve"> </w:t>
      </w:r>
      <w:r w:rsidRPr="00CB22C2">
        <w:rPr>
          <w:rFonts w:ascii="Arial" w:hAnsi="Arial" w:cs="Arial"/>
        </w:rPr>
        <w:t xml:space="preserve">both organizational and financial; and previous performance. Before an award of $100,000 or greater can be made to a covered entity, the entity will be required to complete and submit a </w:t>
      </w:r>
      <w:hyperlink r:id="rId48" w:history="1">
        <w:r w:rsidR="002C60C1" w:rsidRPr="00BE098A">
          <w:rPr>
            <w:rStyle w:val="Hyperlink"/>
            <w:rFonts w:ascii="Arial" w:hAnsi="Arial" w:cs="Arial"/>
          </w:rPr>
          <w:t>Vendor Responsibility Questionnaire</w:t>
        </w:r>
      </w:hyperlink>
      <w:r w:rsidR="002C60C1">
        <w:rPr>
          <w:rFonts w:ascii="Arial" w:hAnsi="Arial" w:cs="Arial"/>
        </w:rPr>
        <w:t xml:space="preserve">. </w:t>
      </w:r>
      <w:r w:rsidRPr="00CB22C2">
        <w:rPr>
          <w:rFonts w:ascii="Arial" w:hAnsi="Arial" w:cs="Arial"/>
        </w:rPr>
        <w:t>School districts, Charter Schools, BOCES, public colleges and universities, public libraries, and the Research Foundation for SUNY and CUNY are some of the exempt entities.</w:t>
      </w:r>
      <w:r w:rsidR="00E7346A">
        <w:rPr>
          <w:rFonts w:ascii="Arial" w:hAnsi="Arial" w:cs="Arial"/>
        </w:rPr>
        <w:t xml:space="preserve"> </w:t>
      </w:r>
      <w:r w:rsidR="002C60C1">
        <w:rPr>
          <w:rFonts w:ascii="Arial" w:hAnsi="Arial" w:cs="Arial"/>
        </w:rPr>
        <w:t xml:space="preserve">A complete list of exempt entities can be viewed at the </w:t>
      </w:r>
      <w:hyperlink r:id="rId49" w:history="1">
        <w:r w:rsidR="002C60C1" w:rsidRPr="00BE098A">
          <w:rPr>
            <w:rStyle w:val="Hyperlink"/>
            <w:rFonts w:ascii="Arial" w:hAnsi="Arial" w:cs="Arial"/>
          </w:rPr>
          <w:t>Office of the State Comptroller’s website</w:t>
        </w:r>
      </w:hyperlink>
      <w:r w:rsidRPr="00CB22C2">
        <w:rPr>
          <w:rFonts w:ascii="Arial" w:hAnsi="Arial" w:cs="Arial"/>
        </w:rPr>
        <w:t>.</w:t>
      </w:r>
    </w:p>
    <w:p w14:paraId="19ADAFA7" w14:textId="77777777" w:rsidR="00D45D8C" w:rsidRPr="00CB22C2" w:rsidRDefault="00D45D8C" w:rsidP="00D45D8C">
      <w:pPr>
        <w:pStyle w:val="Default"/>
        <w:jc w:val="both"/>
        <w:rPr>
          <w:color w:val="auto"/>
        </w:rPr>
      </w:pPr>
    </w:p>
    <w:p w14:paraId="373865B9" w14:textId="06D4627A" w:rsidR="00D45D8C" w:rsidRPr="00CB22C2" w:rsidRDefault="00D45D8C" w:rsidP="00D45D8C">
      <w:pPr>
        <w:pStyle w:val="Default"/>
        <w:jc w:val="both"/>
        <w:rPr>
          <w:color w:val="auto"/>
        </w:rPr>
      </w:pPr>
      <w:r w:rsidRPr="00CB22C2">
        <w:rPr>
          <w:bCs/>
          <w:color w:val="auto"/>
        </w:rPr>
        <w:t>NYSED</w:t>
      </w:r>
      <w:r w:rsidRPr="00CB22C2">
        <w:rPr>
          <w:b/>
          <w:bCs/>
          <w:i/>
          <w:iCs/>
          <w:color w:val="auto"/>
        </w:rPr>
        <w:t xml:space="preserve"> </w:t>
      </w:r>
      <w:r w:rsidRPr="00CB22C2">
        <w:rPr>
          <w:bCs/>
          <w:color w:val="auto"/>
        </w:rPr>
        <w:t>recommends that vendors</w:t>
      </w:r>
      <w:r w:rsidRPr="006E4D73">
        <w:rPr>
          <w:bCs/>
          <w:color w:val="auto"/>
        </w:rPr>
        <w:t xml:space="preserve"> </w:t>
      </w:r>
      <w:r w:rsidRPr="00CB22C2">
        <w:rPr>
          <w:color w:val="auto"/>
        </w:rPr>
        <w:t xml:space="preserve">file the required Vendor Responsibility Questionnaire online via the New York State </w:t>
      </w:r>
      <w:proofErr w:type="spellStart"/>
      <w:r w:rsidRPr="00CB22C2">
        <w:rPr>
          <w:color w:val="auto"/>
        </w:rPr>
        <w:t>VendRep</w:t>
      </w:r>
      <w:proofErr w:type="spellEnd"/>
      <w:r w:rsidRPr="00CB22C2">
        <w:rPr>
          <w:color w:val="auto"/>
        </w:rPr>
        <w:t xml:space="preserve"> System.</w:t>
      </w:r>
      <w:r w:rsidR="00E7346A">
        <w:rPr>
          <w:color w:val="auto"/>
        </w:rPr>
        <w:t xml:space="preserve"> </w:t>
      </w:r>
      <w:r w:rsidRPr="00CB22C2">
        <w:rPr>
          <w:color w:val="auto"/>
        </w:rPr>
        <w:t xml:space="preserve">To enroll in and use the New York State </w:t>
      </w:r>
      <w:proofErr w:type="spellStart"/>
      <w:r w:rsidRPr="00CB22C2">
        <w:rPr>
          <w:color w:val="auto"/>
        </w:rPr>
        <w:t>VendRep</w:t>
      </w:r>
      <w:proofErr w:type="spellEnd"/>
      <w:r w:rsidRPr="00CB22C2">
        <w:rPr>
          <w:color w:val="auto"/>
        </w:rPr>
        <w:t xml:space="preserve"> System, see the </w:t>
      </w:r>
      <w:hyperlink r:id="rId50" w:history="1">
        <w:proofErr w:type="spellStart"/>
        <w:r w:rsidR="002C60C1" w:rsidRPr="00455ED3">
          <w:rPr>
            <w:rStyle w:val="Hyperlink"/>
          </w:rPr>
          <w:t>VendRep</w:t>
        </w:r>
        <w:proofErr w:type="spellEnd"/>
        <w:r w:rsidR="002C60C1" w:rsidRPr="00455ED3">
          <w:rPr>
            <w:rStyle w:val="Hyperlink"/>
          </w:rPr>
          <w:t xml:space="preserve"> System Instructions</w:t>
        </w:r>
      </w:hyperlink>
      <w:r w:rsidRPr="00CB22C2">
        <w:rPr>
          <w:color w:val="auto"/>
        </w:rPr>
        <w:t xml:space="preserve"> or go directly to the </w:t>
      </w:r>
      <w:hyperlink r:id="rId51" w:history="1">
        <w:proofErr w:type="spellStart"/>
        <w:r w:rsidR="002C60C1" w:rsidRPr="00455ED3">
          <w:rPr>
            <w:rStyle w:val="Hyperlink"/>
          </w:rPr>
          <w:t>VendRep</w:t>
        </w:r>
        <w:proofErr w:type="spellEnd"/>
        <w:r w:rsidR="002C60C1" w:rsidRPr="00455ED3">
          <w:rPr>
            <w:rStyle w:val="Hyperlink"/>
          </w:rPr>
          <w:t xml:space="preserve"> System on the Office of the State Comptroller's website</w:t>
        </w:r>
      </w:hyperlink>
      <w:r w:rsidRPr="00CB22C2">
        <w:rPr>
          <w:color w:val="auto"/>
        </w:rPr>
        <w:t>.</w:t>
      </w:r>
    </w:p>
    <w:p w14:paraId="09A32BB3" w14:textId="77777777" w:rsidR="00D45D8C" w:rsidRPr="00CB22C2" w:rsidRDefault="00D45D8C" w:rsidP="00D45D8C">
      <w:pPr>
        <w:pStyle w:val="Default"/>
        <w:jc w:val="both"/>
        <w:rPr>
          <w:color w:val="auto"/>
        </w:rPr>
      </w:pPr>
    </w:p>
    <w:p w14:paraId="53D01C10" w14:textId="1F69222E" w:rsidR="00D45D8C" w:rsidRPr="00CB22C2" w:rsidRDefault="00D45D8C" w:rsidP="00D45D8C">
      <w:pPr>
        <w:pStyle w:val="Default"/>
        <w:jc w:val="both"/>
        <w:rPr>
          <w:color w:val="auto"/>
        </w:rPr>
      </w:pPr>
      <w:r w:rsidRPr="00CB22C2">
        <w:rPr>
          <w:color w:val="auto"/>
        </w:rPr>
        <w:lastRenderedPageBreak/>
        <w:t>Vendors must provide their New York State Vendor Identification Number when enrolling.</w:t>
      </w:r>
      <w:r w:rsidR="00E7346A">
        <w:rPr>
          <w:color w:val="auto"/>
        </w:rPr>
        <w:t xml:space="preserve"> </w:t>
      </w:r>
      <w:r w:rsidRPr="00CB22C2">
        <w:rPr>
          <w:color w:val="auto"/>
        </w:rPr>
        <w:t xml:space="preserve">To request assignment of a Vendor ID or for </w:t>
      </w:r>
      <w:proofErr w:type="spellStart"/>
      <w:r w:rsidRPr="00CB22C2">
        <w:rPr>
          <w:color w:val="auto"/>
        </w:rPr>
        <w:t>VendRep</w:t>
      </w:r>
      <w:proofErr w:type="spellEnd"/>
      <w:r w:rsidRPr="00CB22C2">
        <w:rPr>
          <w:color w:val="auto"/>
        </w:rPr>
        <w:t xml:space="preserve"> System assistance, contact the </w:t>
      </w:r>
      <w:hyperlink r:id="rId52" w:history="1">
        <w:r w:rsidRPr="00C833D3">
          <w:rPr>
            <w:rStyle w:val="Hyperlink"/>
          </w:rPr>
          <w:t>Office of the State Comptroller’s Help Desk</w:t>
        </w:r>
      </w:hyperlink>
      <w:r w:rsidRPr="00CB22C2">
        <w:rPr>
          <w:color w:val="auto"/>
        </w:rPr>
        <w:t xml:space="preserve"> at 866-370-4672 or 518-408-4672 or by email at</w:t>
      </w:r>
      <w:r w:rsidR="0093599D">
        <w:rPr>
          <w:color w:val="auto"/>
        </w:rPr>
        <w:t xml:space="preserve"> </w:t>
      </w:r>
      <w:hyperlink r:id="rId53" w:history="1">
        <w:r w:rsidR="0093599D" w:rsidRPr="00CB24F4">
          <w:rPr>
            <w:rStyle w:val="Hyperlink"/>
          </w:rPr>
          <w:t>ITServiceDesk@osc.ny.gov</w:t>
        </w:r>
      </w:hyperlink>
      <w:r w:rsidRPr="00CB22C2">
        <w:rPr>
          <w:color w:val="auto"/>
        </w:rPr>
        <w:t>.</w:t>
      </w:r>
    </w:p>
    <w:p w14:paraId="71D167D4" w14:textId="4A35CD6D" w:rsidR="00D45D8C" w:rsidRPr="00CB22C2" w:rsidRDefault="00D45D8C" w:rsidP="00D45D8C">
      <w:pPr>
        <w:pStyle w:val="Default"/>
        <w:jc w:val="both"/>
        <w:rPr>
          <w:color w:val="auto"/>
        </w:rPr>
      </w:pPr>
    </w:p>
    <w:p w14:paraId="09891DF0" w14:textId="5ED119BC" w:rsidR="00D45D8C" w:rsidRPr="00CB22C2" w:rsidRDefault="00D45D8C" w:rsidP="00D45D8C">
      <w:pPr>
        <w:pStyle w:val="Default"/>
        <w:jc w:val="both"/>
        <w:rPr>
          <w:color w:val="auto"/>
        </w:rPr>
      </w:pPr>
      <w:r w:rsidRPr="00CB22C2">
        <w:rPr>
          <w:color w:val="auto"/>
        </w:rPr>
        <w:t xml:space="preserve">Vendors opting to complete and submit a paper questionnaire can obtain the appropriate questionnaire from the </w:t>
      </w:r>
      <w:hyperlink r:id="rId54" w:history="1">
        <w:proofErr w:type="spellStart"/>
        <w:r w:rsidR="002C60C1" w:rsidRPr="00455ED3">
          <w:rPr>
            <w:rStyle w:val="Hyperlink"/>
          </w:rPr>
          <w:t>VendRep</w:t>
        </w:r>
        <w:proofErr w:type="spellEnd"/>
        <w:r w:rsidR="002C60C1" w:rsidRPr="00455ED3">
          <w:rPr>
            <w:rStyle w:val="Hyperlink"/>
          </w:rPr>
          <w:t xml:space="preserve"> website</w:t>
        </w:r>
      </w:hyperlink>
      <w:r w:rsidRPr="00CB22C2">
        <w:rPr>
          <w:color w:val="auto"/>
        </w:rPr>
        <w:t xml:space="preserve"> or may contact NYSED or the Office of the State Comptroller’s Help Desk for a copy of the paper form.</w:t>
      </w:r>
    </w:p>
    <w:p w14:paraId="6C4E45A5" w14:textId="77777777" w:rsidR="006B1254" w:rsidRPr="00CB22C2" w:rsidRDefault="006B1254" w:rsidP="00D45D8C">
      <w:pPr>
        <w:pStyle w:val="Default"/>
        <w:jc w:val="both"/>
        <w:rPr>
          <w:color w:val="auto"/>
        </w:rPr>
      </w:pPr>
    </w:p>
    <w:p w14:paraId="11D2B365" w14:textId="57979772" w:rsidR="006B1254" w:rsidRDefault="006B1254" w:rsidP="006B1254">
      <w:pPr>
        <w:rPr>
          <w:rFonts w:ascii="Arial" w:hAnsi="Arial" w:cs="Arial"/>
          <w:b/>
          <w:szCs w:val="24"/>
        </w:rPr>
      </w:pPr>
      <w:bookmarkStart w:id="135" w:name="2"/>
      <w:bookmarkEnd w:id="135"/>
      <w:r w:rsidRPr="00CB22C2">
        <w:rPr>
          <w:rFonts w:ascii="Arial" w:hAnsi="Arial" w:cs="Arial"/>
          <w:b/>
          <w:szCs w:val="24"/>
        </w:rPr>
        <w:t>Subcontractors:</w:t>
      </w:r>
    </w:p>
    <w:p w14:paraId="6D99E24D" w14:textId="77777777" w:rsidR="00122BFB" w:rsidRPr="00CB22C2" w:rsidRDefault="00122BFB" w:rsidP="006B1254">
      <w:pPr>
        <w:rPr>
          <w:rFonts w:ascii="Arial" w:hAnsi="Arial" w:cs="Arial"/>
          <w:b/>
          <w:szCs w:val="24"/>
        </w:rPr>
      </w:pPr>
    </w:p>
    <w:p w14:paraId="5B38E542" w14:textId="77777777" w:rsidR="006B1254" w:rsidRPr="00CB22C2" w:rsidRDefault="006B1254" w:rsidP="006B1254">
      <w:pPr>
        <w:rPr>
          <w:rFonts w:ascii="Arial" w:hAnsi="Arial" w:cs="Arial"/>
          <w:szCs w:val="24"/>
        </w:rPr>
      </w:pPr>
      <w:r w:rsidRPr="00CB22C2">
        <w:rPr>
          <w:rFonts w:ascii="Arial" w:hAnsi="Arial" w:cs="Arial"/>
          <w:szCs w:val="24"/>
        </w:rPr>
        <w:t xml:space="preserve">For vendors using subcontractors, a Vendor Responsibility Questionnaire and a NYSED vendor responsibility review are required for a subcontractor where: </w:t>
      </w:r>
    </w:p>
    <w:p w14:paraId="30BFFE54" w14:textId="77777777" w:rsidR="006B1254" w:rsidRPr="00CB22C2" w:rsidRDefault="006B1254" w:rsidP="006B1254">
      <w:pPr>
        <w:rPr>
          <w:rFonts w:ascii="Arial" w:hAnsi="Arial" w:cs="Arial"/>
          <w:szCs w:val="24"/>
        </w:rPr>
      </w:pPr>
    </w:p>
    <w:p w14:paraId="508C9ED4" w14:textId="77777777" w:rsidR="00EE7DE2" w:rsidRPr="00CB22C2" w:rsidRDefault="006B1254" w:rsidP="00A06FFB">
      <w:pPr>
        <w:numPr>
          <w:ilvl w:val="0"/>
          <w:numId w:val="46"/>
        </w:numPr>
        <w:rPr>
          <w:rFonts w:ascii="Arial" w:hAnsi="Arial" w:cs="Arial"/>
          <w:szCs w:val="24"/>
        </w:rPr>
      </w:pPr>
      <w:r w:rsidRPr="00CB22C2">
        <w:rPr>
          <w:rFonts w:ascii="Arial" w:hAnsi="Arial" w:cs="Arial"/>
          <w:szCs w:val="24"/>
        </w:rPr>
        <w:t xml:space="preserve">the subcontractor is known at the time of the contract award; </w:t>
      </w:r>
    </w:p>
    <w:p w14:paraId="3DB5FB57" w14:textId="77777777" w:rsidR="00EE7DE2" w:rsidRPr="00CB22C2" w:rsidRDefault="00EE7DE2" w:rsidP="00A06FFB">
      <w:pPr>
        <w:numPr>
          <w:ilvl w:val="0"/>
          <w:numId w:val="46"/>
        </w:numPr>
        <w:rPr>
          <w:rFonts w:ascii="Arial" w:hAnsi="Arial" w:cs="Arial"/>
          <w:szCs w:val="24"/>
        </w:rPr>
      </w:pPr>
      <w:r w:rsidRPr="00CB22C2">
        <w:rPr>
          <w:rFonts w:ascii="Arial" w:hAnsi="Arial" w:cs="Arial"/>
          <w:szCs w:val="24"/>
        </w:rPr>
        <w:t>the subcontractor is not an entity that is exempt from reporting by OSC; and</w:t>
      </w:r>
    </w:p>
    <w:p w14:paraId="097807A9" w14:textId="77777777" w:rsidR="00EE7DE2" w:rsidRPr="00CB22C2" w:rsidRDefault="006B1254" w:rsidP="00A06FFB">
      <w:pPr>
        <w:numPr>
          <w:ilvl w:val="0"/>
          <w:numId w:val="46"/>
        </w:numPr>
        <w:rPr>
          <w:rFonts w:ascii="Arial" w:hAnsi="Arial" w:cs="Arial"/>
          <w:szCs w:val="24"/>
        </w:rPr>
      </w:pPr>
      <w:r w:rsidRPr="00CB22C2">
        <w:rPr>
          <w:rFonts w:ascii="Arial" w:hAnsi="Arial" w:cs="Arial"/>
          <w:szCs w:val="24"/>
        </w:rPr>
        <w:t>the subcontract will equal or exceed $100,000 over the life of the contract</w:t>
      </w:r>
      <w:r w:rsidR="001E69A3">
        <w:rPr>
          <w:rFonts w:ascii="Arial" w:hAnsi="Arial" w:cs="Arial"/>
          <w:szCs w:val="24"/>
        </w:rPr>
        <w:t>.</w:t>
      </w:r>
    </w:p>
    <w:p w14:paraId="5CCA83B5" w14:textId="5591F4AD" w:rsidR="006B1254" w:rsidRPr="00CB22C2" w:rsidRDefault="006B1254" w:rsidP="00EE7DE2">
      <w:pPr>
        <w:ind w:left="360"/>
        <w:rPr>
          <w:rFonts w:ascii="Arial" w:hAnsi="Arial" w:cs="Arial"/>
          <w:szCs w:val="24"/>
        </w:rPr>
      </w:pPr>
    </w:p>
    <w:p w14:paraId="602BA220" w14:textId="4D42B561" w:rsidR="00D45D8C" w:rsidRPr="00CB22C2" w:rsidRDefault="00D45D8C" w:rsidP="006B1254">
      <w:pPr>
        <w:jc w:val="both"/>
        <w:rPr>
          <w:rFonts w:ascii="Arial" w:hAnsi="Arial" w:cs="Arial"/>
          <w:b/>
          <w:bCs/>
        </w:rPr>
      </w:pPr>
      <w:r w:rsidRPr="00CB22C2">
        <w:rPr>
          <w:rFonts w:ascii="Arial" w:hAnsi="Arial" w:cs="Arial"/>
          <w:b/>
          <w:bCs/>
        </w:rPr>
        <w:t>Note: Bidders must acknowledge their method of filing their questionnaire by checking the appropriate box on the Response Sheet for Bids (5. Submission Documents).</w:t>
      </w:r>
    </w:p>
    <w:p w14:paraId="04F78AA2" w14:textId="77777777" w:rsidR="00D45D8C" w:rsidRPr="00CB22C2" w:rsidRDefault="00D45D8C" w:rsidP="00D45D8C">
      <w:pPr>
        <w:autoSpaceDE w:val="0"/>
        <w:autoSpaceDN w:val="0"/>
        <w:adjustRightInd w:val="0"/>
        <w:rPr>
          <w:rFonts w:ascii="Arial" w:hAnsi="Arial" w:cs="Arial"/>
          <w:szCs w:val="16"/>
          <w:u w:val="single"/>
        </w:rPr>
      </w:pPr>
    </w:p>
    <w:p w14:paraId="278E16A2" w14:textId="6B7ECF1A" w:rsidR="00D45D8C" w:rsidRPr="0041264D" w:rsidRDefault="00122BFB" w:rsidP="0041264D">
      <w:pPr>
        <w:pStyle w:val="Heading3"/>
        <w:rPr>
          <w:u w:val="none"/>
        </w:rPr>
      </w:pPr>
      <w:bookmarkStart w:id="136" w:name="_Toc46226386"/>
      <w:r>
        <w:rPr>
          <w:u w:val="none"/>
        </w:rPr>
        <w:t xml:space="preserve">3.8 </w:t>
      </w:r>
      <w:r w:rsidR="00613A1D" w:rsidRPr="0041264D">
        <w:rPr>
          <w:u w:val="none"/>
        </w:rPr>
        <w:t>Procurement Lobbying Law</w:t>
      </w:r>
      <w:bookmarkEnd w:id="136"/>
    </w:p>
    <w:p w14:paraId="11071E05" w14:textId="77777777" w:rsidR="00D45D8C" w:rsidRPr="00CB22C2" w:rsidRDefault="00D45D8C" w:rsidP="00D45D8C">
      <w:pPr>
        <w:autoSpaceDE w:val="0"/>
        <w:autoSpaceDN w:val="0"/>
        <w:adjustRightInd w:val="0"/>
        <w:rPr>
          <w:rFonts w:ascii="Arial" w:hAnsi="Arial" w:cs="Arial"/>
          <w:szCs w:val="16"/>
          <w:u w:val="single"/>
        </w:rPr>
      </w:pPr>
    </w:p>
    <w:p w14:paraId="59175F23" w14:textId="56FE7D4B" w:rsidR="00D45D8C" w:rsidRPr="00CB22C2" w:rsidRDefault="00D45D8C" w:rsidP="00D45D8C">
      <w:pPr>
        <w:autoSpaceDE w:val="0"/>
        <w:autoSpaceDN w:val="0"/>
        <w:adjustRightInd w:val="0"/>
        <w:rPr>
          <w:rFonts w:ascii="Arial" w:hAnsi="Arial" w:cs="Arial"/>
          <w:szCs w:val="16"/>
        </w:rPr>
      </w:pPr>
      <w:r w:rsidRPr="00CB22C2">
        <w:rPr>
          <w:rFonts w:ascii="Arial" w:hAnsi="Arial" w:cs="Arial"/>
          <w:szCs w:val="16"/>
        </w:rPr>
        <w:t xml:space="preserve">Pursuant to State Finance Law §§139-j and 139-k, this solicitation includes and imposes certain restrictions on communications between the New York State Education Department (“NYSED”) and an </w:t>
      </w:r>
      <w:proofErr w:type="spellStart"/>
      <w:r w:rsidRPr="00CB22C2">
        <w:rPr>
          <w:rFonts w:ascii="Arial" w:hAnsi="Arial" w:cs="Arial"/>
          <w:szCs w:val="16"/>
        </w:rPr>
        <w:t>Offerer</w:t>
      </w:r>
      <w:proofErr w:type="spellEnd"/>
      <w:r w:rsidRPr="00CB22C2">
        <w:rPr>
          <w:rFonts w:ascii="Arial" w:hAnsi="Arial" w:cs="Arial"/>
          <w:szCs w:val="16"/>
        </w:rPr>
        <w:t>/bidder during the procurement process.</w:t>
      </w:r>
      <w:r w:rsidR="00E7346A">
        <w:rPr>
          <w:rFonts w:ascii="Arial" w:hAnsi="Arial" w:cs="Arial"/>
          <w:szCs w:val="16"/>
        </w:rPr>
        <w:t xml:space="preserve"> </w:t>
      </w:r>
      <w:r w:rsidRPr="00CB22C2">
        <w:rPr>
          <w:rFonts w:ascii="Arial" w:hAnsi="Arial" w:cs="Arial"/>
          <w:szCs w:val="16"/>
        </w:rPr>
        <w:t xml:space="preserve">An </w:t>
      </w:r>
      <w:proofErr w:type="spellStart"/>
      <w:r w:rsidRPr="00CB22C2">
        <w:rPr>
          <w:rFonts w:ascii="Arial" w:hAnsi="Arial" w:cs="Arial"/>
          <w:szCs w:val="16"/>
        </w:rPr>
        <w:t>Offerer</w:t>
      </w:r>
      <w:proofErr w:type="spellEnd"/>
      <w:r w:rsidRPr="00CB22C2">
        <w:rPr>
          <w:rFonts w:ascii="Arial" w:hAnsi="Arial" w:cs="Arial"/>
          <w:szCs w:val="16"/>
        </w:rPr>
        <w:t>/bidder is restricted from making contacts from the earliest notice of the solicitation through final award and approval of the Procurement Contract by NYSED and, if applicable, Office of the State Comptroller (“restricted period”) to other than designated staff unless it is a contact that is included among certain statutory exceptions set forth in State Finance Law §139-j(3)(a).</w:t>
      </w:r>
      <w:r w:rsidR="00E7346A">
        <w:rPr>
          <w:rFonts w:ascii="Arial" w:hAnsi="Arial" w:cs="Arial"/>
          <w:szCs w:val="16"/>
        </w:rPr>
        <w:t xml:space="preserve"> </w:t>
      </w:r>
      <w:r w:rsidRPr="00CB22C2">
        <w:rPr>
          <w:rFonts w:ascii="Arial" w:hAnsi="Arial" w:cs="Arial"/>
          <w:szCs w:val="16"/>
        </w:rPr>
        <w:t>Designated staff, as of the date hereof, is identified below.</w:t>
      </w:r>
      <w:r w:rsidR="00E7346A">
        <w:rPr>
          <w:rFonts w:ascii="Arial" w:hAnsi="Arial" w:cs="Arial"/>
          <w:szCs w:val="16"/>
        </w:rPr>
        <w:t xml:space="preserve"> </w:t>
      </w:r>
      <w:r w:rsidRPr="00CB22C2">
        <w:rPr>
          <w:rFonts w:ascii="Arial" w:hAnsi="Arial" w:cs="Arial"/>
          <w:szCs w:val="16"/>
        </w:rPr>
        <w:t xml:space="preserve">NYSED employees are also required to obtain certain information when contacted during the restricted period and </w:t>
      </w:r>
      <w:proofErr w:type="gramStart"/>
      <w:r w:rsidRPr="00CB22C2">
        <w:rPr>
          <w:rFonts w:ascii="Arial" w:hAnsi="Arial" w:cs="Arial"/>
          <w:szCs w:val="16"/>
        </w:rPr>
        <w:t>make a determination</w:t>
      </w:r>
      <w:proofErr w:type="gramEnd"/>
      <w:r w:rsidRPr="00CB22C2">
        <w:rPr>
          <w:rFonts w:ascii="Arial" w:hAnsi="Arial" w:cs="Arial"/>
          <w:szCs w:val="16"/>
        </w:rPr>
        <w:t xml:space="preserve"> of the responsibility of the </w:t>
      </w:r>
      <w:proofErr w:type="spellStart"/>
      <w:r w:rsidRPr="00CB22C2">
        <w:rPr>
          <w:rFonts w:ascii="Arial" w:hAnsi="Arial" w:cs="Arial"/>
          <w:szCs w:val="16"/>
        </w:rPr>
        <w:t>Offerer</w:t>
      </w:r>
      <w:proofErr w:type="spellEnd"/>
      <w:r w:rsidRPr="00CB22C2">
        <w:rPr>
          <w:rFonts w:ascii="Arial" w:hAnsi="Arial" w:cs="Arial"/>
          <w:szCs w:val="16"/>
        </w:rPr>
        <w:t>/bidder pursuant to these two statutes.</w:t>
      </w:r>
      <w:r w:rsidR="00E7346A">
        <w:rPr>
          <w:rFonts w:ascii="Arial" w:hAnsi="Arial" w:cs="Arial"/>
          <w:szCs w:val="16"/>
        </w:rPr>
        <w:t xml:space="preserve"> </w:t>
      </w:r>
      <w:r w:rsidRPr="00CB22C2">
        <w:rPr>
          <w:rFonts w:ascii="Arial" w:hAnsi="Arial" w:cs="Arial"/>
          <w:szCs w:val="16"/>
        </w:rPr>
        <w:t xml:space="preserve">Certain findings of non-responsibility can result in rejection for contract award and in the event of two findings within a </w:t>
      </w:r>
      <w:proofErr w:type="gramStart"/>
      <w:r w:rsidRPr="00CB22C2">
        <w:rPr>
          <w:rFonts w:ascii="Arial" w:hAnsi="Arial" w:cs="Arial"/>
          <w:szCs w:val="16"/>
        </w:rPr>
        <w:t>four year</w:t>
      </w:r>
      <w:proofErr w:type="gramEnd"/>
      <w:r w:rsidRPr="00CB22C2">
        <w:rPr>
          <w:rFonts w:ascii="Arial" w:hAnsi="Arial" w:cs="Arial"/>
          <w:szCs w:val="16"/>
        </w:rPr>
        <w:t xml:space="preserve"> period, the </w:t>
      </w:r>
      <w:proofErr w:type="spellStart"/>
      <w:r w:rsidRPr="00CB22C2">
        <w:rPr>
          <w:rFonts w:ascii="Arial" w:hAnsi="Arial" w:cs="Arial"/>
          <w:szCs w:val="16"/>
        </w:rPr>
        <w:t>Offerer</w:t>
      </w:r>
      <w:proofErr w:type="spellEnd"/>
      <w:r w:rsidRPr="00CB22C2">
        <w:rPr>
          <w:rFonts w:ascii="Arial" w:hAnsi="Arial" w:cs="Arial"/>
          <w:szCs w:val="16"/>
        </w:rPr>
        <w:t>/bidder is debarred from obtaining governmental Procurement Contracts.</w:t>
      </w:r>
      <w:r w:rsidR="00E7346A">
        <w:rPr>
          <w:rFonts w:ascii="Arial" w:hAnsi="Arial" w:cs="Arial"/>
          <w:szCs w:val="16"/>
        </w:rPr>
        <w:t xml:space="preserve"> </w:t>
      </w:r>
      <w:r w:rsidRPr="00CB22C2">
        <w:rPr>
          <w:rFonts w:ascii="Arial" w:hAnsi="Arial" w:cs="Arial"/>
          <w:szCs w:val="16"/>
        </w:rPr>
        <w:t xml:space="preserve">Further information about these requirements can be found at </w:t>
      </w:r>
      <w:hyperlink r:id="rId55" w:history="1">
        <w:r w:rsidR="002C60C1" w:rsidRPr="00467346">
          <w:rPr>
            <w:rStyle w:val="Hyperlink"/>
            <w:rFonts w:ascii="Arial" w:hAnsi="Arial" w:cs="Arial"/>
            <w:szCs w:val="16"/>
          </w:rPr>
          <w:t>NYSED's Procurement Lobbying Law Policy Guidelines</w:t>
        </w:r>
      </w:hyperlink>
      <w:r w:rsidR="002C60C1">
        <w:rPr>
          <w:rStyle w:val="Hyperlink"/>
          <w:rFonts w:ascii="Arial" w:hAnsi="Arial" w:cs="Arial"/>
          <w:szCs w:val="16"/>
        </w:rPr>
        <w:t xml:space="preserve"> webpage.</w:t>
      </w:r>
    </w:p>
    <w:p w14:paraId="70A999D4" w14:textId="77777777" w:rsidR="00D45D8C" w:rsidRPr="00CB22C2" w:rsidRDefault="00D45D8C" w:rsidP="00D45D8C">
      <w:pPr>
        <w:autoSpaceDE w:val="0"/>
        <w:autoSpaceDN w:val="0"/>
        <w:adjustRightInd w:val="0"/>
        <w:rPr>
          <w:rFonts w:ascii="Arial" w:hAnsi="Arial" w:cs="Arial"/>
          <w:szCs w:val="16"/>
        </w:rPr>
      </w:pPr>
    </w:p>
    <w:p w14:paraId="357F4B3C" w14:textId="77777777" w:rsidR="00D45D8C" w:rsidRPr="00CB22C2" w:rsidRDefault="00D45D8C" w:rsidP="00D45D8C">
      <w:pPr>
        <w:autoSpaceDE w:val="0"/>
        <w:autoSpaceDN w:val="0"/>
        <w:adjustRightInd w:val="0"/>
        <w:rPr>
          <w:rFonts w:ascii="Arial" w:hAnsi="Arial" w:cs="Arial"/>
          <w:szCs w:val="16"/>
        </w:rPr>
      </w:pPr>
      <w:r w:rsidRPr="00CB22C2">
        <w:rPr>
          <w:rFonts w:ascii="Arial" w:hAnsi="Arial" w:cs="Arial"/>
          <w:szCs w:val="16"/>
        </w:rPr>
        <w:t>Designated Contacts for NYSED</w:t>
      </w:r>
    </w:p>
    <w:p w14:paraId="6F7601F4" w14:textId="0FA70996" w:rsidR="00D45D8C" w:rsidRPr="00CB22C2" w:rsidRDefault="00D45D8C" w:rsidP="00D45D8C">
      <w:pPr>
        <w:autoSpaceDE w:val="0"/>
        <w:autoSpaceDN w:val="0"/>
        <w:adjustRightInd w:val="0"/>
        <w:rPr>
          <w:rFonts w:ascii="Arial" w:hAnsi="Arial" w:cs="Arial"/>
          <w:szCs w:val="16"/>
        </w:rPr>
      </w:pPr>
      <w:r w:rsidRPr="00CB22C2">
        <w:rPr>
          <w:rFonts w:ascii="Arial" w:hAnsi="Arial" w:cs="Arial"/>
          <w:szCs w:val="16"/>
        </w:rPr>
        <w:t xml:space="preserve">Program Office – </w:t>
      </w:r>
      <w:r w:rsidR="00415CDB">
        <w:rPr>
          <w:rFonts w:ascii="Arial" w:hAnsi="Arial" w:cs="Arial"/>
          <w:b/>
          <w:szCs w:val="16"/>
        </w:rPr>
        <w:t>McKenzie Johnson</w:t>
      </w:r>
    </w:p>
    <w:p w14:paraId="1D35E095" w14:textId="03415C75" w:rsidR="00D45D8C" w:rsidRPr="00CB22C2" w:rsidRDefault="00D45D8C" w:rsidP="00D45D8C">
      <w:pPr>
        <w:autoSpaceDE w:val="0"/>
        <w:autoSpaceDN w:val="0"/>
        <w:adjustRightInd w:val="0"/>
        <w:rPr>
          <w:rFonts w:ascii="Arial" w:hAnsi="Arial" w:cs="Arial"/>
          <w:b/>
          <w:szCs w:val="16"/>
        </w:rPr>
      </w:pPr>
      <w:r w:rsidRPr="00CB22C2">
        <w:rPr>
          <w:rFonts w:ascii="Arial" w:hAnsi="Arial" w:cs="Arial"/>
          <w:szCs w:val="16"/>
        </w:rPr>
        <w:t xml:space="preserve">Contract Administration Unit – </w:t>
      </w:r>
      <w:r w:rsidR="003F7773">
        <w:rPr>
          <w:rFonts w:ascii="Arial" w:hAnsi="Arial" w:cs="Arial"/>
          <w:b/>
          <w:szCs w:val="16"/>
        </w:rPr>
        <w:t>Thomas McBride</w:t>
      </w:r>
    </w:p>
    <w:p w14:paraId="03434C91" w14:textId="77777777" w:rsidR="00D45D8C" w:rsidRPr="00CB22C2" w:rsidRDefault="00D45D8C" w:rsidP="00D45D8C">
      <w:pPr>
        <w:autoSpaceDE w:val="0"/>
        <w:autoSpaceDN w:val="0"/>
        <w:adjustRightInd w:val="0"/>
        <w:rPr>
          <w:rFonts w:ascii="Arial" w:hAnsi="Arial" w:cs="Arial"/>
          <w:szCs w:val="16"/>
          <w:u w:val="single"/>
        </w:rPr>
      </w:pPr>
    </w:p>
    <w:p w14:paraId="47DD00B6" w14:textId="25B728CD" w:rsidR="00D45D8C" w:rsidRPr="0041264D" w:rsidRDefault="00122BFB" w:rsidP="00613A1D">
      <w:pPr>
        <w:pStyle w:val="Heading3"/>
        <w:rPr>
          <w:u w:val="none"/>
        </w:rPr>
      </w:pPr>
      <w:bookmarkStart w:id="137" w:name="_Toc46226387"/>
      <w:r>
        <w:rPr>
          <w:u w:val="none"/>
        </w:rPr>
        <w:t xml:space="preserve">3.9 </w:t>
      </w:r>
      <w:r w:rsidR="00D45D8C" w:rsidRPr="0041264D">
        <w:rPr>
          <w:u w:val="none"/>
        </w:rPr>
        <w:t>Consultant Disclosure Legislation</w:t>
      </w:r>
      <w:bookmarkEnd w:id="137"/>
    </w:p>
    <w:p w14:paraId="7E57A5E0" w14:textId="77777777" w:rsidR="00613A1D" w:rsidRDefault="00613A1D" w:rsidP="00613A1D">
      <w:pPr>
        <w:pStyle w:val="NormalWeb"/>
        <w:spacing w:before="0" w:beforeAutospacing="0" w:after="0" w:afterAutospacing="0"/>
        <w:jc w:val="both"/>
        <w:rPr>
          <w:rFonts w:ascii="Arial" w:hAnsi="Arial" w:cs="Arial"/>
          <w:sz w:val="24"/>
        </w:rPr>
      </w:pPr>
    </w:p>
    <w:p w14:paraId="04711C24" w14:textId="04BBDB62" w:rsidR="00D45D8C" w:rsidRPr="00CB22C2" w:rsidRDefault="00D45D8C" w:rsidP="00613A1D">
      <w:pPr>
        <w:pStyle w:val="NormalWeb"/>
        <w:spacing w:before="0" w:beforeAutospacing="0" w:after="0" w:afterAutospacing="0"/>
        <w:jc w:val="both"/>
        <w:rPr>
          <w:rFonts w:ascii="Arial" w:hAnsi="Arial" w:cs="Arial"/>
          <w:sz w:val="24"/>
        </w:rPr>
      </w:pPr>
      <w:r w:rsidRPr="00CB22C2">
        <w:rPr>
          <w:rFonts w:ascii="Arial" w:hAnsi="Arial" w:cs="Arial"/>
          <w:sz w:val="24"/>
        </w:rPr>
        <w:t>Effective June 19, 2006, new reporting requirements became effective for State contractors, as the result of an amendment to State Finance Law §§ 8 and 163.</w:t>
      </w:r>
      <w:r w:rsidR="00E7346A">
        <w:rPr>
          <w:rFonts w:ascii="Arial" w:hAnsi="Arial" w:cs="Arial"/>
          <w:sz w:val="24"/>
        </w:rPr>
        <w:t xml:space="preserve"> </w:t>
      </w:r>
      <w:r w:rsidRPr="00CB22C2">
        <w:rPr>
          <w:rFonts w:ascii="Arial" w:hAnsi="Arial" w:cs="Arial"/>
          <w:sz w:val="24"/>
        </w:rPr>
        <w:t>As a result of these changes in law, State contractors will be required to disclose, by employment category, the number of persons employed to provide services under a contract for consulting services, the number of hours worked and the amount paid to the contractor by the State as compensation for work performed by these employees. This will include information on any persons working under any subcontr</w:t>
      </w:r>
      <w:r w:rsidR="00613A1D">
        <w:rPr>
          <w:rFonts w:ascii="Arial" w:hAnsi="Arial" w:cs="Arial"/>
          <w:sz w:val="24"/>
        </w:rPr>
        <w:t>acts with the State contractor.</w:t>
      </w:r>
    </w:p>
    <w:p w14:paraId="647C4A69" w14:textId="77777777" w:rsidR="00613A1D" w:rsidRDefault="00613A1D" w:rsidP="00613A1D">
      <w:pPr>
        <w:pStyle w:val="NormalWeb"/>
        <w:spacing w:before="0" w:beforeAutospacing="0" w:after="0" w:afterAutospacing="0"/>
        <w:jc w:val="both"/>
        <w:rPr>
          <w:rFonts w:ascii="Arial" w:hAnsi="Arial" w:cs="Arial"/>
          <w:sz w:val="24"/>
          <w:szCs w:val="17"/>
        </w:rPr>
      </w:pPr>
    </w:p>
    <w:p w14:paraId="02514947" w14:textId="49051ED2" w:rsidR="00D45D8C" w:rsidRPr="00CB22C2" w:rsidRDefault="00D45D8C" w:rsidP="00613A1D">
      <w:pPr>
        <w:pStyle w:val="NormalWeb"/>
        <w:spacing w:before="0" w:beforeAutospacing="0" w:after="0" w:afterAutospacing="0"/>
        <w:jc w:val="both"/>
        <w:rPr>
          <w:rFonts w:ascii="Arial" w:hAnsi="Arial" w:cs="Arial"/>
          <w:sz w:val="24"/>
          <w:szCs w:val="17"/>
        </w:rPr>
      </w:pPr>
      <w:r w:rsidRPr="00CB22C2">
        <w:rPr>
          <w:rFonts w:ascii="Arial" w:hAnsi="Arial" w:cs="Arial"/>
          <w:sz w:val="24"/>
          <w:szCs w:val="17"/>
        </w:rPr>
        <w:lastRenderedPageBreak/>
        <w:t>Chapter 10 of the Laws of 2006 expands the definition of contracts for consulting services to include any contract entered into by a State agency for analysis, evaluation, research, training, data processing, computer programming, engineering, environmental, health, and mental health services, accounting, auditing, paralegal, legal, or similar services.</w:t>
      </w:r>
    </w:p>
    <w:p w14:paraId="05CD2CF6" w14:textId="77777777" w:rsidR="00613A1D" w:rsidRDefault="00613A1D" w:rsidP="00613A1D">
      <w:pPr>
        <w:pStyle w:val="NormalWeb"/>
        <w:spacing w:before="0" w:beforeAutospacing="0" w:after="0" w:afterAutospacing="0"/>
        <w:jc w:val="both"/>
        <w:rPr>
          <w:rFonts w:ascii="Arial" w:hAnsi="Arial" w:cs="Arial"/>
          <w:sz w:val="24"/>
        </w:rPr>
      </w:pPr>
    </w:p>
    <w:p w14:paraId="0374E51D" w14:textId="231AC705" w:rsidR="00D45D8C" w:rsidRPr="00CB22C2" w:rsidRDefault="00D45D8C" w:rsidP="00613A1D">
      <w:pPr>
        <w:pStyle w:val="NormalWeb"/>
        <w:spacing w:before="0" w:beforeAutospacing="0" w:after="0" w:afterAutospacing="0"/>
        <w:jc w:val="both"/>
        <w:rPr>
          <w:rFonts w:ascii="Arial" w:hAnsi="Arial" w:cs="Arial"/>
          <w:sz w:val="24"/>
          <w:szCs w:val="17"/>
        </w:rPr>
      </w:pPr>
      <w:r w:rsidRPr="00CB22C2">
        <w:rPr>
          <w:rFonts w:ascii="Arial" w:hAnsi="Arial" w:cs="Arial"/>
          <w:sz w:val="24"/>
        </w:rPr>
        <w:t xml:space="preserve">To enable compliance with the law, State agencies must include in the Procurement Record submitted to OSC for new consultant contracts, the State Consultant Services Contractor’s Planned Employment </w:t>
      </w:r>
      <w:r w:rsidR="00A949E2">
        <w:rPr>
          <w:rFonts w:ascii="Arial" w:hAnsi="Arial" w:cs="Arial"/>
          <w:sz w:val="24"/>
        </w:rPr>
        <w:t>f</w:t>
      </w:r>
      <w:r w:rsidRPr="00CB22C2">
        <w:rPr>
          <w:rFonts w:ascii="Arial" w:hAnsi="Arial" w:cs="Arial"/>
          <w:sz w:val="24"/>
        </w:rPr>
        <w:t>rom Contract Start Date Through the End of the Contract Term (</w:t>
      </w:r>
      <w:r w:rsidRPr="00487302">
        <w:rPr>
          <w:rFonts w:ascii="Arial" w:hAnsi="Arial" w:cs="Arial"/>
          <w:sz w:val="24"/>
        </w:rPr>
        <w:t>Form A</w:t>
      </w:r>
      <w:r w:rsidRPr="00CB22C2">
        <w:rPr>
          <w:rFonts w:ascii="Arial" w:hAnsi="Arial" w:cs="Arial"/>
          <w:sz w:val="24"/>
        </w:rPr>
        <w:t xml:space="preserve">). The completed form must include information for all employees providing service under the contract whether employed by the contractor or a subcontractor. Please note that the form captures the necessary planned employment information </w:t>
      </w:r>
      <w:r w:rsidRPr="00CB22C2">
        <w:rPr>
          <w:rStyle w:val="Strong"/>
          <w:rFonts w:ascii="Arial" w:hAnsi="Arial" w:cs="Arial"/>
          <w:i/>
          <w:iCs/>
          <w:sz w:val="24"/>
        </w:rPr>
        <w:t>prospectively from the start date of the contract through the end of the contract term</w:t>
      </w:r>
      <w:r w:rsidRPr="00CB22C2">
        <w:rPr>
          <w:rStyle w:val="Emphasis"/>
          <w:rFonts w:ascii="Arial" w:hAnsi="Arial" w:cs="Arial"/>
          <w:sz w:val="24"/>
        </w:rPr>
        <w:t>.</w:t>
      </w:r>
    </w:p>
    <w:p w14:paraId="06DDB5DE" w14:textId="77777777" w:rsidR="00613A1D" w:rsidRDefault="00613A1D" w:rsidP="00613A1D">
      <w:pPr>
        <w:pStyle w:val="NormalWeb"/>
        <w:spacing w:before="0" w:beforeAutospacing="0" w:after="0" w:afterAutospacing="0"/>
        <w:jc w:val="both"/>
      </w:pPr>
    </w:p>
    <w:p w14:paraId="3686457B" w14:textId="089ADD61" w:rsidR="002C60C1" w:rsidRDefault="00F71E2A" w:rsidP="00613A1D">
      <w:pPr>
        <w:pStyle w:val="NormalWeb"/>
        <w:spacing w:before="0" w:beforeAutospacing="0" w:after="0" w:afterAutospacing="0"/>
        <w:jc w:val="both"/>
        <w:rPr>
          <w:rStyle w:val="Hyperlink"/>
          <w:rFonts w:ascii="Arial" w:hAnsi="Arial" w:cs="Arial"/>
          <w:sz w:val="24"/>
        </w:rPr>
      </w:pPr>
      <w:hyperlink r:id="rId56" w:history="1">
        <w:r w:rsidR="002C60C1" w:rsidRPr="002C60C1">
          <w:rPr>
            <w:rStyle w:val="Hyperlink"/>
            <w:rFonts w:ascii="Arial" w:hAnsi="Arial" w:cs="Arial"/>
            <w:sz w:val="24"/>
          </w:rPr>
          <w:t>Form A</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69EA969C" w14:textId="77777777" w:rsidR="00613A1D" w:rsidRDefault="00613A1D" w:rsidP="00613A1D">
      <w:pPr>
        <w:pStyle w:val="NormalWeb"/>
        <w:spacing w:before="0" w:beforeAutospacing="0" w:after="0" w:afterAutospacing="0"/>
        <w:jc w:val="both"/>
        <w:rPr>
          <w:rFonts w:ascii="Arial" w:hAnsi="Arial" w:cs="Arial"/>
          <w:b/>
          <w:sz w:val="24"/>
          <w:szCs w:val="24"/>
        </w:rPr>
      </w:pPr>
    </w:p>
    <w:p w14:paraId="58245624" w14:textId="47E1D210" w:rsidR="00F755DA" w:rsidRPr="00CB22C2" w:rsidRDefault="00F755DA" w:rsidP="00613A1D">
      <w:pPr>
        <w:pStyle w:val="NormalWeb"/>
        <w:spacing w:before="0" w:beforeAutospacing="0" w:after="0" w:afterAutospacing="0"/>
        <w:jc w:val="both"/>
        <w:rPr>
          <w:rFonts w:ascii="Arial" w:hAnsi="Arial" w:cs="Arial"/>
          <w:sz w:val="24"/>
        </w:rPr>
      </w:pPr>
      <w:r w:rsidRPr="00CB22C2">
        <w:rPr>
          <w:rFonts w:ascii="Arial" w:hAnsi="Arial" w:cs="Arial"/>
          <w:b/>
          <w:sz w:val="24"/>
          <w:szCs w:val="24"/>
        </w:rPr>
        <w:t xml:space="preserve">Please note that although this form is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 NYSED encourages bidders to include </w:t>
      </w:r>
      <w:r w:rsidR="00574415">
        <w:rPr>
          <w:rFonts w:ascii="Arial" w:hAnsi="Arial" w:cs="Arial"/>
          <w:b/>
          <w:sz w:val="24"/>
          <w:szCs w:val="24"/>
        </w:rPr>
        <w:t>it</w:t>
      </w:r>
      <w:r w:rsidR="00574415" w:rsidRPr="00CB22C2">
        <w:rPr>
          <w:rFonts w:ascii="Arial" w:hAnsi="Arial" w:cs="Arial"/>
          <w:b/>
          <w:sz w:val="24"/>
          <w:szCs w:val="24"/>
        </w:rPr>
        <w:t xml:space="preserve"> </w:t>
      </w:r>
      <w:r w:rsidRPr="00CB22C2">
        <w:rPr>
          <w:rFonts w:ascii="Arial" w:hAnsi="Arial" w:cs="Arial"/>
          <w:b/>
          <w:sz w:val="24"/>
          <w:szCs w:val="24"/>
        </w:rPr>
        <w:t xml:space="preserve">in their bid submission to expedite contract execution if the bidder is awarded the contract. Note also that only the form listed above </w:t>
      </w:r>
      <w:r w:rsidR="004E36B6" w:rsidRPr="00CB22C2">
        <w:rPr>
          <w:rFonts w:ascii="Arial" w:hAnsi="Arial" w:cs="Arial"/>
          <w:b/>
          <w:sz w:val="24"/>
          <w:szCs w:val="24"/>
        </w:rPr>
        <w:t>is</w:t>
      </w:r>
      <w:r w:rsidRPr="00CB22C2">
        <w:rPr>
          <w:rFonts w:ascii="Arial" w:hAnsi="Arial" w:cs="Arial"/>
          <w:b/>
          <w:sz w:val="24"/>
          <w:szCs w:val="24"/>
        </w:rPr>
        <w:t xml:space="preserve"> acceptable.</w:t>
      </w:r>
    </w:p>
    <w:p w14:paraId="0509852A" w14:textId="55DCA3AA" w:rsidR="007F25C0" w:rsidRPr="00CB22C2" w:rsidRDefault="00D45D8C" w:rsidP="00613A1D">
      <w:pPr>
        <w:pStyle w:val="NormalWeb"/>
        <w:spacing w:before="0" w:beforeAutospacing="0" w:after="0" w:afterAutospacing="0"/>
        <w:jc w:val="both"/>
        <w:rPr>
          <w:rStyle w:val="Strong"/>
          <w:rFonts w:ascii="Arial" w:hAnsi="Arial" w:cs="Arial"/>
          <w:sz w:val="24"/>
        </w:rPr>
      </w:pPr>
      <w:r w:rsidRPr="00CB22C2">
        <w:rPr>
          <w:rFonts w:ascii="Arial" w:hAnsi="Arial" w:cs="Arial"/>
          <w:sz w:val="24"/>
        </w:rPr>
        <w:t xml:space="preserve">Chapter 10 of the Laws of 2006 mandates that State agencies must now require State contractors to </w:t>
      </w:r>
      <w:r w:rsidRPr="00CB22C2">
        <w:rPr>
          <w:rFonts w:ascii="Arial" w:hAnsi="Arial" w:cs="Arial"/>
          <w:b/>
          <w:bCs/>
          <w:sz w:val="24"/>
        </w:rPr>
        <w:t>report annually</w:t>
      </w:r>
      <w:r w:rsidRPr="00CB22C2">
        <w:rPr>
          <w:rFonts w:ascii="Arial" w:hAnsi="Arial" w:cs="Arial"/>
          <w:sz w:val="24"/>
        </w:rPr>
        <w:t xml:space="preserve"> on the employment information described above, including work performed by subcontractors. The legislation mandates that the annual employment reports are to be submitted by the contractor to the contracting agency, to OSC and to the Department of Civil Service.</w:t>
      </w:r>
      <w:r w:rsidR="00E7346A">
        <w:rPr>
          <w:rFonts w:ascii="Arial" w:hAnsi="Arial" w:cs="Arial"/>
          <w:sz w:val="24"/>
        </w:rPr>
        <w:t xml:space="preserve"> </w:t>
      </w:r>
      <w:r w:rsidRPr="00CB22C2">
        <w:rPr>
          <w:rFonts w:ascii="Arial" w:hAnsi="Arial"/>
          <w:sz w:val="24"/>
        </w:rPr>
        <w:t>State Consultant Services Contractor’s Annual Employment Report (</w:t>
      </w:r>
      <w:r w:rsidR="00F33229">
        <w:rPr>
          <w:rFonts w:ascii="Arial" w:hAnsi="Arial"/>
          <w:sz w:val="24"/>
        </w:rPr>
        <w:t>Form B</w:t>
      </w:r>
      <w:r w:rsidRPr="00CB22C2">
        <w:rPr>
          <w:rFonts w:ascii="Arial" w:hAnsi="Arial"/>
          <w:sz w:val="24"/>
        </w:rPr>
        <w:t xml:space="preserve">) is to be used to report the </w:t>
      </w:r>
      <w:r w:rsidRPr="00CB22C2">
        <w:rPr>
          <w:rFonts w:ascii="Arial" w:hAnsi="Arial" w:cs="Arial"/>
          <w:sz w:val="24"/>
        </w:rPr>
        <w:t>information for all procurement contracts above $15,000.</w:t>
      </w:r>
      <w:r w:rsidR="00E7346A">
        <w:rPr>
          <w:rFonts w:ascii="Arial" w:hAnsi="Arial" w:cs="Arial"/>
          <w:sz w:val="24"/>
        </w:rPr>
        <w:t xml:space="preserve"> </w:t>
      </w:r>
      <w:r w:rsidRPr="00CB22C2">
        <w:rPr>
          <w:rFonts w:ascii="Arial" w:hAnsi="Arial" w:cs="Arial"/>
          <w:sz w:val="24"/>
        </w:rPr>
        <w:t xml:space="preserve">Please note that, in contrast to the information to be included on Form A, which is a one-time report of planned employment data for the entire term of a consulting contract on a projected basis, </w:t>
      </w:r>
      <w:r w:rsidRPr="00CB22C2">
        <w:rPr>
          <w:rStyle w:val="Emphasis"/>
          <w:rFonts w:ascii="Arial" w:hAnsi="Arial" w:cs="Arial"/>
          <w:b/>
          <w:bCs/>
          <w:sz w:val="24"/>
        </w:rPr>
        <w:t>Form B will be submitted each year the contract is in effect and will capture historical information, detailing actual employment data for the most recently concluded State fiscal year (April 1 – March 31)</w:t>
      </w:r>
      <w:r w:rsidRPr="00CB22C2">
        <w:rPr>
          <w:rStyle w:val="Strong"/>
          <w:rFonts w:ascii="Arial" w:hAnsi="Arial" w:cs="Arial"/>
          <w:sz w:val="24"/>
        </w:rPr>
        <w:t>.</w:t>
      </w:r>
    </w:p>
    <w:p w14:paraId="61267C88" w14:textId="77777777" w:rsidR="00613A1D" w:rsidRDefault="00613A1D" w:rsidP="00613A1D">
      <w:pPr>
        <w:pStyle w:val="NormalWeb"/>
        <w:spacing w:before="0" w:beforeAutospacing="0" w:after="0" w:afterAutospacing="0"/>
        <w:jc w:val="both"/>
      </w:pPr>
    </w:p>
    <w:p w14:paraId="594646D1" w14:textId="3D44878E" w:rsidR="002C60C1" w:rsidRDefault="00F71E2A" w:rsidP="00613A1D">
      <w:pPr>
        <w:pStyle w:val="NormalWeb"/>
        <w:spacing w:before="0" w:beforeAutospacing="0" w:after="0" w:afterAutospacing="0"/>
        <w:jc w:val="both"/>
        <w:rPr>
          <w:rStyle w:val="Hyperlink"/>
          <w:rFonts w:ascii="Arial" w:hAnsi="Arial" w:cs="Arial"/>
          <w:sz w:val="24"/>
        </w:rPr>
      </w:pPr>
      <w:hyperlink r:id="rId57" w:history="1">
        <w:r w:rsidR="002C60C1" w:rsidRPr="002C60C1">
          <w:rPr>
            <w:rStyle w:val="Hyperlink"/>
            <w:rFonts w:ascii="Arial" w:hAnsi="Arial" w:cs="Arial"/>
            <w:sz w:val="24"/>
          </w:rPr>
          <w:t>Form B</w:t>
        </w:r>
      </w:hyperlink>
      <w:r w:rsidR="002C60C1">
        <w:rPr>
          <w:rFonts w:ascii="Arial" w:hAnsi="Arial" w:cs="Arial"/>
          <w:sz w:val="24"/>
        </w:rPr>
        <w:t xml:space="preserve"> is available on </w:t>
      </w:r>
      <w:r w:rsidR="002C60C1" w:rsidRPr="002C60C1">
        <w:rPr>
          <w:rFonts w:ascii="Arial" w:hAnsi="Arial" w:cs="Arial"/>
          <w:sz w:val="24"/>
        </w:rPr>
        <w:t>OSC’s website</w:t>
      </w:r>
      <w:r w:rsidR="002C60C1">
        <w:rPr>
          <w:rFonts w:ascii="Arial" w:hAnsi="Arial" w:cs="Arial"/>
          <w:sz w:val="24"/>
        </w:rPr>
        <w:t>.</w:t>
      </w:r>
    </w:p>
    <w:p w14:paraId="0F43B454" w14:textId="77777777" w:rsidR="00613A1D" w:rsidRDefault="00613A1D" w:rsidP="00613A1D">
      <w:pPr>
        <w:pStyle w:val="NormalWeb"/>
        <w:spacing w:before="0" w:beforeAutospacing="0" w:after="0" w:afterAutospacing="0"/>
        <w:jc w:val="both"/>
        <w:rPr>
          <w:rFonts w:ascii="Arial" w:hAnsi="Arial" w:cs="Arial"/>
          <w:sz w:val="24"/>
        </w:rPr>
      </w:pPr>
    </w:p>
    <w:p w14:paraId="7817A05B" w14:textId="0662DDD7" w:rsidR="00D45D8C" w:rsidRPr="00CB22C2" w:rsidRDefault="00F33229" w:rsidP="00613A1D">
      <w:pPr>
        <w:pStyle w:val="NormalWeb"/>
        <w:spacing w:before="0" w:beforeAutospacing="0" w:after="0" w:afterAutospacing="0"/>
        <w:jc w:val="both"/>
        <w:rPr>
          <w:rFonts w:ascii="Arial" w:hAnsi="Arial" w:cs="Arial"/>
          <w:sz w:val="24"/>
        </w:rPr>
      </w:pPr>
      <w:r>
        <w:rPr>
          <w:rFonts w:ascii="Arial" w:hAnsi="Arial" w:cs="Arial"/>
          <w:sz w:val="24"/>
        </w:rPr>
        <w:t xml:space="preserve">For more information, please visit </w:t>
      </w:r>
      <w:hyperlink r:id="rId58" w:history="1">
        <w:r>
          <w:rPr>
            <w:rStyle w:val="Hyperlink"/>
            <w:rFonts w:ascii="Arial" w:hAnsi="Arial" w:cs="Arial"/>
            <w:sz w:val="24"/>
          </w:rPr>
          <w:t>OSC Guide to Financial Operations.</w:t>
        </w:r>
      </w:hyperlink>
    </w:p>
    <w:p w14:paraId="73E6284D" w14:textId="77777777" w:rsidR="00613A1D" w:rsidRDefault="00613A1D" w:rsidP="0041264D">
      <w:pPr>
        <w:pStyle w:val="Heading3"/>
        <w:rPr>
          <w:u w:val="none"/>
        </w:rPr>
      </w:pPr>
    </w:p>
    <w:p w14:paraId="3D6FBA7F" w14:textId="727FC5E5" w:rsidR="00D45D8C" w:rsidRPr="0041264D" w:rsidRDefault="00122BFB" w:rsidP="0041264D">
      <w:pPr>
        <w:pStyle w:val="Heading3"/>
        <w:rPr>
          <w:u w:val="none"/>
        </w:rPr>
      </w:pPr>
      <w:bookmarkStart w:id="138" w:name="_Toc46226388"/>
      <w:r>
        <w:rPr>
          <w:u w:val="none"/>
        </w:rPr>
        <w:t xml:space="preserve">3.10 </w:t>
      </w:r>
      <w:r w:rsidR="00D45D8C" w:rsidRPr="0041264D">
        <w:rPr>
          <w:u w:val="none"/>
        </w:rPr>
        <w:t>Public Officer’s Law Section 73</w:t>
      </w:r>
      <w:bookmarkEnd w:id="138"/>
      <w:r w:rsidR="00D45D8C" w:rsidRPr="0041264D">
        <w:rPr>
          <w:u w:val="none"/>
        </w:rPr>
        <w:t xml:space="preserve"> </w:t>
      </w:r>
    </w:p>
    <w:p w14:paraId="0252624C" w14:textId="77777777" w:rsidR="00D45D8C" w:rsidRPr="00CB22C2" w:rsidRDefault="00D45D8C" w:rsidP="00D45D8C"/>
    <w:p w14:paraId="2D91AE04" w14:textId="77777777" w:rsidR="00D45D8C" w:rsidRPr="00CB22C2" w:rsidRDefault="00D45D8C" w:rsidP="00D45D8C">
      <w:pPr>
        <w:rPr>
          <w:rFonts w:ascii="Arial" w:hAnsi="Arial" w:cs="Arial"/>
        </w:rPr>
      </w:pPr>
      <w:r w:rsidRPr="00CB22C2">
        <w:rPr>
          <w:rFonts w:ascii="Arial" w:hAnsi="Arial" w:cs="Arial"/>
        </w:rPr>
        <w:t>All bidders must comply with Public Officer’s Law Section 73 (4)(a), as follows:</w:t>
      </w:r>
    </w:p>
    <w:p w14:paraId="48CD8FF8" w14:textId="77777777" w:rsidR="00D45D8C" w:rsidRPr="00CB22C2" w:rsidRDefault="00D45D8C" w:rsidP="00D45D8C">
      <w:pPr>
        <w:rPr>
          <w:rFonts w:ascii="Arial" w:hAnsi="Arial" w:cs="Arial"/>
        </w:rPr>
      </w:pPr>
    </w:p>
    <w:p w14:paraId="1118F6A3" w14:textId="77777777" w:rsidR="00D45D8C" w:rsidRPr="00CB22C2" w:rsidRDefault="00D45D8C" w:rsidP="00D45D8C">
      <w:pPr>
        <w:jc w:val="both"/>
        <w:rPr>
          <w:rFonts w:ascii="Arial" w:hAnsi="Arial" w:cs="Arial"/>
        </w:rPr>
      </w:pPr>
      <w:r w:rsidRPr="00CB22C2">
        <w:rPr>
          <w:rFonts w:ascii="Arial" w:hAnsi="Arial" w:cs="Arial"/>
        </w:rPr>
        <w:t xml:space="preserve">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 </w:t>
      </w:r>
    </w:p>
    <w:p w14:paraId="05BA8104" w14:textId="77777777" w:rsidR="00D45D8C" w:rsidRPr="00CB22C2" w:rsidRDefault="00D45D8C" w:rsidP="00D45D8C">
      <w:pPr>
        <w:rPr>
          <w:rFonts w:ascii="Arial" w:hAnsi="Arial" w:cs="Arial"/>
        </w:rPr>
      </w:pPr>
    </w:p>
    <w:p w14:paraId="5EF439F6" w14:textId="77777777" w:rsidR="00D45D8C" w:rsidRPr="00CB22C2" w:rsidRDefault="00D45D8C" w:rsidP="00D45D8C">
      <w:pPr>
        <w:jc w:val="both"/>
        <w:rPr>
          <w:rFonts w:ascii="Arial" w:hAnsi="Arial" w:cs="Arial"/>
        </w:rPr>
      </w:pPr>
      <w:r w:rsidRPr="00CB22C2">
        <w:rPr>
          <w:rFonts w:ascii="Arial" w:hAnsi="Arial" w:cs="Arial"/>
        </w:rPr>
        <w:t>(i) The term "state officer or employee" shall mean:</w:t>
      </w:r>
    </w:p>
    <w:p w14:paraId="5A608575" w14:textId="011C1F1C" w:rsidR="00A82D8E" w:rsidRDefault="00D45D8C" w:rsidP="003F6103">
      <w:pPr>
        <w:jc w:val="both"/>
        <w:rPr>
          <w:rFonts w:ascii="Arial" w:hAnsi="Arial" w:cs="Arial"/>
        </w:rPr>
      </w:pPr>
      <w:r w:rsidRPr="00CB22C2">
        <w:rPr>
          <w:rFonts w:ascii="Arial" w:hAnsi="Arial" w:cs="Arial"/>
        </w:rPr>
        <w:lastRenderedPageBreak/>
        <w:t>heads of state departments and their deputies and assistants other than members of the board of regents of the university of the state of New York who receive no compensation or are compensated on a per diem basis;</w:t>
      </w:r>
    </w:p>
    <w:p w14:paraId="43ECB358" w14:textId="77777777" w:rsidR="00A82D8E" w:rsidRDefault="00D45D8C" w:rsidP="00A82D8E">
      <w:pPr>
        <w:ind w:firstLine="432"/>
        <w:jc w:val="both"/>
        <w:rPr>
          <w:rFonts w:ascii="Arial" w:hAnsi="Arial" w:cs="Arial"/>
        </w:rPr>
      </w:pPr>
      <w:r w:rsidRPr="00CB22C2">
        <w:rPr>
          <w:rFonts w:ascii="Arial" w:hAnsi="Arial" w:cs="Arial"/>
        </w:rPr>
        <w:t>(ii) officers and employees of statewide elected officials;</w:t>
      </w:r>
    </w:p>
    <w:p w14:paraId="6AA908A3" w14:textId="77777777" w:rsidR="00A82D8E" w:rsidRDefault="00D45D8C" w:rsidP="00A82D8E">
      <w:pPr>
        <w:ind w:firstLine="432"/>
        <w:jc w:val="both"/>
        <w:rPr>
          <w:rFonts w:ascii="Arial" w:hAnsi="Arial" w:cs="Arial"/>
        </w:rPr>
      </w:pPr>
      <w:r w:rsidRPr="00CB22C2">
        <w:rPr>
          <w:rFonts w:ascii="Arial" w:hAnsi="Arial" w:cs="Arial"/>
        </w:rPr>
        <w:t>(iii) officers and employees of state departments, boards, bureaus, divisions, commissions, councils or other state agencies other than officers of such boards, commissions or councils who receive no compensation or are compensat</w:t>
      </w:r>
      <w:r w:rsidR="00A82D8E">
        <w:rPr>
          <w:rFonts w:ascii="Arial" w:hAnsi="Arial" w:cs="Arial"/>
        </w:rPr>
        <w:t>ed on a per diem basis; and</w:t>
      </w:r>
    </w:p>
    <w:p w14:paraId="71BD54F7" w14:textId="77777777" w:rsidR="00D45D8C" w:rsidRPr="00CB22C2" w:rsidRDefault="00D45D8C" w:rsidP="00A82D8E">
      <w:pPr>
        <w:ind w:firstLine="432"/>
        <w:jc w:val="both"/>
        <w:rPr>
          <w:rFonts w:ascii="Arial" w:hAnsi="Arial" w:cs="Arial"/>
        </w:rPr>
      </w:pPr>
      <w:r w:rsidRPr="00CB22C2">
        <w:rPr>
          <w:rFonts w:ascii="Arial" w:hAnsi="Arial" w:cs="Arial"/>
        </w:rPr>
        <w:t>(iv) members or directors of public authorities, other than multistate authorities, public benefit corporations and commissions at least one of whose members is appointed by the governor, who receive compensation other than on a per diem basis, and employees of such authorities</w:t>
      </w:r>
      <w:r w:rsidR="00A82D8E">
        <w:rPr>
          <w:rFonts w:ascii="Arial" w:hAnsi="Arial" w:cs="Arial"/>
        </w:rPr>
        <w:t>, corporations and commissions.</w:t>
      </w:r>
    </w:p>
    <w:p w14:paraId="07717C53" w14:textId="77777777" w:rsidR="00D45D8C" w:rsidRPr="00CB22C2" w:rsidRDefault="00D45D8C" w:rsidP="00D45D8C">
      <w:pPr>
        <w:rPr>
          <w:rFonts w:ascii="Arial" w:hAnsi="Arial" w:cs="Arial"/>
        </w:rPr>
      </w:pPr>
    </w:p>
    <w:p w14:paraId="27BB218B" w14:textId="0C7F917E" w:rsidR="00D45D8C" w:rsidRPr="00B1560E" w:rsidRDefault="002270A3" w:rsidP="00B1560E">
      <w:pPr>
        <w:rPr>
          <w:rFonts w:ascii="Tahoma" w:hAnsi="Tahoma" w:cs="Tahoma"/>
          <w:sz w:val="20"/>
        </w:rPr>
      </w:pPr>
      <w:r w:rsidRPr="0054768A">
        <w:rPr>
          <w:rFonts w:ascii="Arial" w:hAnsi="Arial" w:cs="Arial"/>
        </w:rPr>
        <w:t xml:space="preserve">Review </w:t>
      </w:r>
      <w:hyperlink r:id="rId59" w:history="1">
        <w:r w:rsidRPr="00393A7C">
          <w:rPr>
            <w:rStyle w:val="Hyperlink"/>
            <w:rFonts w:ascii="Arial" w:hAnsi="Arial" w:cs="Arial"/>
          </w:rPr>
          <w:t>Public Officer’s Law Section 73</w:t>
        </w:r>
      </w:hyperlink>
      <w:r w:rsidR="00D45D8C" w:rsidRPr="00CB22C2">
        <w:rPr>
          <w:rFonts w:ascii="Arial" w:hAnsi="Arial" w:cs="Arial"/>
        </w:rPr>
        <w:t>.</w:t>
      </w:r>
    </w:p>
    <w:p w14:paraId="51029D79" w14:textId="77777777" w:rsidR="00D45D8C" w:rsidRPr="00CB22C2" w:rsidRDefault="00D45D8C" w:rsidP="00D45D8C">
      <w:pPr>
        <w:pStyle w:val="Header"/>
        <w:tabs>
          <w:tab w:val="clear" w:pos="4320"/>
          <w:tab w:val="clear" w:pos="8640"/>
        </w:tabs>
        <w:rPr>
          <w:rFonts w:ascii="Arial" w:hAnsi="Arial"/>
          <w:sz w:val="28"/>
        </w:rPr>
      </w:pPr>
    </w:p>
    <w:p w14:paraId="6C600BD6" w14:textId="3B8720BD" w:rsidR="00FF058C" w:rsidRPr="0041264D" w:rsidRDefault="00122BFB" w:rsidP="0041264D">
      <w:pPr>
        <w:pStyle w:val="Heading3"/>
        <w:rPr>
          <w:u w:val="none"/>
        </w:rPr>
      </w:pPr>
      <w:bookmarkStart w:id="139" w:name="_Toc46226389"/>
      <w:r>
        <w:rPr>
          <w:u w:val="none"/>
        </w:rPr>
        <w:t xml:space="preserve">3.11 </w:t>
      </w:r>
      <w:r w:rsidR="00FF058C" w:rsidRPr="0041264D">
        <w:rPr>
          <w:u w:val="none"/>
        </w:rPr>
        <w:t>NYSED Substitute Form W-9</w:t>
      </w:r>
      <w:bookmarkEnd w:id="139"/>
    </w:p>
    <w:p w14:paraId="3BB30BA0" w14:textId="77777777" w:rsidR="00FF058C" w:rsidRPr="00CB22C2" w:rsidRDefault="00FF058C" w:rsidP="00D45D8C">
      <w:pPr>
        <w:pStyle w:val="Header"/>
        <w:tabs>
          <w:tab w:val="clear" w:pos="4320"/>
          <w:tab w:val="clear" w:pos="8640"/>
        </w:tabs>
        <w:rPr>
          <w:rFonts w:ascii="Arial" w:hAnsi="Arial" w:cs="Arial"/>
          <w:szCs w:val="24"/>
        </w:rPr>
      </w:pPr>
    </w:p>
    <w:p w14:paraId="5ED1CEC4" w14:textId="77777777" w:rsidR="00FF058C" w:rsidRPr="00CB22C2" w:rsidRDefault="00FF058C" w:rsidP="00FF058C">
      <w:pPr>
        <w:pStyle w:val="Default"/>
        <w:jc w:val="both"/>
        <w:rPr>
          <w:bCs/>
          <w:sz w:val="22"/>
          <w:szCs w:val="22"/>
        </w:rPr>
      </w:pPr>
      <w:r w:rsidRPr="00CB22C2">
        <w:rPr>
          <w:bCs/>
        </w:rPr>
        <w:t>Any payee/vendor/organization receiving Federal and/or State payments from NYSED must</w:t>
      </w:r>
      <w:r w:rsidRPr="00CB22C2">
        <w:rPr>
          <w:bCs/>
          <w:sz w:val="22"/>
          <w:szCs w:val="22"/>
        </w:rPr>
        <w:t xml:space="preserve"> complete the NYSED Substitute Form W-9 if they are not yet registered in </w:t>
      </w:r>
      <w:r w:rsidRPr="00CB22C2">
        <w:rPr>
          <w:bCs/>
        </w:rPr>
        <w:t xml:space="preserve">the </w:t>
      </w:r>
      <w:r w:rsidR="00725EB5" w:rsidRPr="00CB22C2">
        <w:rPr>
          <w:bCs/>
        </w:rPr>
        <w:t>Statewide Financial System</w:t>
      </w:r>
      <w:r w:rsidR="00725EB5" w:rsidRPr="00CB22C2">
        <w:rPr>
          <w:bCs/>
          <w:sz w:val="22"/>
          <w:szCs w:val="22"/>
        </w:rPr>
        <w:t xml:space="preserve"> </w:t>
      </w:r>
      <w:r w:rsidRPr="00CB22C2">
        <w:rPr>
          <w:bCs/>
          <w:sz w:val="22"/>
          <w:szCs w:val="22"/>
        </w:rPr>
        <w:t>centralized vendor file.</w:t>
      </w:r>
    </w:p>
    <w:p w14:paraId="31F626A5" w14:textId="77777777" w:rsidR="00FF058C" w:rsidRPr="00CB22C2" w:rsidRDefault="00FF058C" w:rsidP="00D45D8C">
      <w:pPr>
        <w:pStyle w:val="Header"/>
        <w:tabs>
          <w:tab w:val="clear" w:pos="4320"/>
          <w:tab w:val="clear" w:pos="8640"/>
        </w:tabs>
        <w:rPr>
          <w:rFonts w:ascii="Arial" w:hAnsi="Arial" w:cs="Arial"/>
          <w:szCs w:val="24"/>
        </w:rPr>
      </w:pPr>
    </w:p>
    <w:p w14:paraId="4B3561EE" w14:textId="0FB304B3" w:rsidR="00FF058C" w:rsidRPr="00CB22C2" w:rsidRDefault="00FF058C" w:rsidP="00FF058C">
      <w:pPr>
        <w:pStyle w:val="Default"/>
        <w:jc w:val="both"/>
        <w:rPr>
          <w:bCs/>
        </w:rPr>
      </w:pPr>
      <w:r w:rsidRPr="00CB22C2">
        <w:rPr>
          <w:bCs/>
        </w:rPr>
        <w:t>The NYS Education Department (NYSED) is using the NYSED Substitute Form W-9 to obtain certification of a vendor’s Tax Identification Number in order to facilitate a vendor’s registration with the SFS centralized vendor file and to ensure accuracy of information contained therein.</w:t>
      </w:r>
      <w:r w:rsidR="00E7346A">
        <w:rPr>
          <w:bCs/>
        </w:rPr>
        <w:t xml:space="preserve"> </w:t>
      </w:r>
      <w:r w:rsidRPr="00CB22C2">
        <w:rPr>
          <w:bCs/>
        </w:rPr>
        <w:t>We ask for the information on the NYSED Substitute Form W-9 to carry out the Internal Revenue laws of the United States.</w:t>
      </w:r>
    </w:p>
    <w:p w14:paraId="59FAC711" w14:textId="77777777" w:rsidR="00700A16" w:rsidRDefault="00700A16" w:rsidP="0041264D"/>
    <w:p w14:paraId="04B3CEB1" w14:textId="07F64B18" w:rsidR="00A55B95" w:rsidRPr="0041264D" w:rsidRDefault="00122BFB" w:rsidP="00613A1D">
      <w:pPr>
        <w:pStyle w:val="Heading3"/>
        <w:rPr>
          <w:u w:val="none"/>
        </w:rPr>
      </w:pPr>
      <w:bookmarkStart w:id="140" w:name="_Toc46226390"/>
      <w:r>
        <w:rPr>
          <w:u w:val="none"/>
        </w:rPr>
        <w:t xml:space="preserve">3.12 </w:t>
      </w:r>
      <w:r w:rsidR="00A55B95" w:rsidRPr="0041264D">
        <w:rPr>
          <w:u w:val="none"/>
        </w:rPr>
        <w:t>Workers’ Compensation Coverage and Debarment</w:t>
      </w:r>
      <w:bookmarkEnd w:id="140"/>
    </w:p>
    <w:p w14:paraId="02C070BA" w14:textId="77777777" w:rsidR="00613A1D" w:rsidRDefault="00613A1D" w:rsidP="00613A1D">
      <w:pPr>
        <w:pStyle w:val="NormalWeb"/>
        <w:spacing w:before="0" w:beforeAutospacing="0" w:after="0" w:afterAutospacing="0"/>
        <w:jc w:val="both"/>
        <w:rPr>
          <w:rFonts w:ascii="Arial" w:hAnsi="Arial" w:cs="Arial"/>
          <w:sz w:val="24"/>
          <w:szCs w:val="24"/>
        </w:rPr>
      </w:pPr>
    </w:p>
    <w:p w14:paraId="010D04EB" w14:textId="548FFB4A"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 xml:space="preserve">New York State Workers’ Compensation Law (WCL) has specific coverage requirements for businesses contracting with New York State and additional requirements which provide for the debarment of vendors that violate certain sections of WCL. The WCL </w:t>
      </w:r>
      <w:r w:rsidR="00122BFB" w:rsidRPr="00CB22C2">
        <w:rPr>
          <w:rFonts w:ascii="Arial" w:hAnsi="Arial" w:cs="Arial"/>
          <w:sz w:val="24"/>
          <w:szCs w:val="24"/>
        </w:rPr>
        <w:t>requires and</w:t>
      </w:r>
      <w:r w:rsidRPr="00CB22C2">
        <w:rPr>
          <w:rFonts w:ascii="Arial" w:hAnsi="Arial" w:cs="Arial"/>
          <w:sz w:val="24"/>
          <w:szCs w:val="24"/>
        </w:rPr>
        <w:t xml:space="preserve"> has required since introduction of the law in 1922, the heads of all municipal and State entities to ensure that businesses have appropriate workers’ compensation and disability benefits insurance coverage </w:t>
      </w:r>
      <w:r w:rsidRPr="00CB22C2">
        <w:rPr>
          <w:rFonts w:ascii="Arial" w:hAnsi="Arial" w:cs="Arial"/>
          <w:i/>
          <w:iCs/>
          <w:sz w:val="24"/>
          <w:szCs w:val="24"/>
        </w:rPr>
        <w:t>prior</w:t>
      </w:r>
      <w:r w:rsidRPr="00CB22C2">
        <w:rPr>
          <w:rFonts w:ascii="Arial" w:hAnsi="Arial" w:cs="Arial"/>
          <w:sz w:val="24"/>
          <w:szCs w:val="24"/>
        </w:rPr>
        <w:t xml:space="preserve"> to issuing any permits or licenses, or </w:t>
      </w:r>
      <w:r w:rsidRPr="00CB22C2">
        <w:rPr>
          <w:rFonts w:ascii="Arial" w:hAnsi="Arial" w:cs="Arial"/>
          <w:i/>
          <w:iCs/>
          <w:sz w:val="24"/>
          <w:szCs w:val="24"/>
        </w:rPr>
        <w:t>prior</w:t>
      </w:r>
      <w:r w:rsidRPr="00CB22C2">
        <w:rPr>
          <w:rFonts w:ascii="Arial" w:hAnsi="Arial" w:cs="Arial"/>
          <w:sz w:val="24"/>
          <w:szCs w:val="24"/>
        </w:rPr>
        <w:t xml:space="preserve"> to entering into contracts.</w:t>
      </w:r>
    </w:p>
    <w:p w14:paraId="04AF3DFC" w14:textId="77777777" w:rsidR="00613A1D" w:rsidRDefault="00613A1D" w:rsidP="00613A1D">
      <w:pPr>
        <w:pStyle w:val="NormalWeb"/>
        <w:spacing w:before="0" w:beforeAutospacing="0" w:after="0" w:afterAutospacing="0"/>
        <w:jc w:val="both"/>
        <w:rPr>
          <w:rFonts w:ascii="Arial" w:hAnsi="Arial" w:cs="Arial"/>
          <w:sz w:val="24"/>
          <w:szCs w:val="24"/>
        </w:rPr>
      </w:pPr>
    </w:p>
    <w:p w14:paraId="6B8249B7" w14:textId="0683ADCD"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Workers’ compensation requirements are covered by WCL Section 57, while disability benefits are covered by WCL Section 220(8). The Workers’ Compensation Benefits clause in Appendix A – STANDARD CLAUSES FOR NEW YORK STATE CONTRACTS states that in accordance with Section 142 of the State Finance Law, a contract shall be void and of no force and effect unless the contractor provides and maintains coverage during the life of the contract for the benefit of such employees as are required to be covered by the provisions of the WCL.</w:t>
      </w:r>
    </w:p>
    <w:p w14:paraId="699684E8" w14:textId="77777777" w:rsidR="00613A1D" w:rsidRDefault="00613A1D" w:rsidP="00613A1D">
      <w:pPr>
        <w:pStyle w:val="NormalWeb"/>
        <w:spacing w:before="0" w:beforeAutospacing="0" w:after="0" w:afterAutospacing="0"/>
        <w:jc w:val="both"/>
        <w:rPr>
          <w:rFonts w:ascii="Arial" w:hAnsi="Arial" w:cs="Arial"/>
          <w:sz w:val="24"/>
          <w:szCs w:val="24"/>
        </w:rPr>
      </w:pPr>
    </w:p>
    <w:p w14:paraId="0052E0FB" w14:textId="7BBB7901" w:rsidR="00A55B95"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Under provisions of the 2007 Workers’ Compensation Reform Legislation (WCL Section 141-b), any person, or entity substantially owned by that person: subject to a final assessment of civil fines or penalties, subject to a stop-work order, or convicted of a misdemeanor for violation of Workers’ Compensation laws Section 52 or 131, is barred from bidding on, or being awarded, any public work contract or subcontract with the State, any municipal corporation or public body for one year for each violation. The ban is five years for each felony conviction.</w:t>
      </w:r>
    </w:p>
    <w:p w14:paraId="621E1A71" w14:textId="77777777" w:rsidR="00BA05B7" w:rsidRPr="00CB22C2" w:rsidRDefault="00BA05B7" w:rsidP="00613A1D">
      <w:pPr>
        <w:pStyle w:val="NormalWeb"/>
        <w:spacing w:before="0" w:beforeAutospacing="0" w:after="0" w:afterAutospacing="0"/>
        <w:jc w:val="both"/>
        <w:rPr>
          <w:rFonts w:ascii="Arial" w:hAnsi="Arial" w:cs="Arial"/>
          <w:sz w:val="24"/>
          <w:szCs w:val="24"/>
        </w:rPr>
      </w:pPr>
    </w:p>
    <w:p w14:paraId="6EB9C01F" w14:textId="77777777" w:rsidR="009547F5" w:rsidRDefault="009547F5" w:rsidP="00613A1D">
      <w:pPr>
        <w:pStyle w:val="Heading3"/>
        <w:rPr>
          <w:u w:val="none"/>
        </w:rPr>
      </w:pPr>
    </w:p>
    <w:p w14:paraId="6FF0F718" w14:textId="3848A677" w:rsidR="009547F5" w:rsidRPr="009547F5" w:rsidRDefault="009547F5" w:rsidP="00613A1D">
      <w:pPr>
        <w:pStyle w:val="NormalWeb"/>
        <w:spacing w:before="0" w:beforeAutospacing="0" w:after="0" w:afterAutospacing="0"/>
        <w:jc w:val="both"/>
        <w:rPr>
          <w:rFonts w:ascii="Arial" w:hAnsi="Arial" w:cs="Arial"/>
          <w:b/>
          <w:bCs/>
          <w:sz w:val="24"/>
          <w:szCs w:val="24"/>
        </w:rPr>
      </w:pPr>
      <w:r w:rsidRPr="009547F5">
        <w:rPr>
          <w:rFonts w:ascii="Arial" w:hAnsi="Arial" w:cs="Arial"/>
          <w:b/>
          <w:bCs/>
          <w:sz w:val="24"/>
          <w:szCs w:val="24"/>
        </w:rPr>
        <w:t>PROOF OF COVERAGE REQUIREMENTS</w:t>
      </w:r>
    </w:p>
    <w:p w14:paraId="0257F0BF" w14:textId="402BEB5C"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The Workers’ Compensation Board has developed several forms to assist State contracting entities in ensuring that businesses have the appropriate workers’ compensation and disability insurance coverage as required by Sections 57 and 220(8) of the WCL.</w:t>
      </w:r>
    </w:p>
    <w:p w14:paraId="5EB42D38" w14:textId="77777777" w:rsidR="00613A1D" w:rsidRDefault="00613A1D" w:rsidP="00613A1D">
      <w:pPr>
        <w:pStyle w:val="NormalWeb"/>
        <w:spacing w:before="0" w:beforeAutospacing="0" w:after="0" w:afterAutospacing="0"/>
        <w:jc w:val="both"/>
        <w:rPr>
          <w:rFonts w:ascii="Arial" w:hAnsi="Arial" w:cs="Arial"/>
          <w:b/>
          <w:bCs/>
          <w:i/>
          <w:iCs/>
          <w:sz w:val="24"/>
          <w:szCs w:val="24"/>
        </w:rPr>
      </w:pPr>
    </w:p>
    <w:p w14:paraId="02BB9057" w14:textId="4AD3ED17" w:rsidR="00A55B95"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i/>
          <w:iCs/>
          <w:sz w:val="24"/>
          <w:szCs w:val="24"/>
        </w:rPr>
        <w:t>Please note – an ACORD form is not acceptable proof of New York State workers’ compensation or disability benefits insurance coverage</w:t>
      </w:r>
      <w:r w:rsidRPr="00CB22C2">
        <w:rPr>
          <w:rFonts w:ascii="Arial" w:hAnsi="Arial" w:cs="Arial"/>
          <w:sz w:val="24"/>
          <w:szCs w:val="24"/>
        </w:rPr>
        <w:t>.</w:t>
      </w:r>
    </w:p>
    <w:p w14:paraId="3F3B68F1" w14:textId="5E82EFB7" w:rsidR="00D71F29" w:rsidRDefault="00D71F29" w:rsidP="00613A1D">
      <w:pPr>
        <w:pStyle w:val="NormalWeb"/>
        <w:spacing w:before="0" w:beforeAutospacing="0" w:after="0" w:afterAutospacing="0"/>
        <w:jc w:val="both"/>
        <w:rPr>
          <w:rFonts w:ascii="Arial" w:hAnsi="Arial" w:cs="Arial"/>
          <w:sz w:val="24"/>
          <w:szCs w:val="24"/>
        </w:rPr>
      </w:pPr>
    </w:p>
    <w:p w14:paraId="60331AF7" w14:textId="77777777" w:rsidR="00D71F29" w:rsidRPr="00CB22C2" w:rsidRDefault="00D71F29" w:rsidP="00613A1D">
      <w:pPr>
        <w:pStyle w:val="NormalWeb"/>
        <w:spacing w:before="0" w:beforeAutospacing="0" w:after="0" w:afterAutospacing="0"/>
        <w:jc w:val="both"/>
        <w:rPr>
          <w:rFonts w:ascii="Arial" w:hAnsi="Arial" w:cs="Arial"/>
          <w:sz w:val="24"/>
          <w:szCs w:val="24"/>
        </w:rPr>
      </w:pPr>
    </w:p>
    <w:p w14:paraId="709D08B4" w14:textId="31F4DB02"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sz w:val="24"/>
          <w:szCs w:val="24"/>
        </w:rPr>
        <w:t>Proof of Workers’ Compensation Coverage</w:t>
      </w:r>
      <w:r w:rsidRPr="00CB22C2">
        <w:rPr>
          <w:rFonts w:ascii="Arial" w:hAnsi="Arial" w:cs="Arial"/>
          <w:sz w:val="24"/>
          <w:szCs w:val="24"/>
        </w:rPr>
        <w:t xml:space="preserve"> </w:t>
      </w:r>
    </w:p>
    <w:p w14:paraId="4DD15370" w14:textId="77777777" w:rsidR="00613A1D" w:rsidRDefault="00613A1D" w:rsidP="00613A1D">
      <w:pPr>
        <w:pStyle w:val="NormalWeb"/>
        <w:spacing w:before="0" w:beforeAutospacing="0" w:after="0" w:afterAutospacing="0"/>
        <w:jc w:val="both"/>
        <w:rPr>
          <w:rFonts w:ascii="Arial" w:hAnsi="Arial" w:cs="Arial"/>
          <w:sz w:val="24"/>
          <w:szCs w:val="24"/>
        </w:rPr>
      </w:pPr>
    </w:p>
    <w:p w14:paraId="5363CCDB" w14:textId="28DD534C"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To comply with coverage provisions of the WCL, the Workers’ Compensation Board requires that a business seeking to enter into a State contract submit appropriate proof of coverage to the State contracting entity issuing the contract. For each new contract or contract renewal, the contracting entity must obtain ONE of the following forms from the contractor and submit to OSC to prove the contractor has appropriate workers’ compensation insurance coverage:</w:t>
      </w:r>
    </w:p>
    <w:p w14:paraId="36B6D1BD" w14:textId="77777777" w:rsidR="00A55B95" w:rsidRPr="00CB22C2" w:rsidRDefault="00A55B95" w:rsidP="00E02EE7">
      <w:pPr>
        <w:numPr>
          <w:ilvl w:val="0"/>
          <w:numId w:val="9"/>
        </w:numPr>
        <w:spacing w:before="100" w:beforeAutospacing="1" w:after="100" w:afterAutospacing="1"/>
        <w:jc w:val="both"/>
        <w:rPr>
          <w:rFonts w:ascii="Arial" w:hAnsi="Arial" w:cs="Arial"/>
          <w:color w:val="000000"/>
        </w:rPr>
      </w:pPr>
      <w:r w:rsidRPr="00CB22C2">
        <w:rPr>
          <w:rFonts w:ascii="Arial" w:hAnsi="Arial" w:cs="Arial"/>
          <w:b/>
          <w:bCs/>
          <w:color w:val="000000"/>
        </w:rPr>
        <w:t>Form C-105.2</w:t>
      </w:r>
      <w:r w:rsidRPr="00CB22C2">
        <w:rPr>
          <w:rFonts w:ascii="Arial" w:hAnsi="Arial" w:cs="Arial"/>
          <w:color w:val="000000"/>
        </w:rPr>
        <w:t xml:space="preserve"> – Certificate of Workers’ Compensation Insurance issued by private insurance carriers, or </w:t>
      </w:r>
      <w:r w:rsidRPr="00CB22C2">
        <w:rPr>
          <w:rFonts w:ascii="Arial" w:hAnsi="Arial" w:cs="Arial"/>
          <w:b/>
          <w:bCs/>
          <w:color w:val="000000"/>
        </w:rPr>
        <w:t>Form U-26.3</w:t>
      </w:r>
      <w:r w:rsidRPr="00CB22C2">
        <w:rPr>
          <w:rFonts w:ascii="Arial" w:hAnsi="Arial" w:cs="Arial"/>
          <w:color w:val="000000"/>
        </w:rPr>
        <w:t xml:space="preserve"> issued by the State Insurance Fund; or</w:t>
      </w:r>
    </w:p>
    <w:p w14:paraId="1E9913E2" w14:textId="77777777" w:rsidR="00A55B95" w:rsidRPr="00CB22C2" w:rsidRDefault="00A55B95" w:rsidP="00E02EE7">
      <w:pPr>
        <w:numPr>
          <w:ilvl w:val="0"/>
          <w:numId w:val="10"/>
        </w:numPr>
        <w:spacing w:before="100" w:beforeAutospacing="1" w:after="100" w:afterAutospacing="1"/>
        <w:jc w:val="both"/>
        <w:rPr>
          <w:rFonts w:ascii="Arial" w:hAnsi="Arial" w:cs="Arial"/>
          <w:color w:val="000000"/>
        </w:rPr>
      </w:pPr>
      <w:r w:rsidRPr="00CB22C2">
        <w:rPr>
          <w:rFonts w:ascii="Arial" w:hAnsi="Arial" w:cs="Arial"/>
          <w:b/>
          <w:bCs/>
          <w:color w:val="000000"/>
        </w:rPr>
        <w:t>Form SI-12</w:t>
      </w:r>
      <w:r w:rsidRPr="00CB22C2">
        <w:rPr>
          <w:rFonts w:ascii="Arial" w:hAnsi="Arial" w:cs="Arial"/>
          <w:color w:val="000000"/>
        </w:rPr>
        <w:t xml:space="preserve">– Certificate of Workers’ Compensation Self-Insurance; or </w:t>
      </w:r>
      <w:r w:rsidRPr="00CB22C2">
        <w:rPr>
          <w:rFonts w:ascii="Arial" w:hAnsi="Arial" w:cs="Arial"/>
          <w:b/>
          <w:bCs/>
          <w:color w:val="000000"/>
        </w:rPr>
        <w:t>Form GSI-105.2</w:t>
      </w:r>
      <w:r w:rsidRPr="00CB22C2">
        <w:rPr>
          <w:rFonts w:ascii="Arial" w:hAnsi="Arial" w:cs="Arial"/>
          <w:color w:val="000000"/>
        </w:rPr>
        <w:t xml:space="preserve"> Certificate of Participation in Workers’ Compensation Group Self-Insurance; or</w:t>
      </w:r>
    </w:p>
    <w:p w14:paraId="719C7EDE" w14:textId="77777777" w:rsidR="00A55B95" w:rsidRPr="00CB22C2" w:rsidRDefault="00A55B95" w:rsidP="00E02EE7">
      <w:pPr>
        <w:numPr>
          <w:ilvl w:val="0"/>
          <w:numId w:val="11"/>
        </w:numPr>
        <w:spacing w:before="100" w:beforeAutospacing="1" w:after="100" w:afterAutospacing="1"/>
        <w:jc w:val="both"/>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NYS Workers’ Compensation and/or Disability Benefits Coverage.</w:t>
      </w:r>
    </w:p>
    <w:p w14:paraId="1BBC0C94" w14:textId="77777777"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b/>
          <w:bCs/>
          <w:sz w:val="24"/>
          <w:szCs w:val="24"/>
        </w:rPr>
        <w:t>Proof of Disability Benefits Coverage</w:t>
      </w:r>
      <w:r w:rsidRPr="00CB22C2">
        <w:rPr>
          <w:rFonts w:ascii="Arial" w:hAnsi="Arial" w:cs="Arial"/>
          <w:sz w:val="24"/>
          <w:szCs w:val="24"/>
        </w:rPr>
        <w:t xml:space="preserve"> </w:t>
      </w:r>
    </w:p>
    <w:p w14:paraId="287AAF49" w14:textId="77777777" w:rsidR="00613A1D" w:rsidRDefault="00613A1D" w:rsidP="00613A1D">
      <w:pPr>
        <w:pStyle w:val="NormalWeb"/>
        <w:spacing w:before="0" w:beforeAutospacing="0" w:after="0" w:afterAutospacing="0"/>
        <w:jc w:val="both"/>
        <w:rPr>
          <w:rFonts w:ascii="Arial" w:hAnsi="Arial" w:cs="Arial"/>
          <w:sz w:val="24"/>
          <w:szCs w:val="24"/>
        </w:rPr>
      </w:pPr>
    </w:p>
    <w:p w14:paraId="183B3C0C" w14:textId="7B63387B"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To comply with coverage provisions of the WCL regarding disability benefits, the Workers’ Compensation Board requires that a business seeking to enter into a State contract must submit appropriate proof of coverage to the State contracting entity issuing the contract. For each new contract or contract renewal, the contracting entity must obtain ONE of the following forms from the contractor and submit to OSC to prove the contractor has appropriate disability benefits insurance coverage:</w:t>
      </w:r>
    </w:p>
    <w:p w14:paraId="337B4744" w14:textId="77777777" w:rsidR="00A55B95" w:rsidRPr="00CB22C2" w:rsidRDefault="00A55B95" w:rsidP="00E02EE7">
      <w:pPr>
        <w:numPr>
          <w:ilvl w:val="0"/>
          <w:numId w:val="12"/>
        </w:numPr>
        <w:spacing w:before="100" w:beforeAutospacing="1" w:after="100" w:afterAutospacing="1"/>
        <w:jc w:val="both"/>
        <w:rPr>
          <w:rFonts w:ascii="Arial" w:hAnsi="Arial" w:cs="Arial"/>
          <w:color w:val="000000"/>
        </w:rPr>
      </w:pPr>
      <w:r w:rsidRPr="00CB22C2">
        <w:rPr>
          <w:rFonts w:ascii="Arial" w:hAnsi="Arial" w:cs="Arial"/>
          <w:b/>
          <w:bCs/>
          <w:color w:val="000000"/>
        </w:rPr>
        <w:t>Form DB-120.1</w:t>
      </w:r>
      <w:r w:rsidRPr="00CB22C2">
        <w:rPr>
          <w:rFonts w:ascii="Arial" w:hAnsi="Arial" w:cs="Arial"/>
          <w:color w:val="000000"/>
        </w:rPr>
        <w:t xml:space="preserve"> - Certificate of Disability Benefits Insurance; or</w:t>
      </w:r>
    </w:p>
    <w:p w14:paraId="1B69CA4E" w14:textId="77777777" w:rsidR="00A55B95" w:rsidRPr="00CB22C2" w:rsidRDefault="00A55B95" w:rsidP="00E02EE7">
      <w:pPr>
        <w:numPr>
          <w:ilvl w:val="0"/>
          <w:numId w:val="13"/>
        </w:numPr>
        <w:spacing w:before="100" w:beforeAutospacing="1" w:after="100" w:afterAutospacing="1"/>
        <w:jc w:val="both"/>
        <w:rPr>
          <w:rFonts w:ascii="Arial" w:hAnsi="Arial" w:cs="Arial"/>
          <w:color w:val="000000"/>
        </w:rPr>
      </w:pPr>
      <w:r w:rsidRPr="00CB22C2">
        <w:rPr>
          <w:rFonts w:ascii="Arial" w:hAnsi="Arial" w:cs="Arial"/>
          <w:b/>
          <w:bCs/>
          <w:color w:val="000000"/>
        </w:rPr>
        <w:t>Form DB-155</w:t>
      </w:r>
      <w:r w:rsidRPr="00CB22C2">
        <w:rPr>
          <w:rFonts w:ascii="Arial" w:hAnsi="Arial" w:cs="Arial"/>
          <w:color w:val="000000"/>
        </w:rPr>
        <w:t>- Certificate of Disability Benefits Self-Insurance; or</w:t>
      </w:r>
    </w:p>
    <w:p w14:paraId="4482DA91" w14:textId="77777777" w:rsidR="00A55B95" w:rsidRPr="00CB22C2" w:rsidRDefault="00A55B95" w:rsidP="00E02EE7">
      <w:pPr>
        <w:numPr>
          <w:ilvl w:val="0"/>
          <w:numId w:val="14"/>
        </w:numPr>
        <w:spacing w:before="100" w:beforeAutospacing="1" w:after="100" w:afterAutospacing="1"/>
        <w:jc w:val="both"/>
        <w:rPr>
          <w:rFonts w:ascii="Arial" w:hAnsi="Arial" w:cs="Arial"/>
          <w:color w:val="000000"/>
        </w:rPr>
      </w:pPr>
      <w:r w:rsidRPr="00CB22C2">
        <w:rPr>
          <w:rFonts w:ascii="Arial" w:hAnsi="Arial" w:cs="Arial"/>
          <w:b/>
          <w:bCs/>
          <w:color w:val="000000"/>
        </w:rPr>
        <w:t>CE-200</w:t>
      </w:r>
      <w:r w:rsidRPr="00CB22C2">
        <w:rPr>
          <w:rFonts w:ascii="Arial" w:hAnsi="Arial" w:cs="Arial"/>
          <w:color w:val="000000"/>
        </w:rPr>
        <w:t>– Certificate of Attestation of Exemption from New York State Workers’ Compensation and/or Disability Benefits Coverage.</w:t>
      </w:r>
    </w:p>
    <w:p w14:paraId="6B07CA69" w14:textId="77777777" w:rsidR="00A55B95" w:rsidRPr="00CB22C2" w:rsidRDefault="00A55B95" w:rsidP="00613A1D">
      <w:pPr>
        <w:pStyle w:val="NormalWeb"/>
        <w:spacing w:before="0" w:beforeAutospacing="0" w:after="0" w:afterAutospacing="0"/>
        <w:jc w:val="both"/>
        <w:rPr>
          <w:rFonts w:ascii="Arial" w:hAnsi="Arial" w:cs="Arial"/>
          <w:sz w:val="24"/>
          <w:szCs w:val="24"/>
        </w:rPr>
      </w:pPr>
      <w:r w:rsidRPr="00CB22C2">
        <w:rPr>
          <w:rFonts w:ascii="Arial" w:hAnsi="Arial" w:cs="Arial"/>
          <w:sz w:val="24"/>
          <w:szCs w:val="24"/>
        </w:rPr>
        <w:t>For additional information regarding workers’ compensation and disability benefits requirements, please refer t</w:t>
      </w:r>
      <w:r w:rsidRPr="00E464C4">
        <w:rPr>
          <w:rFonts w:ascii="Arial" w:hAnsi="Arial" w:cs="Arial"/>
          <w:sz w:val="24"/>
          <w:szCs w:val="24"/>
        </w:rPr>
        <w:t>o</w:t>
      </w:r>
      <w:r w:rsidR="00E464C4">
        <w:rPr>
          <w:rFonts w:ascii="Arial" w:hAnsi="Arial" w:cs="Arial"/>
          <w:sz w:val="24"/>
          <w:szCs w:val="24"/>
        </w:rPr>
        <w:t xml:space="preserve"> the</w:t>
      </w:r>
      <w:r w:rsidRPr="00E464C4">
        <w:rPr>
          <w:rFonts w:ascii="Arial" w:hAnsi="Arial" w:cs="Arial"/>
          <w:sz w:val="24"/>
          <w:szCs w:val="24"/>
        </w:rPr>
        <w:t xml:space="preserve"> </w:t>
      </w:r>
      <w:hyperlink r:id="rId60" w:tgtFrame="_self" w:history="1">
        <w:r w:rsidR="00E464C4" w:rsidRPr="00E464C4">
          <w:rPr>
            <w:rStyle w:val="Hyperlink"/>
            <w:rFonts w:ascii="Arial" w:hAnsi="Arial" w:cs="Arial"/>
            <w:sz w:val="24"/>
            <w:szCs w:val="24"/>
          </w:rPr>
          <w:t>New York State Workers’ Compensation Boar</w:t>
        </w:r>
        <w:r w:rsidR="00E464C4">
          <w:rPr>
            <w:rStyle w:val="Hyperlink"/>
            <w:rFonts w:ascii="Arial" w:hAnsi="Arial" w:cs="Arial"/>
            <w:sz w:val="24"/>
            <w:szCs w:val="24"/>
          </w:rPr>
          <w:t>d website</w:t>
        </w:r>
      </w:hyperlink>
      <w:r w:rsidR="003F1632" w:rsidRPr="00CB22C2">
        <w:rPr>
          <w:rFonts w:ascii="Arial" w:hAnsi="Arial" w:cs="Arial"/>
          <w:sz w:val="24"/>
          <w:szCs w:val="24"/>
        </w:rPr>
        <w:t>.</w:t>
      </w:r>
      <w:r w:rsidR="00621C2C" w:rsidRPr="00CB22C2">
        <w:rPr>
          <w:rFonts w:ascii="Arial" w:hAnsi="Arial" w:cs="Arial"/>
          <w:sz w:val="24"/>
          <w:szCs w:val="24"/>
        </w:rPr>
        <w:t xml:space="preserve"> Alternatively, questions relating to either workers’ compensation or disability benefits coverage should be directed to the NYS Workers’ Compensation Board, Bureau of Compliance at (518) 486-6307.</w:t>
      </w:r>
    </w:p>
    <w:p w14:paraId="55B9F12C" w14:textId="77777777" w:rsidR="00613A1D" w:rsidRDefault="00613A1D" w:rsidP="00613A1D">
      <w:pPr>
        <w:pStyle w:val="NormalWeb"/>
        <w:spacing w:before="0" w:beforeAutospacing="0" w:after="0" w:afterAutospacing="0"/>
        <w:jc w:val="both"/>
        <w:rPr>
          <w:rFonts w:ascii="Arial" w:hAnsi="Arial" w:cs="Arial"/>
          <w:b/>
          <w:sz w:val="24"/>
          <w:szCs w:val="24"/>
        </w:rPr>
      </w:pPr>
    </w:p>
    <w:p w14:paraId="24ED00E7" w14:textId="6CE985AB" w:rsidR="00327FD5" w:rsidRPr="00CB22C2" w:rsidRDefault="00621C2C" w:rsidP="00613A1D">
      <w:pPr>
        <w:pStyle w:val="NormalWeb"/>
        <w:spacing w:before="0" w:beforeAutospacing="0" w:after="0" w:afterAutospacing="0"/>
        <w:jc w:val="both"/>
        <w:rPr>
          <w:rFonts w:ascii="Arial" w:hAnsi="Arial" w:cs="Arial"/>
          <w:b/>
          <w:sz w:val="24"/>
          <w:szCs w:val="24"/>
        </w:rPr>
      </w:pPr>
      <w:r w:rsidRPr="00CB22C2">
        <w:rPr>
          <w:rFonts w:ascii="Arial" w:hAnsi="Arial" w:cs="Arial"/>
          <w:b/>
          <w:sz w:val="24"/>
          <w:szCs w:val="24"/>
        </w:rPr>
        <w:t xml:space="preserve">Please note that although these forms are </w:t>
      </w:r>
      <w:r w:rsidRPr="00CB22C2">
        <w:rPr>
          <w:rFonts w:ascii="Arial" w:hAnsi="Arial" w:cs="Arial"/>
          <w:b/>
          <w:sz w:val="24"/>
          <w:szCs w:val="24"/>
          <w:u w:val="single"/>
        </w:rPr>
        <w:t xml:space="preserve">not </w:t>
      </w:r>
      <w:r w:rsidRPr="00CB22C2">
        <w:rPr>
          <w:rFonts w:ascii="Arial" w:hAnsi="Arial" w:cs="Arial"/>
          <w:b/>
          <w:sz w:val="24"/>
          <w:szCs w:val="24"/>
        </w:rPr>
        <w:t xml:space="preserve">required as part of the bid submissions, NYSED encourages bidders to include them in their bid submission to expedite contract execution if the bidder is awarded the contract. Note also that only the forms listed above are acceptable. </w:t>
      </w:r>
    </w:p>
    <w:p w14:paraId="29B0F231" w14:textId="77777777" w:rsidR="00613A1D" w:rsidRDefault="00613A1D" w:rsidP="00613A1D">
      <w:pPr>
        <w:pStyle w:val="Heading3"/>
        <w:rPr>
          <w:u w:val="none"/>
        </w:rPr>
      </w:pPr>
    </w:p>
    <w:p w14:paraId="334860FB" w14:textId="185E2D94" w:rsidR="004E36B6" w:rsidRPr="0041264D" w:rsidRDefault="00122BFB" w:rsidP="00613A1D">
      <w:pPr>
        <w:pStyle w:val="Heading3"/>
        <w:rPr>
          <w:u w:val="none"/>
        </w:rPr>
      </w:pPr>
      <w:bookmarkStart w:id="141" w:name="_Toc46226391"/>
      <w:r>
        <w:rPr>
          <w:u w:val="none"/>
        </w:rPr>
        <w:t xml:space="preserve">3.13 </w:t>
      </w:r>
      <w:r w:rsidR="004E36B6" w:rsidRPr="0041264D">
        <w:rPr>
          <w:u w:val="none"/>
        </w:rPr>
        <w:t>Sales and Compensating Use Tax Certification (Tax Law, § 5-a)</w:t>
      </w:r>
      <w:bookmarkEnd w:id="141"/>
      <w:r w:rsidR="004E36B6" w:rsidRPr="0041264D">
        <w:rPr>
          <w:u w:val="none"/>
        </w:rPr>
        <w:t xml:space="preserve"> </w:t>
      </w:r>
    </w:p>
    <w:p w14:paraId="7ABD4676" w14:textId="77777777" w:rsidR="0041264D" w:rsidRPr="00CB22C2" w:rsidRDefault="0041264D" w:rsidP="004E36B6">
      <w:pPr>
        <w:pStyle w:val="Default"/>
      </w:pPr>
    </w:p>
    <w:p w14:paraId="4A450F6F" w14:textId="77777777" w:rsidR="004E36B6" w:rsidRPr="00CB22C2" w:rsidRDefault="004E36B6" w:rsidP="004E36B6">
      <w:pPr>
        <w:pStyle w:val="Default"/>
        <w:jc w:val="both"/>
      </w:pPr>
      <w:r w:rsidRPr="00CB22C2">
        <w:t xml:space="preserve">Tax Law § 5-a requires contractors awarded State contracts for commodities or services valued at more than $100,000 over the full term of the contract to certify to the New York State Department of Taxation and Finance (“DTF”) that they are registered to collect New York State and local sales and compensating use taxes, if they made sales delivered by any means to locations within New York State of tangible personal property or taxable services having a cumulative value in excess of $300,000, measured over a specific period of time. The registration requirement applies if the contractor made a cumulative total of more than $300,000 in sales during the four completed sales tax quarters which immediately precede the sales tax quarter in with the certification is made. Sales tax quarters are June – August, September – November, December – February, and March – May. In addition, contractors must certify to DTF that each affiliate and subcontractor of such contractor exceeding such sales threshold during a specified period is registered to collect New York State and local sales and compensating use taxes. Contractors must also certify to the procuring State entity that they filed the certification with the DTF and that it is correct and complete. </w:t>
      </w:r>
    </w:p>
    <w:p w14:paraId="566DE4D2" w14:textId="77777777" w:rsidR="004E36B6" w:rsidRPr="00CB22C2" w:rsidRDefault="004E36B6" w:rsidP="004E36B6">
      <w:pPr>
        <w:pStyle w:val="Default"/>
      </w:pPr>
    </w:p>
    <w:p w14:paraId="50F041C7" w14:textId="4CEE7357" w:rsidR="004E36B6" w:rsidRPr="00CB22C2" w:rsidRDefault="004E36B6" w:rsidP="004E36B6">
      <w:pPr>
        <w:pStyle w:val="Default"/>
        <w:jc w:val="both"/>
      </w:pPr>
      <w:r w:rsidRPr="00CB22C2">
        <w:t xml:space="preserve">The selected bidder must file a properly completed Form ST-220-CA (with </w:t>
      </w:r>
      <w:r w:rsidR="000E12CE">
        <w:t>NYSED</w:t>
      </w:r>
      <w:r w:rsidRPr="00CB22C2">
        <w:t xml:space="preserve"> as the Contracting Agency</w:t>
      </w:r>
      <w:r w:rsidR="000E12CE">
        <w:t>)</w:t>
      </w:r>
      <w:r w:rsidRPr="00CB22C2">
        <w:t xml:space="preserve"> and Form ST-220-TD (with the DTF). These requirements must be met before a contract may take effect. Further information can be found at the </w:t>
      </w:r>
      <w:hyperlink r:id="rId61" w:history="1">
        <w:r w:rsidR="00E464C4" w:rsidRPr="0054768A">
          <w:rPr>
            <w:color w:val="0000FF"/>
            <w:u w:val="single"/>
          </w:rPr>
          <w:t xml:space="preserve">New York State Department of Taxation and Finance’s </w:t>
        </w:r>
      </w:hyperlink>
      <w:r w:rsidR="00E464C4">
        <w:rPr>
          <w:color w:val="0000FF"/>
          <w:u w:val="single"/>
        </w:rPr>
        <w:t>website</w:t>
      </w:r>
      <w:r w:rsidRPr="00CB22C2">
        <w:t>. Forms are</w:t>
      </w:r>
      <w:r w:rsidR="00E7346A">
        <w:t xml:space="preserve"> available through these links:</w:t>
      </w:r>
    </w:p>
    <w:p w14:paraId="2C1841F1" w14:textId="2FC581A6" w:rsidR="004E36B6" w:rsidRPr="00CB22C2" w:rsidRDefault="004E36B6" w:rsidP="004E36B6">
      <w:pPr>
        <w:pStyle w:val="Default"/>
        <w:spacing w:after="66"/>
      </w:pPr>
      <w:r w:rsidRPr="00CB22C2">
        <w:t xml:space="preserve">• </w:t>
      </w:r>
      <w:hyperlink r:id="rId62" w:history="1">
        <w:r w:rsidRPr="00C33D40">
          <w:rPr>
            <w:rStyle w:val="Hyperlink"/>
          </w:rPr>
          <w:t>ST-220 CA</w:t>
        </w:r>
      </w:hyperlink>
    </w:p>
    <w:p w14:paraId="39A67B70" w14:textId="0DB96B5D" w:rsidR="004E36B6" w:rsidRPr="00CB22C2" w:rsidRDefault="004E36B6" w:rsidP="004E36B6">
      <w:pPr>
        <w:pStyle w:val="Default"/>
      </w:pPr>
      <w:r w:rsidRPr="00CB22C2">
        <w:t xml:space="preserve">• </w:t>
      </w:r>
      <w:hyperlink r:id="rId63" w:history="1">
        <w:r w:rsidRPr="00A949E2">
          <w:rPr>
            <w:rStyle w:val="Hyperlink"/>
          </w:rPr>
          <w:t>ST-220 TD</w:t>
        </w:r>
      </w:hyperlink>
    </w:p>
    <w:p w14:paraId="42DA5D11" w14:textId="77777777" w:rsidR="004E36B6" w:rsidRPr="00CB22C2" w:rsidRDefault="004E36B6" w:rsidP="004E36B6">
      <w:pPr>
        <w:pStyle w:val="Default"/>
      </w:pPr>
    </w:p>
    <w:p w14:paraId="4E83EE08" w14:textId="5FBDF5EC" w:rsidR="00A82D8E" w:rsidRPr="00E7346A" w:rsidRDefault="004E36B6" w:rsidP="00D45D8C">
      <w:pPr>
        <w:jc w:val="both"/>
        <w:rPr>
          <w:rFonts w:ascii="Arial" w:hAnsi="Arial" w:cs="Arial"/>
          <w:b/>
          <w:bCs/>
          <w:szCs w:val="24"/>
        </w:rPr>
      </w:pPr>
      <w:r w:rsidRPr="00CB22C2">
        <w:rPr>
          <w:rFonts w:ascii="Arial" w:hAnsi="Arial" w:cs="Arial"/>
          <w:b/>
          <w:bCs/>
          <w:szCs w:val="24"/>
        </w:rPr>
        <w:t xml:space="preserve">Please note that although these forms are not required as part of the bid submissions, </w:t>
      </w:r>
      <w:r w:rsidR="00377B84" w:rsidRPr="00CB22C2">
        <w:rPr>
          <w:rFonts w:ascii="Arial" w:hAnsi="Arial" w:cs="Arial"/>
          <w:b/>
          <w:bCs/>
          <w:szCs w:val="24"/>
        </w:rPr>
        <w:t>NYSED</w:t>
      </w:r>
      <w:r w:rsidRPr="00CB22C2">
        <w:rPr>
          <w:rFonts w:ascii="Arial" w:hAnsi="Arial" w:cs="Arial"/>
          <w:b/>
          <w:bCs/>
          <w:szCs w:val="24"/>
        </w:rPr>
        <w:t xml:space="preserve"> encourages bidders to include them with their bid submissions to expedite contract execution if the bidder is awarded the contract.</w:t>
      </w:r>
    </w:p>
    <w:p w14:paraId="364F8A77" w14:textId="77777777" w:rsidR="00E2763E" w:rsidRDefault="00E2763E" w:rsidP="00D45D8C">
      <w:pPr>
        <w:rPr>
          <w:rFonts w:ascii="Arial" w:hAnsi="Arial"/>
          <w:b/>
          <w:sz w:val="28"/>
        </w:rPr>
        <w:sectPr w:rsidR="00E2763E" w:rsidSect="00E96815">
          <w:endnotePr>
            <w:numFmt w:val="decimal"/>
          </w:endnotePr>
          <w:pgSz w:w="12240" w:h="15840"/>
          <w:pgMar w:top="720" w:right="720" w:bottom="360" w:left="720" w:header="720" w:footer="360" w:gutter="0"/>
          <w:cols w:space="720"/>
          <w:noEndnote/>
        </w:sectPr>
      </w:pPr>
    </w:p>
    <w:p w14:paraId="247FBDBD" w14:textId="3B035ECF" w:rsidR="00D45D8C" w:rsidRPr="0041264D" w:rsidRDefault="00D45D8C" w:rsidP="0041264D">
      <w:pPr>
        <w:pStyle w:val="Heading2"/>
        <w:jc w:val="left"/>
        <w:rPr>
          <w:sz w:val="28"/>
        </w:rPr>
      </w:pPr>
      <w:bookmarkStart w:id="142" w:name="_Toc46226392"/>
      <w:r w:rsidRPr="0041264D">
        <w:rPr>
          <w:sz w:val="28"/>
        </w:rPr>
        <w:lastRenderedPageBreak/>
        <w:t>4.)</w:t>
      </w:r>
      <w:r w:rsidRPr="0041264D">
        <w:rPr>
          <w:sz w:val="28"/>
        </w:rPr>
        <w:tab/>
      </w:r>
      <w:r w:rsidRPr="0041264D">
        <w:rPr>
          <w:sz w:val="28"/>
          <w:u w:val="single"/>
        </w:rPr>
        <w:t>Assurances</w:t>
      </w:r>
      <w:bookmarkEnd w:id="142"/>
    </w:p>
    <w:p w14:paraId="539ED293" w14:textId="77777777" w:rsidR="00D45D8C" w:rsidRPr="00CB22C2" w:rsidRDefault="00D45D8C" w:rsidP="00D45D8C">
      <w:pPr>
        <w:rPr>
          <w:rFonts w:ascii="Arial" w:hAnsi="Arial"/>
          <w:u w:val="single"/>
        </w:rPr>
      </w:pPr>
    </w:p>
    <w:p w14:paraId="0F014638" w14:textId="03E3AF9E" w:rsidR="00D45D8C" w:rsidRPr="00CB22C2" w:rsidRDefault="004F15AC" w:rsidP="00D45D8C">
      <w:pPr>
        <w:ind w:firstLine="720"/>
        <w:jc w:val="both"/>
        <w:rPr>
          <w:rFonts w:ascii="Arial" w:hAnsi="Arial"/>
        </w:rPr>
      </w:pPr>
      <w:r w:rsidRPr="00CB22C2">
        <w:rPr>
          <w:rFonts w:ascii="Arial" w:hAnsi="Arial"/>
        </w:rPr>
        <w:t xml:space="preserve">The State of New York Agreement, </w:t>
      </w:r>
      <w:r w:rsidR="00D45D8C" w:rsidRPr="00CB22C2">
        <w:rPr>
          <w:rFonts w:ascii="Arial" w:hAnsi="Arial"/>
        </w:rPr>
        <w:t xml:space="preserve">Appendix A </w:t>
      </w:r>
      <w:r w:rsidR="00F33229">
        <w:rPr>
          <w:rFonts w:ascii="Arial" w:hAnsi="Arial"/>
        </w:rPr>
        <w:t>(</w:t>
      </w:r>
      <w:r w:rsidR="00D45D8C" w:rsidRPr="00CB22C2">
        <w:rPr>
          <w:rFonts w:ascii="Arial" w:hAnsi="Arial"/>
        </w:rPr>
        <w:t>Standard Clause for all New York State Contracts</w:t>
      </w:r>
      <w:r w:rsidR="00F33229">
        <w:rPr>
          <w:rFonts w:ascii="Arial" w:hAnsi="Arial"/>
        </w:rPr>
        <w:t>)</w:t>
      </w:r>
      <w:r w:rsidR="002B356E">
        <w:rPr>
          <w:rFonts w:ascii="Arial" w:hAnsi="Arial"/>
        </w:rPr>
        <w:t>, and</w:t>
      </w:r>
      <w:r w:rsidRPr="00CB22C2">
        <w:rPr>
          <w:rFonts w:ascii="Arial" w:hAnsi="Arial"/>
        </w:rPr>
        <w:t xml:space="preserve"> Appendix A-1</w:t>
      </w:r>
      <w:r w:rsidR="00F33229">
        <w:rPr>
          <w:rFonts w:ascii="Arial" w:hAnsi="Arial"/>
        </w:rPr>
        <w:t xml:space="preserve"> (</w:t>
      </w:r>
      <w:r w:rsidR="00F33229" w:rsidRPr="00F33229">
        <w:rPr>
          <w:rFonts w:ascii="Arial" w:hAnsi="Arial"/>
        </w:rPr>
        <w:t>Agency-Specific Clauses</w:t>
      </w:r>
      <w:r w:rsidR="00F33229">
        <w:rPr>
          <w:rFonts w:ascii="Arial" w:hAnsi="Arial"/>
        </w:rPr>
        <w:t>)</w:t>
      </w:r>
      <w:r w:rsidR="00C869FE">
        <w:rPr>
          <w:rFonts w:ascii="Arial" w:hAnsi="Arial"/>
        </w:rPr>
        <w:t xml:space="preserve"> and </w:t>
      </w:r>
      <w:r w:rsidR="00CB4204">
        <w:rPr>
          <w:rFonts w:ascii="Arial" w:hAnsi="Arial"/>
        </w:rPr>
        <w:t xml:space="preserve">the completed </w:t>
      </w:r>
      <w:r w:rsidR="00D53D12">
        <w:rPr>
          <w:rFonts w:ascii="Arial" w:hAnsi="Arial" w:cs="Arial"/>
          <w:color w:val="000000" w:themeColor="text1"/>
          <w:szCs w:val="24"/>
        </w:rPr>
        <w:t>Form CPO2-Confidential</w:t>
      </w:r>
      <w:r w:rsidR="00D53D12">
        <w:rPr>
          <w:rFonts w:ascii="Arial" w:hAnsi="Arial" w:cs="Arial"/>
          <w:szCs w:val="24"/>
        </w:rPr>
        <w:t xml:space="preserve">: Contractor’s Data </w:t>
      </w:r>
      <w:r w:rsidR="005A15FF">
        <w:rPr>
          <w:rFonts w:ascii="Arial" w:hAnsi="Arial" w:cs="Arial"/>
          <w:szCs w:val="24"/>
        </w:rPr>
        <w:t xml:space="preserve">Privacy </w:t>
      </w:r>
      <w:r w:rsidR="00D53D12">
        <w:rPr>
          <w:rFonts w:ascii="Arial" w:hAnsi="Arial" w:cs="Arial"/>
          <w:szCs w:val="24"/>
        </w:rPr>
        <w:t>and Security Plan</w:t>
      </w:r>
      <w:r w:rsidR="00D53D12">
        <w:rPr>
          <w:rFonts w:ascii="Arial" w:hAnsi="Arial" w:cs="Arial"/>
        </w:rPr>
        <w:t xml:space="preserve"> </w:t>
      </w:r>
      <w:r w:rsidR="00174DCB">
        <w:rPr>
          <w:rFonts w:ascii="Arial" w:hAnsi="Arial" w:cs="Arial"/>
        </w:rPr>
        <w:t>(separate document posted with RFP)</w:t>
      </w:r>
      <w:r w:rsidR="00F33229" w:rsidRPr="00F33229">
        <w:rPr>
          <w:rFonts w:ascii="Arial" w:hAnsi="Arial"/>
        </w:rPr>
        <w:t xml:space="preserve"> </w:t>
      </w:r>
      <w:r w:rsidR="00D45D8C" w:rsidRPr="00DC0898">
        <w:rPr>
          <w:rFonts w:ascii="Arial" w:hAnsi="Arial"/>
          <w:b/>
        </w:rPr>
        <w:t>WILL BE INCLUDED</w:t>
      </w:r>
      <w:r w:rsidR="00D45D8C" w:rsidRPr="00CB22C2">
        <w:rPr>
          <w:rFonts w:ascii="Arial" w:hAnsi="Arial"/>
        </w:rPr>
        <w:t xml:space="preserve"> in the contract that results from this RFP.</w:t>
      </w:r>
      <w:r w:rsidR="00E7346A">
        <w:rPr>
          <w:rFonts w:ascii="Arial" w:hAnsi="Arial"/>
        </w:rPr>
        <w:t xml:space="preserve"> </w:t>
      </w:r>
      <w:r w:rsidR="00D45D8C" w:rsidRPr="00CB22C2">
        <w:rPr>
          <w:rFonts w:ascii="Arial" w:hAnsi="Arial"/>
        </w:rPr>
        <w:t>Vendors who are unable to complete or abide by these assurances should not respond to this request.</w:t>
      </w:r>
    </w:p>
    <w:p w14:paraId="3EEF8CA3" w14:textId="77777777" w:rsidR="00D45D8C" w:rsidRPr="00CB22C2" w:rsidRDefault="00D45D8C" w:rsidP="00D45D8C">
      <w:pPr>
        <w:ind w:firstLine="720"/>
        <w:jc w:val="both"/>
        <w:rPr>
          <w:rFonts w:ascii="Arial" w:hAnsi="Arial"/>
          <w:b/>
        </w:rPr>
      </w:pPr>
    </w:p>
    <w:p w14:paraId="06F32F32" w14:textId="4C4BE20E" w:rsidR="00D45D8C" w:rsidRPr="00CB22C2" w:rsidRDefault="00D45D8C" w:rsidP="00D45D8C">
      <w:pPr>
        <w:ind w:firstLine="720"/>
        <w:jc w:val="both"/>
        <w:rPr>
          <w:rFonts w:ascii="Arial" w:hAnsi="Arial"/>
        </w:rPr>
      </w:pPr>
      <w:r w:rsidRPr="00CB22C2">
        <w:rPr>
          <w:rFonts w:ascii="Arial" w:hAnsi="Arial"/>
        </w:rPr>
        <w:t xml:space="preserve">The documents listed below are included in </w:t>
      </w:r>
      <w:r w:rsidR="002B356E" w:rsidRPr="008A544C">
        <w:rPr>
          <w:rFonts w:ascii="Arial" w:hAnsi="Arial"/>
          <w:b/>
          <w:bCs/>
        </w:rPr>
        <w:t>6</w:t>
      </w:r>
      <w:r w:rsidRPr="008A544C">
        <w:rPr>
          <w:rFonts w:ascii="Arial" w:hAnsi="Arial"/>
          <w:b/>
          <w:bCs/>
          <w:u w:val="single"/>
        </w:rPr>
        <w:t>.</w:t>
      </w:r>
      <w:r w:rsidRPr="00CB22C2">
        <w:rPr>
          <w:rFonts w:ascii="Arial" w:hAnsi="Arial"/>
          <w:b/>
          <w:u w:val="single"/>
        </w:rPr>
        <w:t>) Submission Documents</w:t>
      </w:r>
      <w:r w:rsidRPr="00CB22C2">
        <w:rPr>
          <w:rFonts w:ascii="Arial" w:hAnsi="Arial"/>
        </w:rPr>
        <w:t xml:space="preserve">, which must be signed by the Chief Administrative Officer. Please review the terms and conditions. Certain documents will become part of the resulting contract that will be executed between the successful bidder and the NYS Education Department. </w:t>
      </w:r>
    </w:p>
    <w:p w14:paraId="3A664CCF" w14:textId="77777777" w:rsidR="00D45D8C" w:rsidRPr="00CB22C2" w:rsidRDefault="00D45D8C" w:rsidP="0041264D"/>
    <w:p w14:paraId="019D6B28" w14:textId="77777777" w:rsidR="00D45D8C" w:rsidRPr="00CB22C2" w:rsidRDefault="00D45D8C" w:rsidP="00E02EE7">
      <w:pPr>
        <w:pStyle w:val="Header"/>
        <w:numPr>
          <w:ilvl w:val="0"/>
          <w:numId w:val="7"/>
        </w:numPr>
        <w:tabs>
          <w:tab w:val="clear" w:pos="4320"/>
          <w:tab w:val="clear" w:pos="8640"/>
        </w:tabs>
        <w:rPr>
          <w:rFonts w:ascii="Arial" w:hAnsi="Arial" w:cs="Arial"/>
          <w:szCs w:val="24"/>
        </w:rPr>
      </w:pPr>
      <w:r w:rsidRPr="00CB22C2">
        <w:rPr>
          <w:rFonts w:ascii="Arial" w:hAnsi="Arial" w:cs="Arial"/>
          <w:szCs w:val="24"/>
        </w:rPr>
        <w:t>Non-Collusion Certification</w:t>
      </w:r>
    </w:p>
    <w:p w14:paraId="0A76D8E9" w14:textId="77777777" w:rsidR="00D45D8C" w:rsidRPr="00CB22C2" w:rsidRDefault="00D45D8C" w:rsidP="00E02EE7">
      <w:pPr>
        <w:numPr>
          <w:ilvl w:val="0"/>
          <w:numId w:val="7"/>
        </w:numPr>
        <w:rPr>
          <w:rFonts w:ascii="Arial" w:hAnsi="Arial" w:cs="Arial"/>
          <w:szCs w:val="24"/>
        </w:rPr>
      </w:pPr>
      <w:r w:rsidRPr="00CB22C2">
        <w:rPr>
          <w:rFonts w:ascii="Arial" w:hAnsi="Arial" w:cs="Arial"/>
          <w:szCs w:val="24"/>
        </w:rPr>
        <w:t>MacBride Certification</w:t>
      </w:r>
    </w:p>
    <w:p w14:paraId="292DA9C9" w14:textId="77777777" w:rsidR="00D45D8C" w:rsidRPr="00CB22C2" w:rsidRDefault="00D45D8C" w:rsidP="00E02EE7">
      <w:pPr>
        <w:numPr>
          <w:ilvl w:val="0"/>
          <w:numId w:val="7"/>
        </w:numPr>
        <w:rPr>
          <w:rFonts w:ascii="Arial" w:hAnsi="Arial" w:cs="Arial"/>
          <w:szCs w:val="24"/>
        </w:rPr>
      </w:pPr>
      <w:r w:rsidRPr="00CB22C2">
        <w:rPr>
          <w:rFonts w:ascii="Arial" w:hAnsi="Arial" w:cs="Arial"/>
          <w:szCs w:val="24"/>
        </w:rPr>
        <w:t>Certification-Omnibus Procurement Act of 1992</w:t>
      </w:r>
    </w:p>
    <w:p w14:paraId="79712299" w14:textId="5163AC53" w:rsidR="00D45D8C" w:rsidRPr="00CB22C2" w:rsidRDefault="00D45D8C" w:rsidP="00E02EE7">
      <w:pPr>
        <w:numPr>
          <w:ilvl w:val="0"/>
          <w:numId w:val="7"/>
        </w:numPr>
        <w:rPr>
          <w:rFonts w:ascii="Arial" w:hAnsi="Arial" w:cs="Arial"/>
          <w:szCs w:val="24"/>
        </w:rPr>
      </w:pPr>
      <w:r w:rsidRPr="00CB22C2">
        <w:rPr>
          <w:rFonts w:ascii="Arial" w:hAnsi="Arial" w:cs="Arial"/>
          <w:szCs w:val="24"/>
        </w:rPr>
        <w:t xml:space="preserve">Certification Regarding Lobbying; Debarment and Suspension; and Drug-Free Workplace </w:t>
      </w:r>
      <w:r w:rsidR="00F33229">
        <w:rPr>
          <w:rFonts w:ascii="Arial" w:hAnsi="Arial" w:cs="Arial"/>
          <w:szCs w:val="24"/>
        </w:rPr>
        <w:t>R</w:t>
      </w:r>
      <w:r w:rsidRPr="00CB22C2">
        <w:rPr>
          <w:rFonts w:ascii="Arial" w:hAnsi="Arial" w:cs="Arial"/>
          <w:szCs w:val="24"/>
        </w:rPr>
        <w:t>equirements</w:t>
      </w:r>
    </w:p>
    <w:p w14:paraId="0AC3D6CD" w14:textId="77777777" w:rsidR="00D45D8C" w:rsidRPr="00CB22C2" w:rsidRDefault="00D45D8C" w:rsidP="00E02EE7">
      <w:pPr>
        <w:numPr>
          <w:ilvl w:val="0"/>
          <w:numId w:val="7"/>
        </w:numPr>
        <w:tabs>
          <w:tab w:val="left" w:pos="-2430"/>
        </w:tabs>
        <w:jc w:val="both"/>
        <w:rPr>
          <w:rFonts w:ascii="Arial" w:hAnsi="Arial" w:cs="Arial"/>
          <w:szCs w:val="24"/>
        </w:rPr>
      </w:pPr>
      <w:proofErr w:type="spellStart"/>
      <w:r w:rsidRPr="00CB22C2">
        <w:rPr>
          <w:rFonts w:ascii="Arial" w:hAnsi="Arial" w:cs="Arial"/>
          <w:szCs w:val="24"/>
        </w:rPr>
        <w:t>Offerer</w:t>
      </w:r>
      <w:proofErr w:type="spellEnd"/>
      <w:r w:rsidRPr="00CB22C2">
        <w:rPr>
          <w:rFonts w:ascii="Arial" w:hAnsi="Arial" w:cs="Arial"/>
          <w:szCs w:val="24"/>
        </w:rPr>
        <w:t xml:space="preserve"> Disclosure of Prior Non-Responsibility Determinations</w:t>
      </w:r>
    </w:p>
    <w:p w14:paraId="1F88B638" w14:textId="77777777" w:rsidR="00840CAB" w:rsidRPr="00CB22C2" w:rsidRDefault="00840CAB" w:rsidP="00E02EE7">
      <w:pPr>
        <w:numPr>
          <w:ilvl w:val="0"/>
          <w:numId w:val="7"/>
        </w:numPr>
        <w:tabs>
          <w:tab w:val="left" w:pos="1440"/>
        </w:tabs>
        <w:jc w:val="both"/>
        <w:rPr>
          <w:rFonts w:ascii="Arial" w:hAnsi="Arial" w:cs="Arial"/>
          <w:szCs w:val="24"/>
        </w:rPr>
      </w:pPr>
      <w:r w:rsidRPr="00CB22C2">
        <w:rPr>
          <w:rFonts w:ascii="Arial" w:hAnsi="Arial" w:cs="Arial"/>
          <w:szCs w:val="24"/>
        </w:rPr>
        <w:t>NYSED Substitute Form W-9</w:t>
      </w:r>
      <w:r w:rsidR="00FF058C" w:rsidRPr="00CB22C2">
        <w:rPr>
          <w:rFonts w:ascii="Arial" w:hAnsi="Arial" w:cs="Arial"/>
          <w:szCs w:val="24"/>
        </w:rPr>
        <w:t xml:space="preserve"> (If bidder is not </w:t>
      </w:r>
      <w:r w:rsidR="00DB37AF" w:rsidRPr="00CB22C2">
        <w:rPr>
          <w:rFonts w:ascii="Arial" w:hAnsi="Arial" w:cs="Arial"/>
          <w:bCs/>
          <w:szCs w:val="24"/>
        </w:rPr>
        <w:t>yet registered in the SFS centralized vendor file.)</w:t>
      </w:r>
    </w:p>
    <w:p w14:paraId="0E5EE62E" w14:textId="2B4A7A2B" w:rsidR="00C73B83" w:rsidRDefault="00C73B83" w:rsidP="00E02EE7">
      <w:pPr>
        <w:numPr>
          <w:ilvl w:val="0"/>
          <w:numId w:val="7"/>
        </w:numPr>
        <w:tabs>
          <w:tab w:val="left" w:pos="1440"/>
        </w:tabs>
        <w:jc w:val="both"/>
        <w:rPr>
          <w:rFonts w:ascii="Arial" w:hAnsi="Arial" w:cs="Arial"/>
          <w:szCs w:val="24"/>
        </w:rPr>
      </w:pPr>
      <w:r w:rsidRPr="00CB22C2">
        <w:rPr>
          <w:rFonts w:ascii="Arial" w:hAnsi="Arial" w:cs="Arial"/>
          <w:szCs w:val="24"/>
        </w:rPr>
        <w:t>Iran Divestment Act Certification</w:t>
      </w:r>
    </w:p>
    <w:p w14:paraId="633D88A1" w14:textId="404155F9" w:rsidR="0001217A" w:rsidRPr="00CB22C2" w:rsidRDefault="0001217A" w:rsidP="00E02EE7">
      <w:pPr>
        <w:numPr>
          <w:ilvl w:val="0"/>
          <w:numId w:val="7"/>
        </w:numPr>
        <w:tabs>
          <w:tab w:val="left" w:pos="1440"/>
        </w:tabs>
        <w:jc w:val="both"/>
        <w:rPr>
          <w:rFonts w:ascii="Arial" w:hAnsi="Arial" w:cs="Arial"/>
          <w:szCs w:val="24"/>
        </w:rPr>
      </w:pPr>
      <w:r>
        <w:rPr>
          <w:rFonts w:ascii="Arial" w:hAnsi="Arial" w:cs="Arial"/>
          <w:szCs w:val="24"/>
        </w:rPr>
        <w:t>Sexual Harassment Policy Certification</w:t>
      </w:r>
    </w:p>
    <w:p w14:paraId="69B126B5" w14:textId="77777777" w:rsidR="00C73B83" w:rsidRPr="00CB22C2" w:rsidRDefault="00C73B83" w:rsidP="00C73B83">
      <w:pPr>
        <w:tabs>
          <w:tab w:val="left" w:pos="1440"/>
        </w:tabs>
        <w:jc w:val="both"/>
        <w:rPr>
          <w:rFonts w:ascii="Arial" w:hAnsi="Arial"/>
          <w:b/>
        </w:rPr>
      </w:pPr>
    </w:p>
    <w:p w14:paraId="065A1EBA" w14:textId="77777777" w:rsidR="00D45D8C" w:rsidRPr="00CB22C2" w:rsidRDefault="00D45D8C" w:rsidP="00D45D8C">
      <w:pPr>
        <w:jc w:val="center"/>
        <w:rPr>
          <w:rFonts w:ascii="Arial" w:hAnsi="Arial"/>
          <w:b/>
        </w:rPr>
        <w:sectPr w:rsidR="00D45D8C" w:rsidRPr="00CB22C2" w:rsidSect="00E96815">
          <w:endnotePr>
            <w:numFmt w:val="decimal"/>
          </w:endnotePr>
          <w:pgSz w:w="12240" w:h="15840"/>
          <w:pgMar w:top="720" w:right="720" w:bottom="360" w:left="720" w:header="720" w:footer="360" w:gutter="0"/>
          <w:cols w:space="720"/>
          <w:noEndnote/>
        </w:sectPr>
      </w:pPr>
    </w:p>
    <w:p w14:paraId="4A597AFE" w14:textId="29FE3254" w:rsidR="00D45D8C" w:rsidRPr="0041264D" w:rsidRDefault="00321A1F" w:rsidP="00321A1F">
      <w:pPr>
        <w:pStyle w:val="Heading3"/>
        <w:jc w:val="center"/>
      </w:pPr>
      <w:bookmarkStart w:id="143" w:name="_Toc46226393"/>
      <w:r>
        <w:lastRenderedPageBreak/>
        <w:t xml:space="preserve">4.1 </w:t>
      </w:r>
      <w:r w:rsidR="00D45D8C" w:rsidRPr="0041264D">
        <w:t>S</w:t>
      </w:r>
      <w:r>
        <w:t>tate of New York Agreement</w:t>
      </w:r>
      <w:bookmarkEnd w:id="143"/>
    </w:p>
    <w:p w14:paraId="65D04FAB" w14:textId="77777777" w:rsidR="00D45D8C" w:rsidRPr="00CB22C2" w:rsidRDefault="00D45D8C" w:rsidP="00D45D8C">
      <w:pPr>
        <w:rPr>
          <w:rFonts w:ascii="Arial" w:hAnsi="Arial"/>
          <w:sz w:val="19"/>
          <w:szCs w:val="19"/>
        </w:rPr>
      </w:pPr>
    </w:p>
    <w:p w14:paraId="038D3475" w14:textId="7E684613" w:rsidR="00D45D8C" w:rsidRPr="00CB22C2" w:rsidRDefault="00D45D8C" w:rsidP="00613A1D">
      <w:pPr>
        <w:ind w:firstLine="720"/>
        <w:rPr>
          <w:rFonts w:ascii="Arial" w:hAnsi="Arial"/>
          <w:sz w:val="19"/>
          <w:szCs w:val="19"/>
        </w:rPr>
      </w:pPr>
      <w:r w:rsidRPr="00CB22C2">
        <w:rPr>
          <w:rFonts w:ascii="Arial" w:hAnsi="Arial"/>
          <w:sz w:val="19"/>
          <w:szCs w:val="19"/>
        </w:rPr>
        <w:t xml:space="preserve">This AGREEMENT is hereby made by and between the People of the State of New York, acting through </w:t>
      </w:r>
      <w:r w:rsidR="00356417">
        <w:rPr>
          <w:rFonts w:ascii="Arial" w:hAnsi="Arial"/>
          <w:sz w:val="19"/>
          <w:szCs w:val="19"/>
        </w:rPr>
        <w:t>Shannon Tahoe</w:t>
      </w:r>
      <w:r w:rsidR="007A4B4F">
        <w:rPr>
          <w:rFonts w:ascii="Arial" w:hAnsi="Arial"/>
          <w:sz w:val="19"/>
          <w:szCs w:val="19"/>
        </w:rPr>
        <w:t xml:space="preserve">, </w:t>
      </w:r>
      <w:r w:rsidR="00C405A7">
        <w:rPr>
          <w:rFonts w:ascii="Arial" w:hAnsi="Arial"/>
          <w:sz w:val="19"/>
          <w:szCs w:val="19"/>
        </w:rPr>
        <w:t>Interim</w:t>
      </w:r>
      <w:r w:rsidR="007A4B4F">
        <w:rPr>
          <w:rFonts w:ascii="Arial" w:hAnsi="Arial"/>
          <w:sz w:val="19"/>
          <w:szCs w:val="19"/>
        </w:rPr>
        <w:t xml:space="preserve"> </w:t>
      </w:r>
      <w:r w:rsidRPr="00CB22C2">
        <w:rPr>
          <w:rFonts w:ascii="Arial" w:hAnsi="Arial"/>
          <w:sz w:val="19"/>
          <w:szCs w:val="19"/>
        </w:rPr>
        <w:t>Commissioner of Education of the State of New York, party of the first part, hereinafter referred to as the (STATE) and the public or private agency (CONTRACTOR) identified on the face page hereof.</w:t>
      </w:r>
    </w:p>
    <w:p w14:paraId="5B221E1B" w14:textId="77777777" w:rsidR="00D45D8C" w:rsidRPr="00CB22C2" w:rsidRDefault="00D45D8C" w:rsidP="00D45D8C">
      <w:pPr>
        <w:rPr>
          <w:rFonts w:ascii="Arial" w:hAnsi="Arial"/>
          <w:sz w:val="19"/>
          <w:szCs w:val="19"/>
        </w:rPr>
      </w:pPr>
    </w:p>
    <w:p w14:paraId="46E9D517" w14:textId="77777777" w:rsidR="00D45D8C" w:rsidRPr="00CB22C2" w:rsidRDefault="00D45D8C" w:rsidP="00A82D8E">
      <w:pPr>
        <w:ind w:left="288"/>
        <w:rPr>
          <w:rFonts w:ascii="Arial" w:hAnsi="Arial"/>
          <w:sz w:val="19"/>
          <w:szCs w:val="19"/>
        </w:rPr>
      </w:pPr>
      <w:r w:rsidRPr="00CB22C2">
        <w:rPr>
          <w:rFonts w:ascii="Arial" w:hAnsi="Arial"/>
          <w:sz w:val="19"/>
          <w:szCs w:val="19"/>
        </w:rPr>
        <w:t>WITNESSETH:</w:t>
      </w:r>
    </w:p>
    <w:p w14:paraId="13A0A0AF" w14:textId="621F1CA5" w:rsidR="00D45D8C" w:rsidRPr="00CB22C2" w:rsidRDefault="00D45D8C" w:rsidP="00613A1D">
      <w:pPr>
        <w:ind w:firstLine="720"/>
        <w:rPr>
          <w:rFonts w:ascii="Arial" w:hAnsi="Arial"/>
          <w:sz w:val="19"/>
          <w:szCs w:val="19"/>
        </w:rPr>
      </w:pPr>
      <w:r w:rsidRPr="00CB22C2">
        <w:rPr>
          <w:rFonts w:ascii="Arial" w:hAnsi="Arial"/>
          <w:sz w:val="19"/>
          <w:szCs w:val="19"/>
        </w:rPr>
        <w:t>WHEREAS, the STATE has the authority to regulate and provide funding for the establishment and operation of program services and desires to contract with skilled parties possessing the necessary resources to provide such services; and</w:t>
      </w:r>
    </w:p>
    <w:p w14:paraId="14411E70" w14:textId="77777777" w:rsidR="00D45D8C" w:rsidRPr="00CB22C2" w:rsidRDefault="00D45D8C" w:rsidP="00D45D8C">
      <w:pPr>
        <w:rPr>
          <w:rFonts w:ascii="Arial" w:hAnsi="Arial"/>
          <w:sz w:val="19"/>
          <w:szCs w:val="19"/>
        </w:rPr>
      </w:pPr>
    </w:p>
    <w:p w14:paraId="21395F65" w14:textId="4C700114" w:rsidR="00D45D8C" w:rsidRPr="00CB22C2" w:rsidRDefault="00D45D8C" w:rsidP="00613A1D">
      <w:pPr>
        <w:ind w:firstLine="720"/>
        <w:rPr>
          <w:rFonts w:ascii="Arial" w:hAnsi="Arial"/>
          <w:sz w:val="19"/>
          <w:szCs w:val="19"/>
        </w:rPr>
      </w:pPr>
      <w:r w:rsidRPr="00CB22C2">
        <w:rPr>
          <w:rFonts w:ascii="Arial" w:hAnsi="Arial"/>
          <w:sz w:val="19"/>
          <w:szCs w:val="19"/>
        </w:rPr>
        <w:t>WHEREAS, the CONTRACTOR is ready, willing and able to provide such program services and possesses or can make available all necessary qualified personnel, licenses, facilities and expertise to perform or have performed the services required pursuant to the terms of this AGREEMENT;</w:t>
      </w:r>
    </w:p>
    <w:p w14:paraId="310D5BB7" w14:textId="77777777" w:rsidR="00D45D8C" w:rsidRPr="00CB22C2" w:rsidRDefault="00D45D8C" w:rsidP="00D45D8C">
      <w:pPr>
        <w:rPr>
          <w:rFonts w:ascii="Arial" w:hAnsi="Arial"/>
          <w:sz w:val="19"/>
          <w:szCs w:val="19"/>
        </w:rPr>
      </w:pPr>
    </w:p>
    <w:p w14:paraId="688453E5" w14:textId="3CB570C9" w:rsidR="00D45D8C" w:rsidRPr="00CB22C2" w:rsidRDefault="00D45D8C" w:rsidP="00613A1D">
      <w:pPr>
        <w:ind w:firstLine="720"/>
        <w:rPr>
          <w:rFonts w:ascii="Arial" w:hAnsi="Arial"/>
          <w:sz w:val="19"/>
          <w:szCs w:val="19"/>
        </w:rPr>
      </w:pPr>
      <w:r w:rsidRPr="00CB22C2">
        <w:rPr>
          <w:rFonts w:ascii="Arial" w:hAnsi="Arial"/>
          <w:sz w:val="19"/>
          <w:szCs w:val="19"/>
        </w:rPr>
        <w:t>NOW THEREFORE, in consideration of the promises, responsibilities and covenants herein, the STATE and the CONTRACTOR agree as follows:</w:t>
      </w:r>
    </w:p>
    <w:p w14:paraId="37935EEB" w14:textId="77777777" w:rsidR="00D45D8C" w:rsidRPr="00CB22C2" w:rsidRDefault="00D45D8C" w:rsidP="00D45D8C">
      <w:pPr>
        <w:rPr>
          <w:rFonts w:ascii="Arial" w:hAnsi="Arial"/>
          <w:sz w:val="19"/>
          <w:szCs w:val="19"/>
        </w:rPr>
      </w:pPr>
    </w:p>
    <w:p w14:paraId="2BAD3856" w14:textId="77777777" w:rsidR="00D45D8C" w:rsidRPr="00CB22C2" w:rsidRDefault="00D45D8C" w:rsidP="00D45D8C">
      <w:pPr>
        <w:rPr>
          <w:rFonts w:ascii="Arial" w:hAnsi="Arial"/>
          <w:sz w:val="19"/>
          <w:szCs w:val="19"/>
        </w:rPr>
      </w:pPr>
      <w:r w:rsidRPr="00CB22C2">
        <w:rPr>
          <w:rFonts w:ascii="Arial" w:hAnsi="Arial"/>
          <w:sz w:val="19"/>
          <w:szCs w:val="19"/>
        </w:rPr>
        <w:t>I.</w:t>
      </w:r>
      <w:r w:rsidRPr="00CB22C2">
        <w:rPr>
          <w:rFonts w:ascii="Arial" w:hAnsi="Arial"/>
          <w:sz w:val="19"/>
          <w:szCs w:val="19"/>
        </w:rPr>
        <w:tab/>
      </w:r>
      <w:r w:rsidRPr="00CB22C2">
        <w:rPr>
          <w:rFonts w:ascii="Arial" w:hAnsi="Arial"/>
          <w:sz w:val="19"/>
          <w:szCs w:val="19"/>
          <w:u w:val="single"/>
        </w:rPr>
        <w:t>Conditions of Agreement</w:t>
      </w:r>
    </w:p>
    <w:p w14:paraId="2F57025A" w14:textId="77777777" w:rsidR="00D45D8C" w:rsidRPr="00CB22C2" w:rsidRDefault="00D45D8C" w:rsidP="00D45D8C">
      <w:pPr>
        <w:rPr>
          <w:rFonts w:ascii="Arial" w:hAnsi="Arial"/>
          <w:sz w:val="19"/>
          <w:szCs w:val="19"/>
        </w:rPr>
      </w:pPr>
    </w:p>
    <w:p w14:paraId="3801F8A2" w14:textId="6B2347B5" w:rsidR="00D45D8C" w:rsidRPr="00CB22C2" w:rsidRDefault="00D45D8C" w:rsidP="00613A1D">
      <w:pPr>
        <w:ind w:firstLine="720"/>
        <w:rPr>
          <w:rFonts w:ascii="Arial" w:hAnsi="Arial"/>
          <w:sz w:val="19"/>
          <w:szCs w:val="19"/>
        </w:rPr>
      </w:pPr>
      <w:r w:rsidRPr="00CB22C2">
        <w:rPr>
          <w:rFonts w:ascii="Arial" w:hAnsi="Arial"/>
          <w:sz w:val="19"/>
          <w:szCs w:val="19"/>
        </w:rPr>
        <w:t xml:space="preserve">A. This AGREEMENT may consist of successive periods (PERIOD), as specified within the AGREEMENT or within a subsequent Modification Agreement(s) (Appendix X). Each additional or superseding PERIOD shall be on the forms specified by the </w:t>
      </w:r>
      <w:proofErr w:type="gramStart"/>
      <w:r w:rsidRPr="00CB22C2">
        <w:rPr>
          <w:rFonts w:ascii="Arial" w:hAnsi="Arial"/>
          <w:sz w:val="19"/>
          <w:szCs w:val="19"/>
        </w:rPr>
        <w:t>particular State</w:t>
      </w:r>
      <w:proofErr w:type="gramEnd"/>
      <w:r w:rsidRPr="00CB22C2">
        <w:rPr>
          <w:rFonts w:ascii="Arial" w:hAnsi="Arial"/>
          <w:sz w:val="19"/>
          <w:szCs w:val="19"/>
        </w:rPr>
        <w:t xml:space="preserve"> </w:t>
      </w:r>
      <w:r w:rsidR="00B74D9F" w:rsidRPr="00CB22C2">
        <w:rPr>
          <w:rFonts w:ascii="Arial" w:hAnsi="Arial"/>
          <w:sz w:val="19"/>
          <w:szCs w:val="19"/>
        </w:rPr>
        <w:t>agency and</w:t>
      </w:r>
      <w:r w:rsidRPr="00CB22C2">
        <w:rPr>
          <w:rFonts w:ascii="Arial" w:hAnsi="Arial"/>
          <w:sz w:val="19"/>
          <w:szCs w:val="19"/>
        </w:rPr>
        <w:t xml:space="preserve"> shall be incorporated into this AGREEMENT.</w:t>
      </w:r>
    </w:p>
    <w:p w14:paraId="3EAC32B2" w14:textId="77777777" w:rsidR="00D45D8C" w:rsidRPr="00CB22C2" w:rsidRDefault="00D45D8C" w:rsidP="00D45D8C">
      <w:pPr>
        <w:rPr>
          <w:rFonts w:ascii="Arial" w:hAnsi="Arial"/>
          <w:sz w:val="19"/>
          <w:szCs w:val="19"/>
        </w:rPr>
      </w:pPr>
    </w:p>
    <w:p w14:paraId="6F21BA51" w14:textId="051173B8" w:rsidR="00D45D8C" w:rsidRPr="00CB22C2" w:rsidRDefault="00D45D8C" w:rsidP="00613A1D">
      <w:pPr>
        <w:ind w:firstLine="720"/>
        <w:rPr>
          <w:rFonts w:ascii="Arial" w:hAnsi="Arial"/>
          <w:sz w:val="19"/>
          <w:szCs w:val="19"/>
        </w:rPr>
      </w:pPr>
      <w:r w:rsidRPr="00CB22C2">
        <w:rPr>
          <w:rFonts w:ascii="Arial" w:hAnsi="Arial"/>
          <w:sz w:val="19"/>
          <w:szCs w:val="19"/>
        </w:rPr>
        <w:t>B. Funding for the first PERIOD shall not exceed the funding amount specified on the face page hereof. Funding for each subsequent PERIOD, if any, shall not exceed the amount specified in the appropriate appendix for that PERIOD.</w:t>
      </w:r>
    </w:p>
    <w:p w14:paraId="7BF5A597" w14:textId="77777777" w:rsidR="00D45D8C" w:rsidRPr="00CB22C2" w:rsidRDefault="00D45D8C" w:rsidP="00D45D8C">
      <w:pPr>
        <w:rPr>
          <w:rFonts w:ascii="Arial" w:hAnsi="Arial"/>
          <w:sz w:val="19"/>
          <w:szCs w:val="19"/>
        </w:rPr>
      </w:pPr>
    </w:p>
    <w:p w14:paraId="19DE8EEA" w14:textId="398109FB" w:rsidR="00D45D8C" w:rsidRPr="00CB22C2" w:rsidRDefault="00D45D8C" w:rsidP="00613A1D">
      <w:pPr>
        <w:ind w:firstLine="720"/>
        <w:rPr>
          <w:rFonts w:ascii="Arial" w:hAnsi="Arial"/>
          <w:sz w:val="19"/>
          <w:szCs w:val="19"/>
        </w:rPr>
      </w:pPr>
      <w:r w:rsidRPr="00CB22C2">
        <w:rPr>
          <w:rFonts w:ascii="Arial" w:hAnsi="Arial"/>
          <w:sz w:val="19"/>
          <w:szCs w:val="19"/>
        </w:rPr>
        <w:t xml:space="preserve">C. This AGREEMENT incorporates the face pages attached and </w:t>
      </w:r>
      <w:proofErr w:type="gramStart"/>
      <w:r w:rsidRPr="00CB22C2">
        <w:rPr>
          <w:rFonts w:ascii="Arial" w:hAnsi="Arial"/>
          <w:sz w:val="19"/>
          <w:szCs w:val="19"/>
        </w:rPr>
        <w:t>all of</w:t>
      </w:r>
      <w:proofErr w:type="gramEnd"/>
      <w:r w:rsidRPr="00CB22C2">
        <w:rPr>
          <w:rFonts w:ascii="Arial" w:hAnsi="Arial"/>
          <w:sz w:val="19"/>
          <w:szCs w:val="19"/>
        </w:rPr>
        <w:t xml:space="preserve"> the marked appendices identified on the face page hereof.</w:t>
      </w:r>
    </w:p>
    <w:p w14:paraId="0A1D60A2" w14:textId="77777777" w:rsidR="00D45D8C" w:rsidRPr="00CB22C2" w:rsidRDefault="00D45D8C" w:rsidP="00D45D8C">
      <w:pPr>
        <w:rPr>
          <w:rFonts w:ascii="Arial" w:hAnsi="Arial"/>
          <w:sz w:val="19"/>
          <w:szCs w:val="19"/>
        </w:rPr>
      </w:pPr>
    </w:p>
    <w:p w14:paraId="2410CE1E" w14:textId="1C62AB69" w:rsidR="00D45D8C" w:rsidRPr="00CB22C2" w:rsidRDefault="00D45D8C" w:rsidP="00613A1D">
      <w:pPr>
        <w:ind w:firstLine="720"/>
        <w:rPr>
          <w:rFonts w:ascii="Arial" w:hAnsi="Arial"/>
          <w:sz w:val="19"/>
          <w:szCs w:val="19"/>
        </w:rPr>
      </w:pPr>
      <w:r w:rsidRPr="00CB22C2">
        <w:rPr>
          <w:rFonts w:ascii="Arial" w:hAnsi="Arial"/>
          <w:sz w:val="19"/>
          <w:szCs w:val="19"/>
        </w:rPr>
        <w:t>D. For each succeeding PERIOD of this AGREEMENT, the parties shall prepare new appendices, to the extent that any require modification, and a Modification Agreement (The attached Appendix X is the blank form to be used). Any terms of this AGREEMENT not modified shall remain in effect for each PERIOD of the AGREEMENT.</w:t>
      </w:r>
    </w:p>
    <w:p w14:paraId="33C00F45" w14:textId="77777777" w:rsidR="00D45D8C" w:rsidRPr="00CB22C2" w:rsidRDefault="00D45D8C" w:rsidP="00D45D8C">
      <w:pPr>
        <w:rPr>
          <w:rFonts w:ascii="Arial" w:hAnsi="Arial"/>
          <w:sz w:val="19"/>
          <w:szCs w:val="19"/>
        </w:rPr>
      </w:pPr>
    </w:p>
    <w:p w14:paraId="6A1690A6" w14:textId="299F1DF6" w:rsidR="00D45D8C" w:rsidRPr="00CB22C2" w:rsidRDefault="00D45D8C" w:rsidP="00613A1D">
      <w:pPr>
        <w:ind w:firstLine="720"/>
        <w:rPr>
          <w:rFonts w:ascii="Arial" w:hAnsi="Arial"/>
          <w:sz w:val="19"/>
          <w:szCs w:val="19"/>
        </w:rPr>
      </w:pPr>
      <w:r w:rsidRPr="00CB22C2">
        <w:rPr>
          <w:rFonts w:ascii="Arial" w:hAnsi="Arial"/>
          <w:sz w:val="19"/>
          <w:szCs w:val="19"/>
        </w:rPr>
        <w:t>To modify the AGREEMENT within an existing PERIOD, the parties shall revise or complete the appropriate appendix form(s). Any change in the amount of consideration to be paid, or change in the term, is subject to the approval of the Office of the State Comptroller. Any other modifications shall be processed in accordance with agency guidelines as stated in Appendix A1.</w:t>
      </w:r>
    </w:p>
    <w:p w14:paraId="7EB80E30" w14:textId="77777777" w:rsidR="00D45D8C" w:rsidRPr="00CB22C2" w:rsidRDefault="00D45D8C" w:rsidP="00613A1D">
      <w:pPr>
        <w:ind w:firstLine="720"/>
        <w:rPr>
          <w:rFonts w:ascii="Arial" w:hAnsi="Arial"/>
          <w:sz w:val="19"/>
          <w:szCs w:val="19"/>
        </w:rPr>
      </w:pPr>
    </w:p>
    <w:p w14:paraId="76053820" w14:textId="3ABA4CD2" w:rsidR="00D45D8C" w:rsidRPr="00CB22C2" w:rsidRDefault="00D45D8C" w:rsidP="00613A1D">
      <w:pPr>
        <w:ind w:firstLine="720"/>
        <w:rPr>
          <w:rFonts w:ascii="Arial" w:hAnsi="Arial"/>
          <w:sz w:val="19"/>
          <w:szCs w:val="19"/>
        </w:rPr>
      </w:pPr>
      <w:r w:rsidRPr="00CB22C2">
        <w:rPr>
          <w:rFonts w:ascii="Arial" w:hAnsi="Arial"/>
          <w:sz w:val="19"/>
          <w:szCs w:val="19"/>
        </w:rPr>
        <w:t>E. The CONTRACTOR shall perform all services to the satisfaction of the STATE.</w:t>
      </w:r>
      <w:r w:rsidR="00E7346A">
        <w:rPr>
          <w:rFonts w:ascii="Arial" w:hAnsi="Arial"/>
          <w:sz w:val="19"/>
          <w:szCs w:val="19"/>
        </w:rPr>
        <w:t xml:space="preserve"> </w:t>
      </w:r>
      <w:r w:rsidRPr="00CB22C2">
        <w:rPr>
          <w:rFonts w:ascii="Arial" w:hAnsi="Arial"/>
          <w:sz w:val="19"/>
          <w:szCs w:val="19"/>
        </w:rPr>
        <w:t xml:space="preserve">The CONTRACTOR shall provide services and meet the program objectives summarized in the Program Workplan (Appendix D) in accordance </w:t>
      </w:r>
      <w:r w:rsidR="00B74D9F" w:rsidRPr="00CB22C2">
        <w:rPr>
          <w:rFonts w:ascii="Arial" w:hAnsi="Arial"/>
          <w:sz w:val="19"/>
          <w:szCs w:val="19"/>
        </w:rPr>
        <w:t>with</w:t>
      </w:r>
      <w:r w:rsidRPr="00CB22C2">
        <w:rPr>
          <w:rFonts w:ascii="Arial" w:hAnsi="Arial"/>
          <w:sz w:val="19"/>
          <w:szCs w:val="19"/>
        </w:rPr>
        <w:t xml:space="preserve"> provisions of the AGREEMENT; relevant laws, rules and regulations, administrative and fiscal guidelines; and where applicable, operating certificates for facilities or licenses for an activity or program.</w:t>
      </w:r>
    </w:p>
    <w:p w14:paraId="41472B05" w14:textId="77777777" w:rsidR="00D45D8C" w:rsidRPr="00CB22C2" w:rsidRDefault="00D45D8C" w:rsidP="00613A1D">
      <w:pPr>
        <w:ind w:firstLine="720"/>
        <w:rPr>
          <w:rFonts w:ascii="Arial" w:hAnsi="Arial"/>
          <w:sz w:val="19"/>
          <w:szCs w:val="19"/>
        </w:rPr>
      </w:pPr>
    </w:p>
    <w:p w14:paraId="624A4158" w14:textId="69176536" w:rsidR="00D45D8C" w:rsidRPr="00CB22C2" w:rsidRDefault="00D45D8C" w:rsidP="00613A1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If the CONTRACTOR enters into subcontracts for the performance of work pursuant to this AGREEMENT, the CONTRACTOR shall take full responsibility for the acts and omissions of its subcontractors.</w:t>
      </w:r>
      <w:r w:rsidR="00E7346A">
        <w:rPr>
          <w:rFonts w:ascii="Arial" w:hAnsi="Arial"/>
          <w:sz w:val="19"/>
          <w:szCs w:val="19"/>
        </w:rPr>
        <w:t xml:space="preserve"> </w:t>
      </w:r>
      <w:r w:rsidRPr="00CB22C2">
        <w:rPr>
          <w:rFonts w:ascii="Arial" w:hAnsi="Arial"/>
          <w:sz w:val="19"/>
          <w:szCs w:val="19"/>
        </w:rPr>
        <w:t>Nothing in the subcontract shall impair the rights of the STATE under this AGREEMENT. No contractual relationship shall be deemed to exist between the subcontractor and the STATE.</w:t>
      </w:r>
    </w:p>
    <w:p w14:paraId="55B9C7B3" w14:textId="77777777" w:rsidR="00D45D8C" w:rsidRPr="00CB22C2" w:rsidRDefault="00D45D8C" w:rsidP="00613A1D">
      <w:pPr>
        <w:ind w:firstLine="720"/>
        <w:rPr>
          <w:rFonts w:ascii="Arial" w:hAnsi="Arial"/>
          <w:sz w:val="19"/>
          <w:szCs w:val="19"/>
        </w:rPr>
      </w:pPr>
    </w:p>
    <w:p w14:paraId="532F0C19" w14:textId="08AE70B7" w:rsidR="00D45D8C" w:rsidRPr="00CB22C2" w:rsidRDefault="00D45D8C" w:rsidP="00613A1D">
      <w:pPr>
        <w:ind w:firstLine="720"/>
        <w:rPr>
          <w:rFonts w:ascii="Arial" w:hAnsi="Arial"/>
          <w:sz w:val="19"/>
          <w:szCs w:val="19"/>
        </w:rPr>
      </w:pPr>
      <w:r w:rsidRPr="00CB22C2">
        <w:rPr>
          <w:rFonts w:ascii="Arial" w:hAnsi="Arial"/>
          <w:sz w:val="19"/>
          <w:szCs w:val="19"/>
        </w:rPr>
        <w:t>G.</w:t>
      </w:r>
      <w:r w:rsidR="00E7346A">
        <w:rPr>
          <w:rFonts w:ascii="Arial" w:hAnsi="Arial"/>
          <w:sz w:val="19"/>
          <w:szCs w:val="19"/>
        </w:rPr>
        <w:t xml:space="preserve"> </w:t>
      </w:r>
      <w:r w:rsidRPr="00CB22C2">
        <w:rPr>
          <w:rFonts w:ascii="Arial" w:hAnsi="Arial"/>
          <w:sz w:val="19"/>
          <w:szCs w:val="19"/>
        </w:rPr>
        <w:t>Appendix A (Standard Clauses as required by the Attorney General for all State contracts) takes precedence over all other parts of the AGREEMENT.</w:t>
      </w:r>
    </w:p>
    <w:p w14:paraId="4EEFEE67" w14:textId="77777777" w:rsidR="00D45D8C" w:rsidRPr="00CB22C2" w:rsidRDefault="00D45D8C" w:rsidP="00D45D8C">
      <w:pPr>
        <w:rPr>
          <w:rFonts w:ascii="Arial" w:hAnsi="Arial"/>
          <w:sz w:val="19"/>
          <w:szCs w:val="19"/>
        </w:rPr>
      </w:pPr>
    </w:p>
    <w:p w14:paraId="6599BEA8" w14:textId="77777777" w:rsidR="00D45D8C" w:rsidRPr="00CB22C2" w:rsidRDefault="00D45D8C" w:rsidP="00D45D8C">
      <w:pPr>
        <w:rPr>
          <w:rFonts w:ascii="Arial" w:hAnsi="Arial"/>
          <w:sz w:val="19"/>
          <w:szCs w:val="19"/>
        </w:rPr>
      </w:pPr>
      <w:r w:rsidRPr="00CB22C2">
        <w:rPr>
          <w:rFonts w:ascii="Arial" w:hAnsi="Arial"/>
          <w:sz w:val="19"/>
          <w:szCs w:val="19"/>
        </w:rPr>
        <w:t>II.</w:t>
      </w:r>
      <w:r w:rsidRPr="00CB22C2">
        <w:rPr>
          <w:rFonts w:ascii="Arial" w:hAnsi="Arial"/>
          <w:sz w:val="19"/>
          <w:szCs w:val="19"/>
        </w:rPr>
        <w:tab/>
      </w:r>
      <w:r w:rsidRPr="00CB22C2">
        <w:rPr>
          <w:rFonts w:ascii="Arial" w:hAnsi="Arial"/>
          <w:sz w:val="19"/>
          <w:szCs w:val="19"/>
          <w:u w:val="single"/>
        </w:rPr>
        <w:t>Payment and Reporting</w:t>
      </w:r>
    </w:p>
    <w:p w14:paraId="563419AF" w14:textId="77777777" w:rsidR="00D45D8C" w:rsidRPr="00CB22C2" w:rsidRDefault="00D45D8C" w:rsidP="00D45D8C">
      <w:pPr>
        <w:rPr>
          <w:rFonts w:ascii="Arial" w:hAnsi="Arial"/>
          <w:sz w:val="19"/>
          <w:szCs w:val="19"/>
        </w:rPr>
      </w:pPr>
    </w:p>
    <w:p w14:paraId="27CA2292" w14:textId="45031768"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to be eligible for payment, shall submit to the STATE's designated payment office (identified in Appendix C) any appropriate documentation as required by the Payment and Reporting Schedule (Appendix C) and by agency fiscal guidelines, in a manner acceptable to the STATE.</w:t>
      </w:r>
    </w:p>
    <w:p w14:paraId="109D0645" w14:textId="77777777" w:rsidR="00D45D8C" w:rsidRPr="00CB22C2" w:rsidRDefault="00D45D8C" w:rsidP="00613A1D">
      <w:pPr>
        <w:ind w:firstLine="720"/>
        <w:rPr>
          <w:rFonts w:ascii="Arial" w:hAnsi="Arial"/>
          <w:sz w:val="19"/>
          <w:szCs w:val="19"/>
        </w:rPr>
      </w:pPr>
    </w:p>
    <w:p w14:paraId="730646A0" w14:textId="263C2FB3"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shall make payments and any reconciliations in accordance with the Payment and Reporting Schedule (Appendix C).</w:t>
      </w:r>
      <w:r w:rsidR="00E7346A">
        <w:rPr>
          <w:rFonts w:ascii="Arial" w:hAnsi="Arial"/>
          <w:sz w:val="19"/>
          <w:szCs w:val="19"/>
        </w:rPr>
        <w:t xml:space="preserve"> </w:t>
      </w:r>
      <w:r w:rsidRPr="00CB22C2">
        <w:rPr>
          <w:rFonts w:ascii="Arial" w:hAnsi="Arial"/>
          <w:sz w:val="19"/>
          <w:szCs w:val="19"/>
        </w:rPr>
        <w:t xml:space="preserve">The STATE shall pay the CONTRACTOR, in consideration of contract services for a given PERIOD, a sum not to </w:t>
      </w:r>
      <w:r w:rsidRPr="00CB22C2">
        <w:rPr>
          <w:rFonts w:ascii="Arial" w:hAnsi="Arial"/>
          <w:sz w:val="19"/>
          <w:szCs w:val="19"/>
        </w:rPr>
        <w:lastRenderedPageBreak/>
        <w:t>exceed the amount noted on the face page hereof or in the respective Appendix designating the payment amount for that given PERIOD.</w:t>
      </w:r>
      <w:r w:rsidR="00E7346A">
        <w:rPr>
          <w:rFonts w:ascii="Arial" w:hAnsi="Arial"/>
          <w:sz w:val="19"/>
          <w:szCs w:val="19"/>
        </w:rPr>
        <w:t xml:space="preserve"> </w:t>
      </w:r>
      <w:r w:rsidRPr="00CB22C2">
        <w:rPr>
          <w:rFonts w:ascii="Arial" w:hAnsi="Arial"/>
          <w:sz w:val="19"/>
          <w:szCs w:val="19"/>
        </w:rPr>
        <w:t>This sum shall not duplicate reimbursement from other sources for CONTRACTOR costs and services provided pursuant to this AGREEMENT.</w:t>
      </w:r>
    </w:p>
    <w:p w14:paraId="52D065DB" w14:textId="77777777" w:rsidR="00D45D8C" w:rsidRPr="00CB22C2" w:rsidRDefault="00D45D8C" w:rsidP="00613A1D">
      <w:pPr>
        <w:ind w:firstLine="720"/>
        <w:rPr>
          <w:rFonts w:ascii="Arial" w:hAnsi="Arial"/>
          <w:sz w:val="19"/>
          <w:szCs w:val="19"/>
        </w:rPr>
      </w:pPr>
    </w:p>
    <w:p w14:paraId="1FE0549B" w14:textId="28D6AB55" w:rsidR="00D45D8C" w:rsidRPr="00CB22C2" w:rsidRDefault="00D45D8C" w:rsidP="00613A1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CONTRACTOR shall meet the audit requirements specified by the STATE.</w:t>
      </w:r>
    </w:p>
    <w:p w14:paraId="7C1A942C" w14:textId="77777777" w:rsidR="00D45D8C" w:rsidRPr="00CB22C2" w:rsidRDefault="00D45D8C" w:rsidP="00D45D8C">
      <w:pPr>
        <w:rPr>
          <w:rFonts w:ascii="Arial" w:hAnsi="Arial"/>
          <w:sz w:val="19"/>
          <w:szCs w:val="19"/>
        </w:rPr>
      </w:pPr>
    </w:p>
    <w:p w14:paraId="22B36255" w14:textId="77777777" w:rsidR="00D45D8C" w:rsidRPr="00CB22C2" w:rsidRDefault="00D45D8C" w:rsidP="00D45D8C">
      <w:pPr>
        <w:rPr>
          <w:rFonts w:ascii="Arial" w:hAnsi="Arial"/>
          <w:sz w:val="19"/>
          <w:szCs w:val="19"/>
        </w:rPr>
      </w:pPr>
      <w:r w:rsidRPr="00CB22C2">
        <w:rPr>
          <w:rFonts w:ascii="Arial" w:hAnsi="Arial"/>
          <w:sz w:val="19"/>
          <w:szCs w:val="19"/>
        </w:rPr>
        <w:t>III.</w:t>
      </w:r>
      <w:r w:rsidRPr="00CB22C2">
        <w:rPr>
          <w:rFonts w:ascii="Arial" w:hAnsi="Arial"/>
          <w:sz w:val="19"/>
          <w:szCs w:val="19"/>
        </w:rPr>
        <w:tab/>
      </w:r>
      <w:r w:rsidRPr="00CB22C2">
        <w:rPr>
          <w:rFonts w:ascii="Arial" w:hAnsi="Arial"/>
          <w:sz w:val="19"/>
          <w:szCs w:val="19"/>
          <w:u w:val="single"/>
        </w:rPr>
        <w:t>Terminations</w:t>
      </w:r>
    </w:p>
    <w:p w14:paraId="56D02494" w14:textId="77777777" w:rsidR="00D45D8C" w:rsidRPr="00CB22C2" w:rsidRDefault="00D45D8C" w:rsidP="00D45D8C">
      <w:pPr>
        <w:rPr>
          <w:rFonts w:ascii="Arial" w:hAnsi="Arial"/>
          <w:sz w:val="19"/>
          <w:szCs w:val="19"/>
        </w:rPr>
      </w:pPr>
    </w:p>
    <w:p w14:paraId="0A182978" w14:textId="44D068F2"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This AGREEMENT may be terminated at any time upon mutual written consent of the STATE and the CONTRACTOR.</w:t>
      </w:r>
    </w:p>
    <w:p w14:paraId="5BFBA30E" w14:textId="77777777" w:rsidR="00D45D8C" w:rsidRPr="00CB22C2" w:rsidRDefault="00D45D8C" w:rsidP="00613A1D">
      <w:pPr>
        <w:ind w:firstLine="720"/>
        <w:rPr>
          <w:rFonts w:ascii="Arial" w:hAnsi="Arial"/>
          <w:sz w:val="19"/>
          <w:szCs w:val="19"/>
        </w:rPr>
      </w:pPr>
    </w:p>
    <w:p w14:paraId="5FAB2E58" w14:textId="3D8AB2C3"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STATE may terminate the AGREEMENT immediately, upon written notice of termination to the CONTRACTOR, if the CONTRACTOR fails to comply with the terms and conditions of this AGREEMENT and/or with any laws, rules, regulations, policies or procedures affecting this AGREEMENT.</w:t>
      </w:r>
    </w:p>
    <w:p w14:paraId="451DD324" w14:textId="77777777" w:rsidR="00D45D8C" w:rsidRPr="00CB22C2" w:rsidRDefault="00D45D8C" w:rsidP="00613A1D">
      <w:pPr>
        <w:ind w:firstLine="720"/>
        <w:rPr>
          <w:rFonts w:ascii="Arial" w:hAnsi="Arial"/>
          <w:sz w:val="19"/>
          <w:szCs w:val="19"/>
        </w:rPr>
      </w:pPr>
    </w:p>
    <w:p w14:paraId="2439D882" w14:textId="4B469D03" w:rsidR="00D45D8C" w:rsidRPr="00CB22C2" w:rsidRDefault="00D45D8C" w:rsidP="00613A1D">
      <w:pPr>
        <w:ind w:firstLine="720"/>
        <w:rPr>
          <w:rFonts w:ascii="Arial" w:hAnsi="Arial"/>
          <w:sz w:val="19"/>
          <w:szCs w:val="19"/>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The STATE may also terminate this AGREEMENT for any reason in accordance with provisions set forth in Appendix A1.</w:t>
      </w:r>
    </w:p>
    <w:p w14:paraId="5A33B131" w14:textId="77777777" w:rsidR="00D45D8C" w:rsidRPr="00CB22C2" w:rsidRDefault="00D45D8C" w:rsidP="00613A1D">
      <w:pPr>
        <w:ind w:firstLine="720"/>
        <w:rPr>
          <w:rFonts w:ascii="Arial" w:hAnsi="Arial"/>
          <w:sz w:val="19"/>
          <w:szCs w:val="19"/>
        </w:rPr>
      </w:pPr>
    </w:p>
    <w:p w14:paraId="0C2186F6" w14:textId="6F1C23F0" w:rsidR="00D45D8C" w:rsidRPr="00CB22C2" w:rsidRDefault="00D45D8C" w:rsidP="00613A1D">
      <w:pPr>
        <w:ind w:firstLine="720"/>
        <w:rPr>
          <w:rFonts w:ascii="Arial" w:hAnsi="Arial"/>
          <w:sz w:val="19"/>
          <w:szCs w:val="19"/>
        </w:rPr>
      </w:pPr>
      <w:r w:rsidRPr="00CB22C2">
        <w:rPr>
          <w:rFonts w:ascii="Arial" w:hAnsi="Arial"/>
          <w:sz w:val="19"/>
          <w:szCs w:val="19"/>
        </w:rPr>
        <w:t>D.</w:t>
      </w:r>
      <w:r w:rsidR="00E7346A">
        <w:rPr>
          <w:rFonts w:ascii="Arial" w:hAnsi="Arial"/>
          <w:sz w:val="19"/>
          <w:szCs w:val="19"/>
        </w:rPr>
        <w:t xml:space="preserve"> </w:t>
      </w:r>
      <w:r w:rsidRPr="00CB22C2">
        <w:rPr>
          <w:rFonts w:ascii="Arial" w:hAnsi="Arial"/>
          <w:sz w:val="19"/>
          <w:szCs w:val="19"/>
        </w:rPr>
        <w:t>Written notice of termination, where required, shall be sent by personal messenger service or by certified mail, return receipt requested.</w:t>
      </w:r>
      <w:r w:rsidR="00E7346A">
        <w:rPr>
          <w:rFonts w:ascii="Arial" w:hAnsi="Arial"/>
          <w:sz w:val="19"/>
          <w:szCs w:val="19"/>
        </w:rPr>
        <w:t xml:space="preserve"> </w:t>
      </w:r>
      <w:r w:rsidRPr="00CB22C2">
        <w:rPr>
          <w:rFonts w:ascii="Arial" w:hAnsi="Arial"/>
          <w:sz w:val="19"/>
          <w:szCs w:val="19"/>
        </w:rPr>
        <w:t>The termination shall be effective in accordance with the terms of the notice.</w:t>
      </w:r>
    </w:p>
    <w:p w14:paraId="7D433CE4" w14:textId="77777777" w:rsidR="00D45D8C" w:rsidRPr="00CB22C2" w:rsidRDefault="00D45D8C" w:rsidP="00613A1D">
      <w:pPr>
        <w:ind w:firstLine="720"/>
        <w:rPr>
          <w:rFonts w:ascii="Arial" w:hAnsi="Arial"/>
          <w:sz w:val="19"/>
          <w:szCs w:val="19"/>
        </w:rPr>
      </w:pPr>
    </w:p>
    <w:p w14:paraId="1783F981" w14:textId="17631385" w:rsidR="00D45D8C" w:rsidRPr="00CB22C2" w:rsidRDefault="00D45D8C" w:rsidP="00613A1D">
      <w:pPr>
        <w:ind w:firstLine="720"/>
        <w:rPr>
          <w:rFonts w:ascii="Arial" w:hAnsi="Arial"/>
          <w:sz w:val="19"/>
          <w:szCs w:val="19"/>
        </w:rPr>
      </w:pPr>
      <w:r w:rsidRPr="00CB22C2">
        <w:rPr>
          <w:rFonts w:ascii="Arial" w:hAnsi="Arial"/>
          <w:sz w:val="19"/>
          <w:szCs w:val="19"/>
        </w:rPr>
        <w:t>E.</w:t>
      </w:r>
      <w:r w:rsidR="00E7346A">
        <w:rPr>
          <w:rFonts w:ascii="Arial" w:hAnsi="Arial"/>
          <w:sz w:val="19"/>
          <w:szCs w:val="19"/>
        </w:rPr>
        <w:t xml:space="preserve"> </w:t>
      </w:r>
      <w:r w:rsidRPr="00CB22C2">
        <w:rPr>
          <w:rFonts w:ascii="Arial" w:hAnsi="Arial"/>
          <w:sz w:val="19"/>
          <w:szCs w:val="19"/>
        </w:rPr>
        <w:t>Upon receipt of notice of termination, the CONTRACTOR agrees to cancel, prior to the effective date of any prospective termination, as many outstanding obligations as possible, and agrees not to incur any new obligations after receipt of the notice without approval by the STATE.</w:t>
      </w:r>
    </w:p>
    <w:p w14:paraId="3D079B50" w14:textId="77777777" w:rsidR="00D45D8C" w:rsidRPr="00CB22C2" w:rsidRDefault="00D45D8C" w:rsidP="00D45D8C">
      <w:pPr>
        <w:rPr>
          <w:rFonts w:ascii="Arial" w:hAnsi="Arial"/>
          <w:sz w:val="19"/>
          <w:szCs w:val="19"/>
        </w:rPr>
      </w:pPr>
    </w:p>
    <w:p w14:paraId="67DE108B" w14:textId="4737156C" w:rsidR="00D45D8C" w:rsidRPr="00CB22C2" w:rsidRDefault="00D45D8C" w:rsidP="00613A1D">
      <w:pPr>
        <w:ind w:firstLine="720"/>
        <w:rPr>
          <w:rFonts w:ascii="Arial" w:hAnsi="Arial"/>
          <w:sz w:val="19"/>
          <w:szCs w:val="19"/>
        </w:rPr>
      </w:pPr>
      <w:r w:rsidRPr="00CB22C2">
        <w:rPr>
          <w:rFonts w:ascii="Arial" w:hAnsi="Arial"/>
          <w:sz w:val="19"/>
          <w:szCs w:val="19"/>
        </w:rPr>
        <w:t>F.</w:t>
      </w:r>
      <w:r w:rsidR="00E7346A">
        <w:rPr>
          <w:rFonts w:ascii="Arial" w:hAnsi="Arial"/>
          <w:sz w:val="19"/>
          <w:szCs w:val="19"/>
        </w:rPr>
        <w:t xml:space="preserve"> </w:t>
      </w:r>
      <w:r w:rsidRPr="00CB22C2">
        <w:rPr>
          <w:rFonts w:ascii="Arial" w:hAnsi="Arial"/>
          <w:sz w:val="19"/>
          <w:szCs w:val="19"/>
        </w:rPr>
        <w:t>The STATE shall be responsible for payment on claims pursuant to services provided and costs incurred pursuant to terms of the AGREEMENT.</w:t>
      </w:r>
      <w:r w:rsidR="00E7346A">
        <w:rPr>
          <w:rFonts w:ascii="Arial" w:hAnsi="Arial"/>
          <w:sz w:val="19"/>
          <w:szCs w:val="19"/>
        </w:rPr>
        <w:t xml:space="preserve"> </w:t>
      </w:r>
      <w:r w:rsidRPr="00CB22C2">
        <w:rPr>
          <w:rFonts w:ascii="Arial" w:hAnsi="Arial"/>
          <w:sz w:val="19"/>
          <w:szCs w:val="19"/>
        </w:rPr>
        <w:t>In no event shall the STATE be liable for expenses and obligations arising from the program(s) in this AGREEMENT after the termination date.</w:t>
      </w:r>
    </w:p>
    <w:p w14:paraId="4D2DA572" w14:textId="77777777" w:rsidR="00D45D8C" w:rsidRPr="00CB22C2" w:rsidRDefault="00D45D8C" w:rsidP="00D45D8C">
      <w:pPr>
        <w:rPr>
          <w:rFonts w:ascii="Arial" w:hAnsi="Arial"/>
          <w:sz w:val="19"/>
          <w:szCs w:val="19"/>
        </w:rPr>
      </w:pPr>
    </w:p>
    <w:p w14:paraId="6B30F767" w14:textId="1EE7C9DB" w:rsidR="00D45D8C" w:rsidRPr="00CB22C2" w:rsidRDefault="00D45D8C" w:rsidP="00D45D8C">
      <w:pPr>
        <w:rPr>
          <w:rFonts w:ascii="Arial" w:hAnsi="Arial"/>
          <w:sz w:val="19"/>
          <w:szCs w:val="19"/>
        </w:rPr>
      </w:pPr>
      <w:r w:rsidRPr="00CB22C2">
        <w:rPr>
          <w:rFonts w:ascii="Arial" w:hAnsi="Arial"/>
          <w:sz w:val="19"/>
          <w:szCs w:val="19"/>
        </w:rPr>
        <w:t>IV.</w:t>
      </w:r>
      <w:r w:rsidR="00E7346A">
        <w:rPr>
          <w:rFonts w:ascii="Arial" w:hAnsi="Arial"/>
          <w:sz w:val="19"/>
          <w:szCs w:val="19"/>
        </w:rPr>
        <w:t xml:space="preserve"> </w:t>
      </w:r>
      <w:r w:rsidRPr="00CB22C2">
        <w:rPr>
          <w:rFonts w:ascii="Arial" w:hAnsi="Arial"/>
          <w:sz w:val="19"/>
          <w:szCs w:val="19"/>
          <w:u w:val="single"/>
        </w:rPr>
        <w:t>Indemnification</w:t>
      </w:r>
    </w:p>
    <w:p w14:paraId="50902753" w14:textId="77777777" w:rsidR="00D45D8C" w:rsidRPr="00CB22C2" w:rsidRDefault="00D45D8C" w:rsidP="00D45D8C">
      <w:pPr>
        <w:rPr>
          <w:rFonts w:ascii="Arial" w:hAnsi="Arial"/>
          <w:sz w:val="19"/>
          <w:szCs w:val="19"/>
        </w:rPr>
      </w:pPr>
    </w:p>
    <w:p w14:paraId="45416D33" w14:textId="35870BBD"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The CONTRACTOR shall be solely responsible and answerable in damages for any and all accidents and/or injuries to persons (including death) or property arising out of or related to the services to be rendered by the CONTRACTOR or its subcontractors pursuant to this AGREEMENT.</w:t>
      </w:r>
      <w:r>
        <w:rPr>
          <w:rFonts w:ascii="Arial" w:hAnsi="Arial"/>
          <w:sz w:val="19"/>
          <w:szCs w:val="19"/>
        </w:rPr>
        <w:t xml:space="preserve"> </w:t>
      </w:r>
      <w:r w:rsidR="00D45D8C" w:rsidRPr="00E7346A">
        <w:rPr>
          <w:rFonts w:ascii="Arial" w:hAnsi="Arial"/>
          <w:sz w:val="19"/>
          <w:szCs w:val="19"/>
        </w:rPr>
        <w:t>The CONTRACTOR shall indemnify and hold harmless the STATE and its officers and employees from claims, suits, actions, damages and costs of every nature arising out of the provision of services pursuant to this AGREEMENT.</w:t>
      </w:r>
    </w:p>
    <w:p w14:paraId="7A071364" w14:textId="77777777" w:rsidR="00D45D8C" w:rsidRPr="00CB22C2" w:rsidRDefault="00D45D8C" w:rsidP="00D45D8C">
      <w:pPr>
        <w:rPr>
          <w:rFonts w:ascii="Arial" w:hAnsi="Arial"/>
          <w:sz w:val="19"/>
          <w:szCs w:val="19"/>
        </w:rPr>
      </w:pPr>
    </w:p>
    <w:p w14:paraId="7C7FE9AC" w14:textId="28C97CB7"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The CONTRACTOR is an independent contractor and may neither hold itself out nor claim to be an officer, employee or subdivision of the STATE nor make any claim, demand or application to or for any right based upon any different status.</w:t>
      </w:r>
    </w:p>
    <w:p w14:paraId="52345F8C" w14:textId="77777777" w:rsidR="00D45D8C" w:rsidRPr="00CB22C2" w:rsidRDefault="00D45D8C" w:rsidP="00D45D8C">
      <w:pPr>
        <w:rPr>
          <w:rFonts w:ascii="Arial" w:hAnsi="Arial"/>
          <w:sz w:val="19"/>
          <w:szCs w:val="19"/>
        </w:rPr>
      </w:pPr>
    </w:p>
    <w:p w14:paraId="3E4265A3" w14:textId="77777777" w:rsidR="00D45D8C" w:rsidRPr="00CB22C2" w:rsidRDefault="00D45D8C" w:rsidP="00D45D8C">
      <w:pPr>
        <w:rPr>
          <w:rFonts w:ascii="Arial" w:hAnsi="Arial"/>
          <w:sz w:val="19"/>
          <w:szCs w:val="19"/>
        </w:rPr>
      </w:pPr>
      <w:r w:rsidRPr="00CB22C2">
        <w:rPr>
          <w:rFonts w:ascii="Arial" w:hAnsi="Arial"/>
          <w:sz w:val="19"/>
          <w:szCs w:val="19"/>
        </w:rPr>
        <w:t>V.</w:t>
      </w:r>
      <w:r w:rsidRPr="00CB22C2">
        <w:rPr>
          <w:rFonts w:ascii="Arial" w:hAnsi="Arial"/>
          <w:sz w:val="19"/>
          <w:szCs w:val="19"/>
        </w:rPr>
        <w:tab/>
      </w:r>
      <w:r w:rsidRPr="00CB22C2">
        <w:rPr>
          <w:rFonts w:ascii="Arial" w:hAnsi="Arial"/>
          <w:sz w:val="19"/>
          <w:szCs w:val="19"/>
          <w:u w:val="single"/>
        </w:rPr>
        <w:t>Property</w:t>
      </w:r>
    </w:p>
    <w:p w14:paraId="1441E7A6" w14:textId="77777777" w:rsidR="00D45D8C" w:rsidRPr="00CB22C2" w:rsidRDefault="00D45D8C" w:rsidP="00D45D8C">
      <w:pPr>
        <w:rPr>
          <w:rFonts w:ascii="Arial" w:hAnsi="Arial"/>
          <w:sz w:val="19"/>
          <w:szCs w:val="19"/>
        </w:rPr>
      </w:pPr>
    </w:p>
    <w:p w14:paraId="3F607F15" w14:textId="3E2DD7D2" w:rsidR="00D45D8C" w:rsidRPr="00CB22C2" w:rsidRDefault="00D45D8C" w:rsidP="00613A1D">
      <w:pPr>
        <w:ind w:firstLine="720"/>
        <w:rPr>
          <w:rFonts w:ascii="Arial" w:hAnsi="Arial"/>
          <w:sz w:val="19"/>
          <w:szCs w:val="19"/>
        </w:rPr>
      </w:pPr>
      <w:r w:rsidRPr="00CB22C2">
        <w:rPr>
          <w:rFonts w:ascii="Arial" w:hAnsi="Arial"/>
          <w:sz w:val="19"/>
          <w:szCs w:val="19"/>
        </w:rPr>
        <w:t>Any equipment, furniture, supplies or other property purchased pursuant to this AGREEMENT is deemed to be the property of the STATE except as may otherwise be governed by Federal or State laws, rules or regulations, or as stated in Appendix Al.</w:t>
      </w:r>
    </w:p>
    <w:p w14:paraId="73F80FCF" w14:textId="77777777" w:rsidR="00D45D8C" w:rsidRPr="00CB22C2" w:rsidRDefault="00D45D8C" w:rsidP="00D45D8C">
      <w:pPr>
        <w:rPr>
          <w:rFonts w:ascii="Arial" w:hAnsi="Arial"/>
          <w:sz w:val="19"/>
          <w:szCs w:val="19"/>
        </w:rPr>
      </w:pPr>
    </w:p>
    <w:p w14:paraId="0E836779" w14:textId="77777777" w:rsidR="00D45D8C" w:rsidRPr="00CB22C2" w:rsidRDefault="00D45D8C" w:rsidP="00D45D8C">
      <w:pPr>
        <w:rPr>
          <w:rFonts w:ascii="Arial" w:hAnsi="Arial"/>
          <w:sz w:val="19"/>
          <w:szCs w:val="19"/>
        </w:rPr>
      </w:pPr>
      <w:r w:rsidRPr="00CB22C2">
        <w:rPr>
          <w:rFonts w:ascii="Arial" w:hAnsi="Arial"/>
          <w:sz w:val="19"/>
          <w:szCs w:val="19"/>
        </w:rPr>
        <w:t>VI.</w:t>
      </w:r>
      <w:r w:rsidRPr="00CB22C2">
        <w:rPr>
          <w:rFonts w:ascii="Arial" w:hAnsi="Arial"/>
          <w:sz w:val="19"/>
          <w:szCs w:val="19"/>
        </w:rPr>
        <w:tab/>
      </w:r>
      <w:r w:rsidRPr="00CB22C2">
        <w:rPr>
          <w:rFonts w:ascii="Arial" w:hAnsi="Arial"/>
          <w:sz w:val="19"/>
          <w:szCs w:val="19"/>
          <w:u w:val="single"/>
        </w:rPr>
        <w:t>Safeguards for Services and Confidentiality</w:t>
      </w:r>
    </w:p>
    <w:p w14:paraId="62253664" w14:textId="77777777" w:rsidR="00D45D8C" w:rsidRPr="00CB22C2" w:rsidRDefault="00D45D8C" w:rsidP="00D45D8C">
      <w:pPr>
        <w:rPr>
          <w:rFonts w:ascii="Arial" w:hAnsi="Arial"/>
          <w:sz w:val="19"/>
          <w:szCs w:val="19"/>
        </w:rPr>
      </w:pPr>
    </w:p>
    <w:p w14:paraId="48A48553" w14:textId="60BB8DEC" w:rsidR="00D45D8C" w:rsidRPr="00E7346A" w:rsidRDefault="00E7346A" w:rsidP="00E7346A">
      <w:pPr>
        <w:ind w:firstLine="720"/>
        <w:rPr>
          <w:rFonts w:ascii="Arial" w:hAnsi="Arial"/>
          <w:sz w:val="19"/>
          <w:szCs w:val="19"/>
        </w:rPr>
      </w:pPr>
      <w:r w:rsidRPr="00E7346A">
        <w:rPr>
          <w:rFonts w:ascii="Arial" w:hAnsi="Arial"/>
          <w:sz w:val="19"/>
          <w:szCs w:val="19"/>
        </w:rPr>
        <w:t>A.</w:t>
      </w:r>
      <w:r>
        <w:rPr>
          <w:rFonts w:ascii="Arial" w:hAnsi="Arial"/>
          <w:sz w:val="19"/>
          <w:szCs w:val="19"/>
        </w:rPr>
        <w:t xml:space="preserve"> </w:t>
      </w:r>
      <w:r w:rsidR="00D45D8C" w:rsidRPr="00E7346A">
        <w:rPr>
          <w:rFonts w:ascii="Arial" w:hAnsi="Arial"/>
          <w:sz w:val="19"/>
          <w:szCs w:val="19"/>
        </w:rPr>
        <w:t xml:space="preserve">Services performed pursuant to this AGREEMENT are secular in nature and shall be performed in a manner that does not discriminate </w:t>
      </w:r>
      <w:proofErr w:type="gramStart"/>
      <w:r w:rsidR="00D45D8C" w:rsidRPr="00E7346A">
        <w:rPr>
          <w:rFonts w:ascii="Arial" w:hAnsi="Arial"/>
          <w:sz w:val="19"/>
          <w:szCs w:val="19"/>
        </w:rPr>
        <w:t>on the basis of</w:t>
      </w:r>
      <w:proofErr w:type="gramEnd"/>
      <w:r w:rsidR="00D45D8C" w:rsidRPr="00E7346A">
        <w:rPr>
          <w:rFonts w:ascii="Arial" w:hAnsi="Arial"/>
          <w:sz w:val="19"/>
          <w:szCs w:val="19"/>
        </w:rPr>
        <w:t xml:space="preserve"> religious </w:t>
      </w:r>
      <w:r w:rsidR="00321A1F" w:rsidRPr="00E7346A">
        <w:rPr>
          <w:rFonts w:ascii="Arial" w:hAnsi="Arial"/>
          <w:sz w:val="19"/>
          <w:szCs w:val="19"/>
        </w:rPr>
        <w:t>belief or</w:t>
      </w:r>
      <w:r w:rsidR="00D45D8C" w:rsidRPr="00E7346A">
        <w:rPr>
          <w:rFonts w:ascii="Arial" w:hAnsi="Arial"/>
          <w:sz w:val="19"/>
          <w:szCs w:val="19"/>
        </w:rPr>
        <w:t xml:space="preserve"> promote or discourage adherence to religion in general or particular religious beliefs.</w:t>
      </w:r>
    </w:p>
    <w:p w14:paraId="6A9BA9AD" w14:textId="77777777" w:rsidR="00D45D8C" w:rsidRPr="00CB22C2" w:rsidRDefault="00D45D8C" w:rsidP="00D45D8C">
      <w:pPr>
        <w:rPr>
          <w:rFonts w:ascii="Arial" w:hAnsi="Arial"/>
          <w:sz w:val="19"/>
          <w:szCs w:val="19"/>
        </w:rPr>
      </w:pPr>
    </w:p>
    <w:p w14:paraId="70C93A98" w14:textId="5EFE2136" w:rsidR="00D45D8C" w:rsidRPr="00CB22C2" w:rsidRDefault="00D45D8C" w:rsidP="00613A1D">
      <w:pPr>
        <w:ind w:firstLine="720"/>
        <w:rPr>
          <w:rFonts w:ascii="Arial" w:hAnsi="Arial"/>
          <w:sz w:val="19"/>
          <w:szCs w:val="19"/>
        </w:rPr>
      </w:pPr>
      <w:r w:rsidRPr="00CB22C2">
        <w:rPr>
          <w:rFonts w:ascii="Arial" w:hAnsi="Arial"/>
          <w:sz w:val="19"/>
          <w:szCs w:val="19"/>
        </w:rPr>
        <w:t>B.</w:t>
      </w:r>
      <w:r w:rsidR="00E7346A">
        <w:rPr>
          <w:rFonts w:ascii="Arial" w:hAnsi="Arial"/>
          <w:sz w:val="19"/>
          <w:szCs w:val="19"/>
        </w:rPr>
        <w:t xml:space="preserve"> </w:t>
      </w:r>
      <w:r w:rsidRPr="00CB22C2">
        <w:rPr>
          <w:rFonts w:ascii="Arial" w:hAnsi="Arial"/>
          <w:sz w:val="19"/>
          <w:szCs w:val="19"/>
        </w:rPr>
        <w:t>Funds provided pursuant to this AGREEMENT shall not be used for any partisan political activity, or for activities that may influence legislation or the election or defeat of any candidate for public office.</w:t>
      </w:r>
    </w:p>
    <w:p w14:paraId="72D9D6DF" w14:textId="77777777" w:rsidR="00D45D8C" w:rsidRPr="00CB22C2" w:rsidRDefault="00D45D8C" w:rsidP="00D45D8C">
      <w:pPr>
        <w:rPr>
          <w:rFonts w:ascii="Arial" w:hAnsi="Arial"/>
          <w:sz w:val="19"/>
          <w:szCs w:val="19"/>
        </w:rPr>
      </w:pPr>
    </w:p>
    <w:p w14:paraId="2A151A61" w14:textId="18FF2B70" w:rsidR="00D45D8C" w:rsidRPr="00CB22C2" w:rsidRDefault="00D45D8C" w:rsidP="00613A1D">
      <w:pPr>
        <w:ind w:firstLine="720"/>
        <w:rPr>
          <w:noProof/>
          <w:sz w:val="22"/>
          <w:szCs w:val="22"/>
        </w:rPr>
      </w:pPr>
      <w:r w:rsidRPr="00CB22C2">
        <w:rPr>
          <w:rFonts w:ascii="Arial" w:hAnsi="Arial"/>
          <w:sz w:val="19"/>
          <w:szCs w:val="19"/>
        </w:rPr>
        <w:t>C.</w:t>
      </w:r>
      <w:r w:rsidR="00E7346A">
        <w:rPr>
          <w:rFonts w:ascii="Arial" w:hAnsi="Arial"/>
          <w:sz w:val="19"/>
          <w:szCs w:val="19"/>
        </w:rPr>
        <w:t xml:space="preserve"> </w:t>
      </w:r>
      <w:r w:rsidRPr="00CB22C2">
        <w:rPr>
          <w:rFonts w:ascii="Arial" w:hAnsi="Arial"/>
          <w:sz w:val="19"/>
          <w:szCs w:val="19"/>
        </w:rPr>
        <w:t xml:space="preserve">Information relating to individuals who may receive services pursuant to this AGREEMENT shall be maintained and used only for the purposes intended under the contract and in conformity with applicable provisions of laws and </w:t>
      </w:r>
      <w:r w:rsidR="00321A1F" w:rsidRPr="00CB22C2">
        <w:rPr>
          <w:rFonts w:ascii="Arial" w:hAnsi="Arial"/>
          <w:sz w:val="19"/>
          <w:szCs w:val="19"/>
        </w:rPr>
        <w:t>regulations or</w:t>
      </w:r>
      <w:r w:rsidRPr="00CB22C2">
        <w:rPr>
          <w:rFonts w:ascii="Arial" w:hAnsi="Arial"/>
          <w:sz w:val="19"/>
          <w:szCs w:val="19"/>
        </w:rPr>
        <w:t xml:space="preserve"> specified in Appendix A1.</w:t>
      </w:r>
    </w:p>
    <w:p w14:paraId="06A1CE56" w14:textId="77777777" w:rsidR="00D45D8C" w:rsidRPr="00CB22C2" w:rsidRDefault="00D45D8C" w:rsidP="00D45D8C">
      <w:pPr>
        <w:rPr>
          <w:b/>
          <w:noProof/>
          <w:sz w:val="22"/>
          <w:szCs w:val="22"/>
          <w:u w:val="single"/>
        </w:rPr>
        <w:sectPr w:rsidR="00D45D8C" w:rsidRPr="00CB22C2" w:rsidSect="00D45D8C">
          <w:pgSz w:w="12240" w:h="15840"/>
          <w:pgMar w:top="1440" w:right="720" w:bottom="1440" w:left="720" w:header="432" w:footer="432" w:gutter="0"/>
          <w:cols w:space="720"/>
        </w:sectPr>
      </w:pPr>
    </w:p>
    <w:p w14:paraId="2A069EE6" w14:textId="59E64C7D" w:rsidR="003C2660" w:rsidRPr="00321A1F" w:rsidRDefault="00321A1F" w:rsidP="00321A1F">
      <w:pPr>
        <w:pStyle w:val="Heading3"/>
        <w:jc w:val="center"/>
      </w:pPr>
      <w:bookmarkStart w:id="144" w:name="_Toc46226394"/>
      <w:r w:rsidRPr="00321A1F">
        <w:lastRenderedPageBreak/>
        <w:t xml:space="preserve">4.2 </w:t>
      </w:r>
      <w:r w:rsidR="003C2660" w:rsidRPr="00321A1F">
        <w:t>Appendix A</w:t>
      </w:r>
      <w:bookmarkEnd w:id="144"/>
    </w:p>
    <w:p w14:paraId="0048F4DB" w14:textId="65C74DF5" w:rsidR="003C2660" w:rsidRPr="008D28BD" w:rsidRDefault="003C2660" w:rsidP="003C2660">
      <w:pPr>
        <w:tabs>
          <w:tab w:val="left" w:pos="720"/>
          <w:tab w:val="center" w:pos="4680"/>
          <w:tab w:val="right" w:pos="9900"/>
        </w:tabs>
        <w:jc w:val="center"/>
        <w:rPr>
          <w:noProof/>
          <w:sz w:val="21"/>
          <w:szCs w:val="21"/>
        </w:rPr>
      </w:pPr>
      <w:r w:rsidRPr="008D28BD">
        <w:rPr>
          <w:b/>
          <w:noProof/>
          <w:sz w:val="21"/>
          <w:szCs w:val="21"/>
          <w:u w:val="single"/>
        </w:rPr>
        <w:t>STANDARD CLAUSES FOR NYS CONTRACTS</w:t>
      </w:r>
    </w:p>
    <w:p w14:paraId="09E62FC8" w14:textId="77777777" w:rsidR="003C2660" w:rsidRPr="008D28BD" w:rsidRDefault="003C2660" w:rsidP="003C2660">
      <w:pPr>
        <w:tabs>
          <w:tab w:val="left" w:pos="720"/>
          <w:tab w:val="center" w:pos="4680"/>
          <w:tab w:val="right" w:pos="9900"/>
        </w:tabs>
        <w:jc w:val="both"/>
        <w:rPr>
          <w:noProof/>
          <w:sz w:val="21"/>
          <w:szCs w:val="21"/>
        </w:rPr>
      </w:pPr>
    </w:p>
    <w:p w14:paraId="5EC3C44D" w14:textId="77777777" w:rsidR="003C2660" w:rsidRPr="008D28BD" w:rsidRDefault="003C2660" w:rsidP="003C2660">
      <w:pPr>
        <w:tabs>
          <w:tab w:val="left" w:pos="720"/>
          <w:tab w:val="left" w:pos="1620"/>
        </w:tabs>
        <w:jc w:val="both"/>
        <w:rPr>
          <w:noProof/>
          <w:color w:val="000000"/>
          <w:sz w:val="21"/>
          <w:szCs w:val="21"/>
        </w:rPr>
      </w:pPr>
      <w:r w:rsidRPr="008D28BD">
        <w:rPr>
          <w:noProof/>
          <w:color w:val="000000"/>
          <w:sz w:val="21"/>
          <w:szCs w:val="21"/>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14:paraId="174EB27B" w14:textId="77777777" w:rsidR="003C2660" w:rsidRPr="008D28BD" w:rsidRDefault="003C2660" w:rsidP="003C2660">
      <w:pPr>
        <w:tabs>
          <w:tab w:val="left" w:pos="720"/>
          <w:tab w:val="left" w:pos="1080"/>
          <w:tab w:val="left" w:pos="1620"/>
        </w:tabs>
        <w:jc w:val="both"/>
        <w:rPr>
          <w:noProof/>
          <w:color w:val="000000"/>
          <w:sz w:val="21"/>
          <w:szCs w:val="21"/>
        </w:rPr>
      </w:pPr>
    </w:p>
    <w:p w14:paraId="4121CE2F"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 </w:t>
      </w:r>
      <w:r w:rsidRPr="008D28BD">
        <w:rPr>
          <w:b/>
          <w:noProof/>
          <w:color w:val="000000"/>
          <w:sz w:val="21"/>
          <w:szCs w:val="21"/>
          <w:u w:val="single"/>
        </w:rPr>
        <w:t>EXECUTORY CLAUSE</w:t>
      </w:r>
      <w:r w:rsidRPr="008D28BD">
        <w:rPr>
          <w:b/>
          <w:noProof/>
          <w:color w:val="000000"/>
          <w:sz w:val="21"/>
          <w:szCs w:val="21"/>
        </w:rPr>
        <w:t>.</w:t>
      </w:r>
      <w:r w:rsidRPr="008D28BD">
        <w:rPr>
          <w:noProof/>
          <w:color w:val="000000"/>
          <w:sz w:val="21"/>
          <w:szCs w:val="21"/>
        </w:rPr>
        <w:t xml:space="preserve">  In accordance with Section 41 of the State Finance Law, the State shall have no liability under this contract to the Contractor or to anyone else beyond funds appro</w:t>
      </w:r>
      <w:r w:rsidRPr="008D28BD">
        <w:rPr>
          <w:noProof/>
          <w:color w:val="000000"/>
          <w:sz w:val="21"/>
          <w:szCs w:val="21"/>
        </w:rPr>
        <w:softHyphen/>
        <w:t>priated and available for this contract.</w:t>
      </w:r>
    </w:p>
    <w:p w14:paraId="48EFAF13" w14:textId="77777777" w:rsidR="003C2660" w:rsidRPr="008D28BD" w:rsidRDefault="003C2660" w:rsidP="003C2660">
      <w:pPr>
        <w:tabs>
          <w:tab w:val="left" w:pos="720"/>
          <w:tab w:val="left" w:pos="1080"/>
          <w:tab w:val="left" w:pos="1620"/>
        </w:tabs>
        <w:jc w:val="both"/>
        <w:rPr>
          <w:noProof/>
          <w:color w:val="000000"/>
          <w:sz w:val="21"/>
          <w:szCs w:val="21"/>
        </w:rPr>
      </w:pPr>
    </w:p>
    <w:p w14:paraId="2E1C491D" w14:textId="77777777" w:rsidR="003C2660" w:rsidRPr="008D28BD" w:rsidRDefault="003C2660" w:rsidP="003C2660">
      <w:pPr>
        <w:tabs>
          <w:tab w:val="left" w:pos="720"/>
        </w:tabs>
        <w:jc w:val="both"/>
        <w:rPr>
          <w:color w:val="000000"/>
          <w:sz w:val="21"/>
          <w:szCs w:val="21"/>
          <w:u w:val="single"/>
        </w:rPr>
      </w:pPr>
      <w:r w:rsidRPr="008D28BD">
        <w:rPr>
          <w:b/>
          <w:noProof/>
          <w:color w:val="000000"/>
          <w:sz w:val="21"/>
          <w:szCs w:val="21"/>
          <w:lang w:val="fr-FR"/>
        </w:rPr>
        <w:t xml:space="preserve">2. </w:t>
      </w:r>
      <w:r w:rsidRPr="008D28BD">
        <w:rPr>
          <w:b/>
          <w:noProof/>
          <w:color w:val="000000"/>
          <w:sz w:val="21"/>
          <w:szCs w:val="21"/>
          <w:u w:val="single"/>
          <w:lang w:val="fr-FR"/>
        </w:rPr>
        <w:t>NON-ASSIGNMENT CLAUSE</w:t>
      </w:r>
      <w:r w:rsidRPr="008D28BD">
        <w:rPr>
          <w:b/>
          <w:noProof/>
          <w:color w:val="000000"/>
          <w:sz w:val="21"/>
          <w:szCs w:val="21"/>
          <w:lang w:val="fr-FR"/>
        </w:rPr>
        <w:t>.</w:t>
      </w:r>
      <w:r w:rsidRPr="008D28BD">
        <w:rPr>
          <w:noProof/>
          <w:color w:val="000000"/>
          <w:sz w:val="21"/>
          <w:szCs w:val="21"/>
          <w:lang w:val="fr-FR"/>
        </w:rPr>
        <w:t xml:space="preserve">  </w:t>
      </w:r>
      <w:r w:rsidRPr="008D28BD">
        <w:rPr>
          <w:color w:val="000000"/>
          <w:sz w:val="21"/>
          <w:szCs w:val="21"/>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14:paraId="0E2DB5E1" w14:textId="77777777" w:rsidR="003C2660" w:rsidRPr="008D28BD" w:rsidRDefault="003C2660" w:rsidP="003C2660">
      <w:pPr>
        <w:tabs>
          <w:tab w:val="left" w:pos="720"/>
          <w:tab w:val="left" w:pos="1080"/>
          <w:tab w:val="left" w:pos="1620"/>
        </w:tabs>
        <w:jc w:val="both"/>
        <w:rPr>
          <w:noProof/>
          <w:color w:val="000000"/>
          <w:sz w:val="21"/>
          <w:szCs w:val="21"/>
        </w:rPr>
      </w:pPr>
    </w:p>
    <w:p w14:paraId="0AA73223"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3. </w:t>
      </w:r>
      <w:r w:rsidRPr="008D28BD">
        <w:rPr>
          <w:b/>
          <w:noProof/>
          <w:color w:val="000000"/>
          <w:sz w:val="21"/>
          <w:szCs w:val="21"/>
          <w:u w:val="single"/>
        </w:rPr>
        <w:t>COMPTROLLER'S APPROVAL</w:t>
      </w:r>
      <w:r w:rsidRPr="008D28BD">
        <w:rPr>
          <w:b/>
          <w:noProof/>
          <w:color w:val="000000"/>
          <w:sz w:val="21"/>
          <w:szCs w:val="21"/>
        </w:rPr>
        <w:t>.</w:t>
      </w:r>
      <w:r w:rsidRPr="008D28BD">
        <w:rPr>
          <w:noProof/>
          <w:color w:val="000000"/>
          <w:sz w:val="21"/>
          <w:szCs w:val="21"/>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$25,000, it shall not be valid, effective or binding upon the State until it has been approved by the State Comptroller and filed in his office.  Comptroller's approval of contracts let by the Office of General Services is required when such contracts exceed $85,000 (State Finance Law § 163.6-a). However, such pre-approval shall not be required for any contract established as a centralized contract through the Office of General Services or for a purchase order or other transaction issued under such centralized contract.</w:t>
      </w:r>
    </w:p>
    <w:p w14:paraId="4B3B216F" w14:textId="77777777" w:rsidR="003C2660" w:rsidRPr="008D28BD" w:rsidRDefault="003C2660" w:rsidP="003C2660">
      <w:pPr>
        <w:tabs>
          <w:tab w:val="left" w:pos="720"/>
          <w:tab w:val="left" w:pos="1080"/>
          <w:tab w:val="left" w:pos="1620"/>
        </w:tabs>
        <w:jc w:val="both"/>
        <w:rPr>
          <w:noProof/>
          <w:color w:val="000000"/>
          <w:sz w:val="21"/>
          <w:szCs w:val="21"/>
        </w:rPr>
      </w:pPr>
    </w:p>
    <w:p w14:paraId="367E8C6C"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4. </w:t>
      </w:r>
      <w:r w:rsidRPr="008D28BD">
        <w:rPr>
          <w:b/>
          <w:noProof/>
          <w:color w:val="000000"/>
          <w:sz w:val="21"/>
          <w:szCs w:val="21"/>
          <w:u w:val="single"/>
        </w:rPr>
        <w:t>WORKERS' COMPENSATION BENEFITS</w:t>
      </w:r>
      <w:r w:rsidRPr="008D28BD">
        <w:rPr>
          <w:b/>
          <w:noProof/>
          <w:color w:val="000000"/>
          <w:sz w:val="21"/>
          <w:szCs w:val="21"/>
        </w:rPr>
        <w:t>.</w:t>
      </w:r>
      <w:r w:rsidRPr="008D28BD">
        <w:rPr>
          <w:noProof/>
          <w:color w:val="000000"/>
          <w:sz w:val="21"/>
          <w:szCs w:val="21"/>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14:paraId="2FDDD0B2" w14:textId="77777777" w:rsidR="003C2660" w:rsidRPr="008D28BD" w:rsidRDefault="003C2660" w:rsidP="003C2660">
      <w:pPr>
        <w:tabs>
          <w:tab w:val="left" w:pos="720"/>
          <w:tab w:val="left" w:pos="1080"/>
          <w:tab w:val="left" w:pos="1620"/>
        </w:tabs>
        <w:jc w:val="both"/>
        <w:rPr>
          <w:noProof/>
          <w:color w:val="000000"/>
          <w:sz w:val="21"/>
          <w:szCs w:val="21"/>
        </w:rPr>
      </w:pPr>
    </w:p>
    <w:p w14:paraId="6B9BFEC0" w14:textId="77777777" w:rsidR="003C2660" w:rsidRPr="008D28BD" w:rsidRDefault="003C2660" w:rsidP="003C2660">
      <w:pPr>
        <w:tabs>
          <w:tab w:val="left" w:pos="720"/>
        </w:tabs>
        <w:autoSpaceDE w:val="0"/>
        <w:autoSpaceDN w:val="0"/>
        <w:adjustRightInd w:val="0"/>
        <w:jc w:val="both"/>
        <w:rPr>
          <w:noProof/>
          <w:color w:val="000000"/>
          <w:sz w:val="21"/>
          <w:szCs w:val="21"/>
        </w:rPr>
      </w:pPr>
      <w:r w:rsidRPr="008D28BD">
        <w:rPr>
          <w:b/>
          <w:bCs/>
          <w:color w:val="000000"/>
          <w:sz w:val="21"/>
          <w:szCs w:val="21"/>
        </w:rPr>
        <w:t xml:space="preserve">5. </w:t>
      </w:r>
      <w:r w:rsidRPr="008D28BD">
        <w:rPr>
          <w:b/>
          <w:bCs/>
          <w:color w:val="000000"/>
          <w:sz w:val="21"/>
          <w:szCs w:val="21"/>
          <w:u w:val="single"/>
        </w:rPr>
        <w:t>NON-DISCRIMINATION REQUIREMENTS</w:t>
      </w:r>
      <w:r w:rsidRPr="008D28BD">
        <w:rPr>
          <w:b/>
          <w:bCs/>
          <w:color w:val="000000"/>
          <w:sz w:val="21"/>
          <w:szCs w:val="21"/>
        </w:rPr>
        <w:t>.</w:t>
      </w:r>
      <w:r w:rsidRPr="008D28BD">
        <w:rPr>
          <w:color w:val="000000"/>
          <w:sz w:val="21"/>
          <w:szCs w:val="21"/>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nor subject any individual to harassment, because of age, race, creed, color, national origin, sexual orientation, gender identity or expression, military status, sex, disability, predisposing genetic characteristics, familial status, marital status, or domestic violence victim status or because the individual has opposed any practices forbidden under the Human Rights Law or has filed a complaint, testified, or assisted in any proceeding under the Human Rights Law.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14:paraId="5A88ED88" w14:textId="77777777" w:rsidR="003C2660" w:rsidRPr="008D28BD" w:rsidRDefault="003C2660" w:rsidP="003C2660">
      <w:pPr>
        <w:tabs>
          <w:tab w:val="left" w:pos="720"/>
        </w:tabs>
        <w:jc w:val="both"/>
        <w:rPr>
          <w:b/>
          <w:noProof/>
          <w:color w:val="000000"/>
          <w:sz w:val="21"/>
          <w:szCs w:val="21"/>
        </w:rPr>
      </w:pPr>
    </w:p>
    <w:p w14:paraId="520D55E5" w14:textId="77777777" w:rsidR="003C2660" w:rsidRPr="008D28BD" w:rsidRDefault="003C2660" w:rsidP="003C2660">
      <w:pPr>
        <w:tabs>
          <w:tab w:val="left" w:pos="720"/>
        </w:tabs>
        <w:jc w:val="both"/>
        <w:rPr>
          <w:color w:val="000000"/>
          <w:sz w:val="21"/>
          <w:szCs w:val="21"/>
        </w:rPr>
      </w:pPr>
      <w:r w:rsidRPr="008D28BD">
        <w:rPr>
          <w:b/>
          <w:noProof/>
          <w:color w:val="000000"/>
          <w:sz w:val="21"/>
          <w:szCs w:val="21"/>
        </w:rPr>
        <w:t xml:space="preserve">6. </w:t>
      </w:r>
      <w:r w:rsidRPr="008D28BD">
        <w:rPr>
          <w:b/>
          <w:noProof/>
          <w:color w:val="000000"/>
          <w:sz w:val="21"/>
          <w:szCs w:val="21"/>
          <w:u w:val="single"/>
        </w:rPr>
        <w:t>WAGE AND HOURS PROVISIONS</w:t>
      </w:r>
      <w:r w:rsidRPr="008D28BD">
        <w:rPr>
          <w:b/>
          <w:noProof/>
          <w:color w:val="000000"/>
          <w:sz w:val="21"/>
          <w:szCs w:val="21"/>
        </w:rPr>
        <w:t>.</w:t>
      </w:r>
      <w:r w:rsidRPr="008D28BD">
        <w:rPr>
          <w:noProof/>
          <w:color w:val="000000"/>
          <w:sz w:val="21"/>
          <w:szCs w:val="21"/>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prevailing wage rate and pay or provide the prevailing supplements, including the premium rates for overtime pay, as determined by the State Labor Department in accordance with the Labor Law.  </w:t>
      </w:r>
      <w:r w:rsidRPr="008D28BD">
        <w:rPr>
          <w:color w:val="000000"/>
          <w:sz w:val="21"/>
          <w:szCs w:val="21"/>
        </w:rPr>
        <w:t xml:space="preserve">Additionally, effective April </w:t>
      </w:r>
      <w:r w:rsidRPr="008D28BD">
        <w:rPr>
          <w:color w:val="000000"/>
          <w:sz w:val="21"/>
          <w:szCs w:val="21"/>
        </w:rPr>
        <w:lastRenderedPageBreak/>
        <w:t>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14:paraId="64A503B6" w14:textId="77777777" w:rsidR="003C2660" w:rsidRPr="008D28BD" w:rsidRDefault="003C2660" w:rsidP="003C2660">
      <w:pPr>
        <w:tabs>
          <w:tab w:val="left" w:pos="720"/>
        </w:tabs>
        <w:jc w:val="both"/>
        <w:rPr>
          <w:color w:val="000000"/>
          <w:sz w:val="21"/>
          <w:szCs w:val="21"/>
        </w:rPr>
      </w:pPr>
    </w:p>
    <w:p w14:paraId="298C4EEF"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7. </w:t>
      </w:r>
      <w:r w:rsidRPr="008D28BD">
        <w:rPr>
          <w:b/>
          <w:noProof/>
          <w:color w:val="000000"/>
          <w:sz w:val="21"/>
          <w:szCs w:val="21"/>
          <w:u w:val="single"/>
        </w:rPr>
        <w:t>NON-COLLUSIVE BIDDING CERTIFICATION</w:t>
      </w:r>
      <w:r w:rsidRPr="008D28BD">
        <w:rPr>
          <w:b/>
          <w:noProof/>
          <w:color w:val="000000"/>
          <w:sz w:val="21"/>
          <w:szCs w:val="21"/>
        </w:rPr>
        <w:t>.</w:t>
      </w:r>
      <w:r w:rsidRPr="008D28BD">
        <w:rPr>
          <w:noProof/>
          <w:color w:val="000000"/>
          <w:sz w:val="21"/>
          <w:szCs w:val="21"/>
        </w:rPr>
        <w:t xml:space="preserve">  In accordance with Section 139-d of the State Finance Law, if this contract was awarded based upon the submission of bids, Contractor affirms, under penalty of perjury, that its bid was arrived at indepen</w:t>
      </w:r>
      <w:r w:rsidRPr="008D28BD">
        <w:rPr>
          <w:noProof/>
          <w:color w:val="000000"/>
          <w:sz w:val="21"/>
          <w:szCs w:val="21"/>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14:paraId="06BCFD4C" w14:textId="77777777" w:rsidR="003C2660" w:rsidRPr="008D28BD" w:rsidRDefault="003C2660" w:rsidP="003C2660">
      <w:pPr>
        <w:tabs>
          <w:tab w:val="left" w:pos="720"/>
          <w:tab w:val="left" w:pos="1080"/>
          <w:tab w:val="left" w:pos="1620"/>
        </w:tabs>
        <w:jc w:val="both"/>
        <w:rPr>
          <w:noProof/>
          <w:color w:val="000000"/>
          <w:sz w:val="21"/>
          <w:szCs w:val="21"/>
        </w:rPr>
      </w:pPr>
    </w:p>
    <w:p w14:paraId="1B4DF140"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8. </w:t>
      </w:r>
      <w:r w:rsidRPr="008D28BD">
        <w:rPr>
          <w:b/>
          <w:noProof/>
          <w:color w:val="000000"/>
          <w:sz w:val="21"/>
          <w:szCs w:val="21"/>
          <w:u w:val="single"/>
        </w:rPr>
        <w:t>INTERNATIONAL BOYCOTT PROHIBITION</w:t>
      </w:r>
      <w:r w:rsidRPr="008D28BD">
        <w:rPr>
          <w:b/>
          <w:noProof/>
          <w:color w:val="000000"/>
          <w:sz w:val="21"/>
          <w:szCs w:val="21"/>
        </w:rPr>
        <w:t>.</w:t>
      </w:r>
      <w:r w:rsidRPr="008D28BD">
        <w:rPr>
          <w:noProof/>
          <w:color w:val="000000"/>
          <w:sz w:val="21"/>
          <w:szCs w:val="21"/>
        </w:rPr>
        <w:t xml:space="preserve">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 NYCRR § 105.4).</w:t>
      </w:r>
    </w:p>
    <w:p w14:paraId="182CF746" w14:textId="77777777" w:rsidR="003C2660" w:rsidRPr="008D28BD" w:rsidRDefault="003C2660" w:rsidP="003C2660">
      <w:pPr>
        <w:tabs>
          <w:tab w:val="left" w:pos="720"/>
          <w:tab w:val="left" w:pos="1080"/>
          <w:tab w:val="left" w:pos="1620"/>
        </w:tabs>
        <w:jc w:val="both"/>
        <w:rPr>
          <w:noProof/>
          <w:color w:val="000000"/>
          <w:sz w:val="21"/>
          <w:szCs w:val="21"/>
        </w:rPr>
      </w:pPr>
    </w:p>
    <w:p w14:paraId="1016F5CD"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9. </w:t>
      </w:r>
      <w:r w:rsidRPr="008D28BD">
        <w:rPr>
          <w:b/>
          <w:noProof/>
          <w:color w:val="000000"/>
          <w:sz w:val="21"/>
          <w:szCs w:val="21"/>
          <w:u w:val="single"/>
        </w:rPr>
        <w:t>SET-OFF RIGHTS</w:t>
      </w:r>
      <w:r w:rsidRPr="008D28BD">
        <w:rPr>
          <w:b/>
          <w:noProof/>
          <w:color w:val="000000"/>
          <w:sz w:val="21"/>
          <w:szCs w:val="21"/>
        </w:rPr>
        <w:t>.</w:t>
      </w:r>
      <w:r w:rsidRPr="008D28BD">
        <w:rPr>
          <w:noProof/>
          <w:color w:val="000000"/>
          <w:sz w:val="21"/>
          <w:szCs w:val="21"/>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8D28BD">
        <w:rPr>
          <w:noProof/>
          <w:color w:val="000000"/>
          <w:sz w:val="21"/>
          <w:szCs w:val="21"/>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14:paraId="5BE063E1" w14:textId="77777777" w:rsidR="003C2660" w:rsidRPr="008D28BD" w:rsidRDefault="003C2660" w:rsidP="003C2660">
      <w:pPr>
        <w:tabs>
          <w:tab w:val="left" w:pos="720"/>
          <w:tab w:val="left" w:pos="1080"/>
          <w:tab w:val="left" w:pos="1620"/>
        </w:tabs>
        <w:jc w:val="both"/>
        <w:rPr>
          <w:noProof/>
          <w:color w:val="000000"/>
          <w:sz w:val="21"/>
          <w:szCs w:val="21"/>
        </w:rPr>
      </w:pPr>
    </w:p>
    <w:p w14:paraId="4A64A799"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10.  </w:t>
      </w:r>
      <w:r w:rsidRPr="008D28BD">
        <w:rPr>
          <w:b/>
          <w:noProof/>
          <w:color w:val="000000"/>
          <w:sz w:val="21"/>
          <w:szCs w:val="21"/>
          <w:u w:val="single"/>
        </w:rPr>
        <w:t>RECORDS</w:t>
      </w:r>
      <w:r w:rsidRPr="008D28BD">
        <w:rPr>
          <w:b/>
          <w:noProof/>
          <w:color w:val="000000"/>
          <w:sz w:val="21"/>
          <w:szCs w:val="21"/>
        </w:rPr>
        <w:t>.</w:t>
      </w:r>
      <w:r w:rsidRPr="008D28BD">
        <w:rPr>
          <w:noProof/>
          <w:color w:val="000000"/>
          <w:sz w:val="21"/>
          <w:szCs w:val="21"/>
        </w:rPr>
        <w:t xml:space="preserve">  The Contractor shall establish and maintain complete and accurate books, records, documents, accounts and other evidence directly pertinent to performance under this contract (hereinafter, collectively, the "Records</w:t>
      </w:r>
      <w:bookmarkStart w:id="145" w:name="_Hlk11234003"/>
      <w:r w:rsidRPr="008D28BD">
        <w:rPr>
          <w:noProof/>
          <w:color w:val="000000"/>
          <w:sz w:val="21"/>
          <w:szCs w:val="21"/>
        </w:rPr>
        <w:t>"</w:t>
      </w:r>
      <w:bookmarkEnd w:id="145"/>
      <w:r w:rsidRPr="008D28BD">
        <w:rPr>
          <w:noProof/>
          <w:color w:val="000000"/>
          <w:sz w:val="21"/>
          <w:szCs w:val="21"/>
        </w:rPr>
        <w:t xml:space="preserve">).  The Records must be kept for the balance of the calendar year in </w:t>
      </w:r>
      <w:r w:rsidRPr="008D28BD">
        <w:rPr>
          <w:noProof/>
          <w:color w:val="000000"/>
          <w:sz w:val="21"/>
          <w:szCs w:val="21"/>
        </w:rPr>
        <w:t>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inspection, auditing and copying.  The State shall take reasonable steps to protect from public disclosure any of the Records which are exempt from disclosure under Section 87 of the Public Officers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14:paraId="127E71E6" w14:textId="77777777" w:rsidR="003C2660" w:rsidRPr="008D28BD" w:rsidRDefault="003C2660" w:rsidP="003C2660">
      <w:pPr>
        <w:tabs>
          <w:tab w:val="left" w:pos="1080"/>
          <w:tab w:val="left" w:pos="1620"/>
        </w:tabs>
        <w:jc w:val="both"/>
        <w:rPr>
          <w:b/>
          <w:noProof/>
          <w:sz w:val="21"/>
          <w:szCs w:val="21"/>
        </w:rPr>
      </w:pPr>
    </w:p>
    <w:p w14:paraId="17E44BD0" w14:textId="77777777" w:rsidR="003C2660" w:rsidRPr="008D28BD" w:rsidRDefault="003C2660" w:rsidP="003C2660">
      <w:pPr>
        <w:jc w:val="both"/>
        <w:rPr>
          <w:sz w:val="21"/>
          <w:szCs w:val="21"/>
        </w:rPr>
      </w:pPr>
      <w:r w:rsidRPr="008D28BD">
        <w:rPr>
          <w:b/>
          <w:sz w:val="21"/>
          <w:szCs w:val="21"/>
          <w:u w:val="single"/>
        </w:rPr>
        <w:t>11. IDENTIFYING INFORMATION AND PRIVACY NOTIFICATION</w:t>
      </w:r>
      <w:r w:rsidRPr="008D28BD">
        <w:rPr>
          <w:b/>
          <w:sz w:val="21"/>
          <w:szCs w:val="21"/>
        </w:rPr>
        <w:t>.</w:t>
      </w:r>
      <w:r w:rsidRPr="008D28BD">
        <w:rPr>
          <w:sz w:val="21"/>
          <w:szCs w:val="21"/>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w:t>
      </w:r>
      <w:proofErr w:type="gramStart"/>
      <w:r w:rsidRPr="008D28BD">
        <w:rPr>
          <w:sz w:val="21"/>
          <w:szCs w:val="21"/>
        </w:rPr>
        <w:t>all of</w:t>
      </w:r>
      <w:proofErr w:type="gramEnd"/>
      <w:r w:rsidRPr="008D28BD">
        <w:rPr>
          <w:sz w:val="21"/>
          <w:szCs w:val="21"/>
        </w:rPr>
        <w:t xml:space="preserve"> the following: (i)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14:paraId="2C3D3A70" w14:textId="77777777" w:rsidR="003C2660" w:rsidRPr="008D28BD" w:rsidRDefault="003C2660" w:rsidP="003C2660">
      <w:pPr>
        <w:jc w:val="both"/>
        <w:rPr>
          <w:sz w:val="21"/>
          <w:szCs w:val="21"/>
        </w:rPr>
      </w:pPr>
    </w:p>
    <w:p w14:paraId="43F7A64A" w14:textId="77777777" w:rsidR="003C2660" w:rsidRPr="008D28BD" w:rsidRDefault="003C2660" w:rsidP="003C2660">
      <w:pPr>
        <w:jc w:val="both"/>
        <w:rPr>
          <w:sz w:val="21"/>
          <w:szCs w:val="21"/>
        </w:rPr>
      </w:pPr>
      <w:r w:rsidRPr="008D28BD">
        <w:rPr>
          <w:sz w:val="21"/>
          <w:szCs w:val="21"/>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14:paraId="0EB3494A" w14:textId="77777777" w:rsidR="003C2660" w:rsidRPr="008D28BD" w:rsidRDefault="003C2660" w:rsidP="003C2660">
      <w:pPr>
        <w:tabs>
          <w:tab w:val="left" w:pos="1080"/>
          <w:tab w:val="left" w:pos="1620"/>
        </w:tabs>
        <w:jc w:val="both"/>
        <w:rPr>
          <w:noProof/>
          <w:sz w:val="21"/>
          <w:szCs w:val="21"/>
        </w:rPr>
      </w:pPr>
    </w:p>
    <w:p w14:paraId="0F0F5EA6"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lastRenderedPageBreak/>
        <w:t xml:space="preserve">12. </w:t>
      </w:r>
      <w:r w:rsidRPr="008D28BD">
        <w:rPr>
          <w:b/>
          <w:noProof/>
          <w:color w:val="000000"/>
          <w:sz w:val="21"/>
          <w:szCs w:val="21"/>
          <w:u w:val="single"/>
        </w:rPr>
        <w:t>EQUAL EMPLOYMENT OPPORTUNITIES FOR MINORITIES AND WOMEN</w:t>
      </w:r>
      <w:r w:rsidRPr="008D28BD">
        <w:rPr>
          <w:b/>
          <w:noProof/>
          <w:color w:val="000000"/>
          <w:sz w:val="21"/>
          <w:szCs w:val="21"/>
        </w:rPr>
        <w:t>.</w:t>
      </w:r>
      <w:r w:rsidRPr="008D28BD">
        <w:rPr>
          <w:noProof/>
          <w:color w:val="000000"/>
          <w:sz w:val="21"/>
          <w:szCs w:val="21"/>
        </w:rPr>
        <w:t xml:space="preserve">  In accordance with Section 312 of the Executive Law and 5 NYCRR Part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8D28BD">
        <w:rPr>
          <w:color w:val="000000"/>
          <w:sz w:val="21"/>
          <w:szCs w:val="21"/>
        </w:rPr>
        <w:t>by signing this agreement the Contractor certifies and affirms that it is Contractor’s equal employment opportunity policy that</w:t>
      </w:r>
      <w:r w:rsidRPr="008D28BD">
        <w:rPr>
          <w:noProof/>
          <w:color w:val="000000"/>
          <w:sz w:val="21"/>
          <w:szCs w:val="21"/>
        </w:rPr>
        <w:t>:</w:t>
      </w:r>
    </w:p>
    <w:p w14:paraId="5BAEB3B6" w14:textId="77777777" w:rsidR="003C2660" w:rsidRPr="008D28BD" w:rsidRDefault="003C2660" w:rsidP="003C2660">
      <w:pPr>
        <w:tabs>
          <w:tab w:val="left" w:pos="720"/>
          <w:tab w:val="left" w:pos="1080"/>
          <w:tab w:val="left" w:pos="1620"/>
        </w:tabs>
        <w:jc w:val="both"/>
        <w:rPr>
          <w:noProof/>
          <w:color w:val="000000"/>
          <w:sz w:val="21"/>
          <w:szCs w:val="21"/>
        </w:rPr>
      </w:pPr>
    </w:p>
    <w:p w14:paraId="583129CD"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(a)  The Contractor will not discriminate against employees or applicants for employment because of race, creed, color, national origin, sex, age, disability or marital status, s</w:t>
      </w:r>
      <w:r w:rsidRPr="008D28BD">
        <w:rPr>
          <w:color w:val="000000"/>
          <w:sz w:val="21"/>
          <w:szCs w:val="21"/>
        </w:rPr>
        <w:t>hall make and document its conscientious and active efforts to employ and utilize minority group members and women in its work force on State contracts</w:t>
      </w:r>
      <w:r w:rsidRPr="008D28BD">
        <w:rPr>
          <w:noProof/>
          <w:color w:val="000000"/>
          <w:sz w:val="21"/>
          <w:szCs w:val="21"/>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termination and rates of pay or other forms of compensation;</w:t>
      </w:r>
    </w:p>
    <w:p w14:paraId="711D91C2" w14:textId="77777777" w:rsidR="003C2660" w:rsidRPr="008D28BD" w:rsidRDefault="003C2660" w:rsidP="003C2660">
      <w:pPr>
        <w:tabs>
          <w:tab w:val="left" w:pos="720"/>
          <w:tab w:val="left" w:pos="1080"/>
          <w:tab w:val="left" w:pos="1620"/>
        </w:tabs>
        <w:jc w:val="both"/>
        <w:rPr>
          <w:noProof/>
          <w:color w:val="000000"/>
          <w:sz w:val="21"/>
          <w:szCs w:val="21"/>
        </w:rPr>
      </w:pPr>
    </w:p>
    <w:p w14:paraId="166DBC16"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14:paraId="0AD54E2B" w14:textId="77777777" w:rsidR="003C2660" w:rsidRPr="008D28BD" w:rsidRDefault="003C2660" w:rsidP="003C2660">
      <w:pPr>
        <w:tabs>
          <w:tab w:val="left" w:pos="720"/>
          <w:tab w:val="left" w:pos="1080"/>
          <w:tab w:val="left" w:pos="1620"/>
        </w:tabs>
        <w:jc w:val="both"/>
        <w:rPr>
          <w:noProof/>
          <w:color w:val="000000"/>
          <w:sz w:val="21"/>
          <w:szCs w:val="21"/>
        </w:rPr>
      </w:pPr>
    </w:p>
    <w:p w14:paraId="3424879C"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14:paraId="78734A27" w14:textId="77777777" w:rsidR="003C2660" w:rsidRPr="008D28BD" w:rsidRDefault="003C2660" w:rsidP="003C2660">
      <w:pPr>
        <w:tabs>
          <w:tab w:val="left" w:pos="720"/>
          <w:tab w:val="left" w:pos="1080"/>
          <w:tab w:val="left" w:pos="1620"/>
        </w:tabs>
        <w:jc w:val="both"/>
        <w:rPr>
          <w:noProof/>
          <w:color w:val="000000"/>
          <w:sz w:val="21"/>
          <w:szCs w:val="21"/>
        </w:rPr>
      </w:pPr>
    </w:p>
    <w:p w14:paraId="79F0BC3E"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 xml:space="preserve">Contractor will include the provisions of "a," "b," and "c" above, in every subcontract over $25,000.00 for the construction, demolition, replacement, major repair, renovation, planning or design of real property and </w:t>
      </w:r>
      <w:r w:rsidRPr="008D28BD">
        <w:rPr>
          <w:noProof/>
          <w:color w:val="000000"/>
          <w:sz w:val="21"/>
          <w:szCs w:val="21"/>
        </w:rPr>
        <w:t>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clause.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14:paraId="23727CF4" w14:textId="77777777" w:rsidR="003C2660" w:rsidRPr="008D28BD" w:rsidRDefault="003C2660" w:rsidP="003C2660">
      <w:pPr>
        <w:tabs>
          <w:tab w:val="left" w:pos="720"/>
          <w:tab w:val="left" w:pos="1080"/>
          <w:tab w:val="left" w:pos="1620"/>
        </w:tabs>
        <w:jc w:val="both"/>
        <w:rPr>
          <w:noProof/>
          <w:color w:val="000000"/>
          <w:sz w:val="21"/>
          <w:szCs w:val="21"/>
        </w:rPr>
      </w:pPr>
    </w:p>
    <w:p w14:paraId="7A305BCD"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13. </w:t>
      </w:r>
      <w:r w:rsidRPr="008D28BD">
        <w:rPr>
          <w:b/>
          <w:noProof/>
          <w:color w:val="000000"/>
          <w:sz w:val="21"/>
          <w:szCs w:val="21"/>
          <w:u w:val="single"/>
        </w:rPr>
        <w:t>CONFLICTING TERMS</w:t>
      </w:r>
      <w:r w:rsidRPr="008D28BD">
        <w:rPr>
          <w:b/>
          <w:noProof/>
          <w:color w:val="000000"/>
          <w:sz w:val="21"/>
          <w:szCs w:val="21"/>
        </w:rPr>
        <w:t>.</w:t>
      </w:r>
      <w:r w:rsidRPr="008D28BD">
        <w:rPr>
          <w:noProof/>
          <w:color w:val="000000"/>
          <w:sz w:val="21"/>
          <w:szCs w:val="21"/>
        </w:rPr>
        <w:t xml:space="preserve">  In the event of a conflict between the terms of the contract (including any and all attachments thereto and amendments thereof) and the terms of this Appendix A, the terms of this Appendix A shall control.</w:t>
      </w:r>
    </w:p>
    <w:p w14:paraId="2C3ECC66" w14:textId="77777777" w:rsidR="003C2660" w:rsidRPr="008D28BD" w:rsidRDefault="003C2660" w:rsidP="003C2660">
      <w:pPr>
        <w:tabs>
          <w:tab w:val="left" w:pos="720"/>
          <w:tab w:val="left" w:pos="1080"/>
          <w:tab w:val="left" w:pos="1620"/>
        </w:tabs>
        <w:jc w:val="both"/>
        <w:rPr>
          <w:noProof/>
          <w:color w:val="000000"/>
          <w:sz w:val="21"/>
          <w:szCs w:val="21"/>
        </w:rPr>
      </w:pPr>
    </w:p>
    <w:p w14:paraId="00342187"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14. </w:t>
      </w:r>
      <w:r w:rsidRPr="008D28BD">
        <w:rPr>
          <w:b/>
          <w:noProof/>
          <w:color w:val="000000"/>
          <w:sz w:val="21"/>
          <w:szCs w:val="21"/>
          <w:u w:val="single"/>
        </w:rPr>
        <w:t>GOVERNING LAW</w:t>
      </w:r>
      <w:r w:rsidRPr="008D28BD">
        <w:rPr>
          <w:b/>
          <w:noProof/>
          <w:color w:val="000000"/>
          <w:sz w:val="21"/>
          <w:szCs w:val="21"/>
        </w:rPr>
        <w:t>.</w:t>
      </w:r>
      <w:r w:rsidRPr="008D28BD">
        <w:rPr>
          <w:noProof/>
          <w:color w:val="000000"/>
          <w:sz w:val="21"/>
          <w:szCs w:val="21"/>
        </w:rPr>
        <w:t xml:space="preserve">  This contract shall be governed by the laws of the State of New York except where the Federal supremacy clause requires otherwise.</w:t>
      </w:r>
    </w:p>
    <w:p w14:paraId="6AF6DB8F" w14:textId="77777777" w:rsidR="003C2660" w:rsidRPr="008D28BD" w:rsidRDefault="003C2660" w:rsidP="003C2660">
      <w:pPr>
        <w:tabs>
          <w:tab w:val="left" w:pos="720"/>
          <w:tab w:val="left" w:pos="1080"/>
          <w:tab w:val="left" w:pos="1620"/>
        </w:tabs>
        <w:jc w:val="both"/>
        <w:rPr>
          <w:noProof/>
          <w:color w:val="000000"/>
          <w:sz w:val="21"/>
          <w:szCs w:val="21"/>
        </w:rPr>
      </w:pPr>
    </w:p>
    <w:p w14:paraId="1B51DA8A"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15. </w:t>
      </w:r>
      <w:r w:rsidRPr="008D28BD">
        <w:rPr>
          <w:b/>
          <w:noProof/>
          <w:color w:val="000000"/>
          <w:sz w:val="21"/>
          <w:szCs w:val="21"/>
          <w:u w:val="single"/>
        </w:rPr>
        <w:t>LATE PAYMENT</w:t>
      </w:r>
      <w:r w:rsidRPr="008D28BD">
        <w:rPr>
          <w:b/>
          <w:noProof/>
          <w:color w:val="000000"/>
          <w:sz w:val="21"/>
          <w:szCs w:val="21"/>
        </w:rPr>
        <w:t>.</w:t>
      </w:r>
      <w:r w:rsidRPr="008D28BD">
        <w:rPr>
          <w:noProof/>
          <w:color w:val="000000"/>
          <w:sz w:val="21"/>
          <w:szCs w:val="21"/>
        </w:rPr>
        <w:t xml:space="preserve">  Timeliness of payment and any interest to be paid to Contractor for late payment shall be governed by Article 11-A of the State Finance Law to the extent required by law.</w:t>
      </w:r>
    </w:p>
    <w:p w14:paraId="2E399D0D" w14:textId="77777777" w:rsidR="003C2660" w:rsidRPr="008D28BD" w:rsidRDefault="003C2660" w:rsidP="003C2660">
      <w:pPr>
        <w:tabs>
          <w:tab w:val="left" w:pos="720"/>
          <w:tab w:val="left" w:pos="1080"/>
          <w:tab w:val="left" w:pos="1620"/>
        </w:tabs>
        <w:jc w:val="both"/>
        <w:rPr>
          <w:noProof/>
          <w:color w:val="000000"/>
          <w:sz w:val="21"/>
          <w:szCs w:val="21"/>
        </w:rPr>
      </w:pPr>
    </w:p>
    <w:p w14:paraId="734AC90C"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16. </w:t>
      </w:r>
      <w:r w:rsidRPr="008D28BD">
        <w:rPr>
          <w:b/>
          <w:noProof/>
          <w:color w:val="000000"/>
          <w:sz w:val="21"/>
          <w:szCs w:val="21"/>
          <w:u w:val="single"/>
        </w:rPr>
        <w:t>NO ARBITRATION</w:t>
      </w:r>
      <w:r w:rsidRPr="008D28BD">
        <w:rPr>
          <w:b/>
          <w:noProof/>
          <w:color w:val="000000"/>
          <w:sz w:val="21"/>
          <w:szCs w:val="21"/>
        </w:rPr>
        <w:t>.</w:t>
      </w:r>
      <w:r w:rsidRPr="008D28BD">
        <w:rPr>
          <w:noProof/>
          <w:color w:val="000000"/>
          <w:sz w:val="21"/>
          <w:szCs w:val="21"/>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14:paraId="170FBC96" w14:textId="77777777" w:rsidR="003C2660" w:rsidRPr="008D28BD" w:rsidRDefault="003C2660" w:rsidP="003C2660">
      <w:pPr>
        <w:tabs>
          <w:tab w:val="left" w:pos="720"/>
          <w:tab w:val="left" w:pos="1080"/>
          <w:tab w:val="left" w:pos="1620"/>
        </w:tabs>
        <w:jc w:val="both"/>
        <w:rPr>
          <w:noProof/>
          <w:color w:val="000000"/>
          <w:sz w:val="21"/>
          <w:szCs w:val="21"/>
        </w:rPr>
      </w:pPr>
    </w:p>
    <w:p w14:paraId="51C27745"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17. </w:t>
      </w:r>
      <w:r w:rsidRPr="008D28BD">
        <w:rPr>
          <w:b/>
          <w:noProof/>
          <w:color w:val="000000"/>
          <w:sz w:val="21"/>
          <w:szCs w:val="21"/>
          <w:u w:val="single"/>
        </w:rPr>
        <w:t>SERVICE OF PROCESS</w:t>
      </w:r>
      <w:r w:rsidRPr="008D28BD">
        <w:rPr>
          <w:b/>
          <w:noProof/>
          <w:color w:val="000000"/>
          <w:sz w:val="21"/>
          <w:szCs w:val="21"/>
        </w:rPr>
        <w:t>.</w:t>
      </w:r>
      <w:r w:rsidRPr="008D28BD">
        <w:rPr>
          <w:noProof/>
          <w:color w:val="000000"/>
          <w:sz w:val="21"/>
          <w:szCs w:val="21"/>
        </w:rPr>
        <w:t xml:space="preserve">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14:paraId="2C66756C" w14:textId="77777777" w:rsidR="003C2660" w:rsidRPr="008D28BD" w:rsidRDefault="003C2660" w:rsidP="003C2660">
      <w:pPr>
        <w:tabs>
          <w:tab w:val="left" w:pos="720"/>
        </w:tabs>
        <w:jc w:val="both"/>
        <w:rPr>
          <w:noProof/>
          <w:color w:val="000000"/>
          <w:sz w:val="21"/>
          <w:szCs w:val="21"/>
        </w:rPr>
      </w:pPr>
    </w:p>
    <w:p w14:paraId="71B38487" w14:textId="77777777" w:rsidR="003C2660" w:rsidRPr="008D28BD" w:rsidRDefault="003C2660" w:rsidP="003C2660">
      <w:pPr>
        <w:tabs>
          <w:tab w:val="left" w:pos="720"/>
        </w:tabs>
        <w:jc w:val="both"/>
        <w:rPr>
          <w:noProof/>
          <w:color w:val="000000"/>
          <w:sz w:val="21"/>
          <w:szCs w:val="21"/>
        </w:rPr>
      </w:pPr>
      <w:r w:rsidRPr="008D28BD">
        <w:rPr>
          <w:b/>
          <w:noProof/>
          <w:color w:val="000000"/>
          <w:sz w:val="21"/>
          <w:szCs w:val="21"/>
        </w:rPr>
        <w:t xml:space="preserve">18. </w:t>
      </w:r>
      <w:r w:rsidRPr="008D28BD">
        <w:rPr>
          <w:b/>
          <w:noProof/>
          <w:color w:val="000000"/>
          <w:sz w:val="21"/>
          <w:szCs w:val="21"/>
          <w:u w:val="single"/>
        </w:rPr>
        <w:t>PROHIBITION ON PURCHASE OF TROPICAL HARDWOODS</w:t>
      </w:r>
      <w:r w:rsidRPr="008D28BD">
        <w:rPr>
          <w:b/>
          <w:noProof/>
          <w:color w:val="000000"/>
          <w:sz w:val="21"/>
          <w:szCs w:val="21"/>
        </w:rPr>
        <w:t>.</w:t>
      </w:r>
      <w:r w:rsidRPr="008D28BD">
        <w:rPr>
          <w:noProof/>
          <w:color w:val="000000"/>
          <w:sz w:val="21"/>
          <w:szCs w:val="21"/>
        </w:rPr>
        <w:t xml:space="preserve"> The Contractor certifies and warrants that all wood products to be used under this contract award will be in accordance with, but not limited to, the specifications and provisions of Section 165 of the State Finance Law, (Use of Tropical Hardwoods) which prohibits purchase and use of tropical hardwoods, unless specifically exempted, by the State </w:t>
      </w:r>
      <w:r w:rsidRPr="008D28BD">
        <w:rPr>
          <w:noProof/>
          <w:color w:val="000000"/>
          <w:sz w:val="21"/>
          <w:szCs w:val="21"/>
        </w:rPr>
        <w:lastRenderedPageBreak/>
        <w:t>or any governmental agency or political subdivision or public benefit corporation. Qualification for an exemption under this law will be the responsibility of the contractor to establish to meet with the approval of the State.</w:t>
      </w:r>
    </w:p>
    <w:p w14:paraId="0EF01626" w14:textId="77777777" w:rsidR="003C2660" w:rsidRPr="008D28BD" w:rsidRDefault="003C2660" w:rsidP="003C2660">
      <w:pPr>
        <w:tabs>
          <w:tab w:val="left" w:pos="720"/>
        </w:tabs>
        <w:jc w:val="both"/>
        <w:rPr>
          <w:noProof/>
          <w:color w:val="000000"/>
          <w:sz w:val="21"/>
          <w:szCs w:val="21"/>
        </w:rPr>
      </w:pPr>
    </w:p>
    <w:p w14:paraId="2B8E60E2" w14:textId="77777777" w:rsidR="003C2660" w:rsidRPr="008D28BD" w:rsidRDefault="003C2660" w:rsidP="003C2660">
      <w:pPr>
        <w:tabs>
          <w:tab w:val="left" w:pos="720"/>
        </w:tabs>
        <w:jc w:val="both"/>
        <w:rPr>
          <w:noProof/>
          <w:color w:val="000000"/>
          <w:sz w:val="21"/>
          <w:szCs w:val="21"/>
        </w:rPr>
      </w:pPr>
      <w:r w:rsidRPr="008D28BD">
        <w:rPr>
          <w:noProof/>
          <w:color w:val="000000"/>
          <w:sz w:val="21"/>
          <w:szCs w:val="21"/>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14:paraId="102796F8" w14:textId="77777777" w:rsidR="003C2660" w:rsidRPr="008D28BD" w:rsidRDefault="003C2660" w:rsidP="003C2660">
      <w:pPr>
        <w:tabs>
          <w:tab w:val="left" w:pos="720"/>
          <w:tab w:val="left" w:pos="1080"/>
          <w:tab w:val="left" w:pos="1620"/>
        </w:tabs>
        <w:jc w:val="both"/>
        <w:rPr>
          <w:b/>
          <w:noProof/>
          <w:color w:val="000000"/>
          <w:sz w:val="21"/>
          <w:szCs w:val="21"/>
        </w:rPr>
      </w:pPr>
    </w:p>
    <w:p w14:paraId="59D76BE7" w14:textId="77777777" w:rsidR="003C2660" w:rsidRPr="008D28BD" w:rsidRDefault="003C2660" w:rsidP="003C2660">
      <w:pPr>
        <w:tabs>
          <w:tab w:val="left" w:pos="450"/>
          <w:tab w:val="left" w:pos="720"/>
          <w:tab w:val="left" w:pos="1080"/>
          <w:tab w:val="left" w:pos="1620"/>
        </w:tabs>
        <w:jc w:val="both"/>
        <w:rPr>
          <w:noProof/>
          <w:color w:val="000000"/>
          <w:sz w:val="21"/>
          <w:szCs w:val="21"/>
        </w:rPr>
      </w:pPr>
      <w:r w:rsidRPr="008D28BD">
        <w:rPr>
          <w:b/>
          <w:noProof/>
          <w:color w:val="000000"/>
          <w:sz w:val="21"/>
          <w:szCs w:val="21"/>
        </w:rPr>
        <w:t xml:space="preserve">19. </w:t>
      </w:r>
      <w:r w:rsidRPr="008D28BD">
        <w:rPr>
          <w:b/>
          <w:noProof/>
          <w:color w:val="000000"/>
          <w:sz w:val="21"/>
          <w:szCs w:val="21"/>
          <w:u w:val="single"/>
        </w:rPr>
        <w:t>MACBRIDE FAIR EMPLOYMENT PRINCIPLES</w:t>
      </w:r>
      <w:r w:rsidRPr="008D28BD">
        <w:rPr>
          <w:b/>
          <w:noProof/>
          <w:color w:val="000000"/>
          <w:sz w:val="21"/>
          <w:szCs w:val="21"/>
        </w:rPr>
        <w:t>.</w:t>
      </w:r>
      <w:r w:rsidRPr="008D28BD">
        <w:rPr>
          <w:noProof/>
          <w:color w:val="000000"/>
          <w:sz w:val="21"/>
          <w:szCs w:val="21"/>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14:paraId="38536585" w14:textId="77777777" w:rsidR="003C2660" w:rsidRPr="008D28BD" w:rsidRDefault="003C2660" w:rsidP="003C2660">
      <w:pPr>
        <w:tabs>
          <w:tab w:val="left" w:pos="720"/>
          <w:tab w:val="left" w:pos="1080"/>
          <w:tab w:val="left" w:pos="1620"/>
        </w:tabs>
        <w:jc w:val="both"/>
        <w:rPr>
          <w:noProof/>
          <w:color w:val="000000"/>
          <w:sz w:val="21"/>
          <w:szCs w:val="21"/>
        </w:rPr>
      </w:pPr>
    </w:p>
    <w:p w14:paraId="726A68AB" w14:textId="77777777" w:rsidR="003C2660" w:rsidRPr="008D28BD" w:rsidRDefault="003C2660" w:rsidP="003C2660">
      <w:pPr>
        <w:tabs>
          <w:tab w:val="left" w:pos="720"/>
          <w:tab w:val="left" w:pos="1080"/>
          <w:tab w:val="left" w:pos="1620"/>
        </w:tabs>
        <w:jc w:val="both"/>
        <w:rPr>
          <w:noProof/>
          <w:color w:val="000000"/>
          <w:sz w:val="21"/>
          <w:szCs w:val="21"/>
        </w:rPr>
      </w:pPr>
      <w:r w:rsidRPr="008D28BD">
        <w:rPr>
          <w:b/>
          <w:noProof/>
          <w:color w:val="000000"/>
          <w:sz w:val="21"/>
          <w:szCs w:val="21"/>
        </w:rPr>
        <w:t xml:space="preserve">20.  </w:t>
      </w:r>
      <w:r w:rsidRPr="008D28BD">
        <w:rPr>
          <w:b/>
          <w:noProof/>
          <w:color w:val="000000"/>
          <w:sz w:val="21"/>
          <w:szCs w:val="21"/>
          <w:u w:val="single"/>
        </w:rPr>
        <w:t>OMNIBUS PROCUREMENT ACT OF 1992</w:t>
      </w:r>
      <w:r w:rsidRPr="008D28BD">
        <w:rPr>
          <w:b/>
          <w:noProof/>
          <w:color w:val="000000"/>
          <w:sz w:val="21"/>
          <w:szCs w:val="21"/>
        </w:rPr>
        <w:t>.</w:t>
      </w:r>
      <w:r w:rsidRPr="008D28BD">
        <w:rPr>
          <w:noProof/>
          <w:color w:val="000000"/>
          <w:sz w:val="21"/>
          <w:szCs w:val="21"/>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14:paraId="773E61A7" w14:textId="77777777" w:rsidR="003C2660" w:rsidRPr="008D28BD" w:rsidRDefault="003C2660" w:rsidP="003C2660">
      <w:pPr>
        <w:tabs>
          <w:tab w:val="left" w:pos="720"/>
          <w:tab w:val="left" w:pos="1080"/>
          <w:tab w:val="left" w:pos="1620"/>
        </w:tabs>
        <w:jc w:val="both"/>
        <w:rPr>
          <w:noProof/>
          <w:color w:val="000000"/>
          <w:sz w:val="21"/>
          <w:szCs w:val="21"/>
        </w:rPr>
      </w:pPr>
    </w:p>
    <w:p w14:paraId="2F35357C"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Information on the availability of New York State subcontractors and suppliers is available from:</w:t>
      </w:r>
    </w:p>
    <w:p w14:paraId="2751AC97" w14:textId="77777777" w:rsidR="003C2660" w:rsidRPr="008D28BD" w:rsidRDefault="003C2660" w:rsidP="003C2660">
      <w:pPr>
        <w:tabs>
          <w:tab w:val="left" w:pos="720"/>
          <w:tab w:val="left" w:pos="1080"/>
          <w:tab w:val="left" w:pos="1620"/>
        </w:tabs>
        <w:jc w:val="both"/>
        <w:rPr>
          <w:noProof/>
          <w:color w:val="000000"/>
          <w:sz w:val="21"/>
          <w:szCs w:val="21"/>
        </w:rPr>
      </w:pPr>
    </w:p>
    <w:p w14:paraId="0356EED5" w14:textId="77777777" w:rsidR="003C2660" w:rsidRPr="008D28BD" w:rsidRDefault="003C2660" w:rsidP="003C2660">
      <w:pPr>
        <w:tabs>
          <w:tab w:val="left" w:pos="720"/>
          <w:tab w:val="left" w:pos="1350"/>
          <w:tab w:val="left" w:pos="1620"/>
        </w:tabs>
        <w:ind w:left="288"/>
        <w:jc w:val="both"/>
        <w:rPr>
          <w:noProof/>
          <w:color w:val="000000"/>
          <w:sz w:val="21"/>
          <w:szCs w:val="21"/>
        </w:rPr>
      </w:pPr>
      <w:r w:rsidRPr="008D28BD">
        <w:rPr>
          <w:noProof/>
          <w:color w:val="000000"/>
          <w:sz w:val="21"/>
          <w:szCs w:val="21"/>
        </w:rPr>
        <w:t>NYS Department of Economic Development</w:t>
      </w:r>
    </w:p>
    <w:p w14:paraId="391509EA" w14:textId="77777777" w:rsidR="003C2660" w:rsidRPr="008D28BD" w:rsidRDefault="003C2660" w:rsidP="003C2660">
      <w:pPr>
        <w:tabs>
          <w:tab w:val="left" w:pos="720"/>
          <w:tab w:val="left" w:pos="1350"/>
          <w:tab w:val="left" w:pos="1620"/>
        </w:tabs>
        <w:ind w:left="288"/>
        <w:jc w:val="both"/>
        <w:rPr>
          <w:noProof/>
          <w:color w:val="000000"/>
          <w:sz w:val="21"/>
          <w:szCs w:val="21"/>
        </w:rPr>
      </w:pPr>
      <w:r w:rsidRPr="008D28BD">
        <w:rPr>
          <w:noProof/>
          <w:color w:val="000000"/>
          <w:sz w:val="21"/>
          <w:szCs w:val="21"/>
        </w:rPr>
        <w:t>Division for Small Business</w:t>
      </w:r>
    </w:p>
    <w:p w14:paraId="772A3A1C" w14:textId="77777777" w:rsidR="003C2660" w:rsidRPr="008D28BD" w:rsidRDefault="003C2660" w:rsidP="003C2660">
      <w:pPr>
        <w:tabs>
          <w:tab w:val="left" w:pos="720"/>
          <w:tab w:val="left" w:pos="1080"/>
          <w:tab w:val="left" w:pos="1620"/>
        </w:tabs>
        <w:ind w:left="288"/>
        <w:jc w:val="both"/>
        <w:rPr>
          <w:noProof/>
          <w:color w:val="000000"/>
          <w:sz w:val="21"/>
          <w:szCs w:val="21"/>
        </w:rPr>
      </w:pPr>
      <w:r w:rsidRPr="008D28BD">
        <w:rPr>
          <w:noProof/>
          <w:color w:val="000000"/>
          <w:sz w:val="21"/>
          <w:szCs w:val="21"/>
        </w:rPr>
        <w:t>Albany, New York  12245</w:t>
      </w:r>
    </w:p>
    <w:p w14:paraId="2A0437CA" w14:textId="77777777" w:rsidR="003C2660" w:rsidRPr="008D28BD" w:rsidRDefault="003C2660" w:rsidP="003C2660">
      <w:pPr>
        <w:tabs>
          <w:tab w:val="left" w:pos="720"/>
          <w:tab w:val="left" w:pos="1080"/>
          <w:tab w:val="left" w:pos="1620"/>
        </w:tabs>
        <w:ind w:left="288"/>
        <w:jc w:val="both"/>
        <w:rPr>
          <w:noProof/>
          <w:color w:val="000000"/>
          <w:sz w:val="21"/>
          <w:szCs w:val="21"/>
        </w:rPr>
      </w:pPr>
      <w:r w:rsidRPr="008D28BD">
        <w:rPr>
          <w:noProof/>
          <w:color w:val="000000"/>
          <w:sz w:val="21"/>
          <w:szCs w:val="21"/>
        </w:rPr>
        <w:t>Telephone:  518-292-5100</w:t>
      </w:r>
    </w:p>
    <w:p w14:paraId="7EDCFE58" w14:textId="77777777" w:rsidR="003C2660" w:rsidRPr="008D28BD" w:rsidRDefault="003C2660" w:rsidP="003C2660">
      <w:pPr>
        <w:tabs>
          <w:tab w:val="left" w:pos="720"/>
          <w:tab w:val="left" w:pos="1080"/>
          <w:tab w:val="left" w:pos="1620"/>
        </w:tabs>
        <w:ind w:left="288"/>
        <w:jc w:val="both"/>
        <w:rPr>
          <w:noProof/>
          <w:color w:val="000000"/>
          <w:sz w:val="21"/>
          <w:szCs w:val="21"/>
        </w:rPr>
      </w:pPr>
      <w:r w:rsidRPr="008D28BD">
        <w:rPr>
          <w:noProof/>
          <w:color w:val="000000"/>
          <w:sz w:val="21"/>
          <w:szCs w:val="21"/>
        </w:rPr>
        <w:t>Fax:  518-292-5884</w:t>
      </w:r>
    </w:p>
    <w:p w14:paraId="7F167E7C" w14:textId="77777777" w:rsidR="003C2660" w:rsidRPr="008D28BD" w:rsidRDefault="003C2660" w:rsidP="003C2660">
      <w:pPr>
        <w:tabs>
          <w:tab w:val="left" w:pos="720"/>
          <w:tab w:val="left" w:pos="1080"/>
          <w:tab w:val="left" w:pos="1620"/>
        </w:tabs>
        <w:ind w:left="288"/>
        <w:jc w:val="both"/>
        <w:rPr>
          <w:sz w:val="21"/>
          <w:szCs w:val="21"/>
        </w:rPr>
      </w:pPr>
      <w:r w:rsidRPr="008D28BD">
        <w:rPr>
          <w:sz w:val="21"/>
          <w:szCs w:val="21"/>
        </w:rPr>
        <w:t xml:space="preserve">email: </w:t>
      </w:r>
      <w:hyperlink r:id="rId64" w:history="1">
        <w:r w:rsidRPr="008D28BD">
          <w:rPr>
            <w:color w:val="0000FF"/>
            <w:sz w:val="21"/>
            <w:szCs w:val="21"/>
            <w:u w:val="single"/>
          </w:rPr>
          <w:t>opa@esd.ny.gov</w:t>
        </w:r>
      </w:hyperlink>
    </w:p>
    <w:p w14:paraId="1CFF5974" w14:textId="77777777" w:rsidR="003C2660" w:rsidRPr="008D28BD" w:rsidRDefault="003C2660" w:rsidP="003C2660">
      <w:pPr>
        <w:tabs>
          <w:tab w:val="left" w:pos="720"/>
          <w:tab w:val="left" w:pos="1080"/>
          <w:tab w:val="left" w:pos="1620"/>
        </w:tabs>
        <w:ind w:left="288"/>
        <w:jc w:val="both"/>
        <w:rPr>
          <w:noProof/>
          <w:sz w:val="21"/>
          <w:szCs w:val="21"/>
        </w:rPr>
      </w:pPr>
    </w:p>
    <w:p w14:paraId="0B177B1B" w14:textId="77777777" w:rsidR="003C2660" w:rsidRPr="008D28BD" w:rsidRDefault="003C2660" w:rsidP="003C2660">
      <w:pPr>
        <w:tabs>
          <w:tab w:val="left" w:pos="720"/>
          <w:tab w:val="left" w:pos="1080"/>
          <w:tab w:val="left" w:pos="1620"/>
        </w:tabs>
        <w:jc w:val="both"/>
        <w:rPr>
          <w:noProof/>
          <w:sz w:val="21"/>
          <w:szCs w:val="21"/>
        </w:rPr>
      </w:pPr>
      <w:r w:rsidRPr="008D28BD">
        <w:rPr>
          <w:noProof/>
          <w:sz w:val="21"/>
          <w:szCs w:val="21"/>
        </w:rPr>
        <w:t>A directory of certified minority- and women-owned business enterprises is available from:</w:t>
      </w:r>
    </w:p>
    <w:p w14:paraId="1EDA649F" w14:textId="77777777" w:rsidR="003C2660" w:rsidRPr="008D28BD" w:rsidRDefault="003C2660" w:rsidP="003C2660">
      <w:pPr>
        <w:tabs>
          <w:tab w:val="left" w:pos="720"/>
          <w:tab w:val="left" w:pos="1080"/>
          <w:tab w:val="left" w:pos="1620"/>
        </w:tabs>
        <w:jc w:val="both"/>
        <w:rPr>
          <w:noProof/>
          <w:sz w:val="21"/>
          <w:szCs w:val="21"/>
        </w:rPr>
      </w:pPr>
    </w:p>
    <w:p w14:paraId="3B52E8E0" w14:textId="77777777" w:rsidR="003C2660" w:rsidRPr="008D28BD" w:rsidRDefault="003C2660" w:rsidP="003C2660">
      <w:pPr>
        <w:tabs>
          <w:tab w:val="left" w:pos="720"/>
          <w:tab w:val="left" w:pos="1350"/>
          <w:tab w:val="left" w:pos="1620"/>
        </w:tabs>
        <w:ind w:left="288"/>
        <w:rPr>
          <w:noProof/>
          <w:sz w:val="21"/>
          <w:szCs w:val="21"/>
        </w:rPr>
      </w:pPr>
      <w:r w:rsidRPr="008D28BD">
        <w:rPr>
          <w:noProof/>
          <w:sz w:val="21"/>
          <w:szCs w:val="21"/>
        </w:rPr>
        <w:t>NYS Department of Economic Development</w:t>
      </w:r>
    </w:p>
    <w:p w14:paraId="76BCAD4B" w14:textId="77777777" w:rsidR="003C2660" w:rsidRPr="008D28BD" w:rsidRDefault="003C2660" w:rsidP="003C2660">
      <w:pPr>
        <w:tabs>
          <w:tab w:val="left" w:pos="720"/>
          <w:tab w:val="left" w:pos="1350"/>
          <w:tab w:val="left" w:pos="1620"/>
        </w:tabs>
        <w:ind w:left="288"/>
        <w:rPr>
          <w:noProof/>
          <w:sz w:val="21"/>
          <w:szCs w:val="21"/>
        </w:rPr>
      </w:pPr>
      <w:r w:rsidRPr="008D28BD">
        <w:rPr>
          <w:noProof/>
          <w:sz w:val="21"/>
          <w:szCs w:val="21"/>
        </w:rPr>
        <w:t>Division of Minority and Women's Business Development</w:t>
      </w:r>
    </w:p>
    <w:p w14:paraId="3F5100DF" w14:textId="77777777" w:rsidR="003C2660" w:rsidRPr="008D28BD" w:rsidRDefault="003C2660" w:rsidP="003C2660">
      <w:pPr>
        <w:autoSpaceDE w:val="0"/>
        <w:autoSpaceDN w:val="0"/>
        <w:ind w:left="288"/>
        <w:rPr>
          <w:rFonts w:eastAsia="Calibri"/>
          <w:sz w:val="21"/>
          <w:szCs w:val="21"/>
        </w:rPr>
      </w:pPr>
      <w:r w:rsidRPr="008D28BD">
        <w:rPr>
          <w:rFonts w:eastAsia="Calibri"/>
          <w:sz w:val="21"/>
          <w:szCs w:val="21"/>
        </w:rPr>
        <w:t>633 Third Avenue</w:t>
      </w:r>
    </w:p>
    <w:p w14:paraId="219B30C6" w14:textId="77777777" w:rsidR="003C2660" w:rsidRPr="008D28BD" w:rsidRDefault="003C2660" w:rsidP="003C2660">
      <w:pPr>
        <w:autoSpaceDE w:val="0"/>
        <w:autoSpaceDN w:val="0"/>
        <w:ind w:left="288"/>
        <w:rPr>
          <w:rFonts w:eastAsia="Calibri"/>
          <w:sz w:val="21"/>
          <w:szCs w:val="21"/>
        </w:rPr>
      </w:pPr>
      <w:r w:rsidRPr="008D28BD">
        <w:rPr>
          <w:rFonts w:eastAsia="Calibri"/>
          <w:sz w:val="21"/>
          <w:szCs w:val="21"/>
        </w:rPr>
        <w:t>New York, NY 10017</w:t>
      </w:r>
    </w:p>
    <w:p w14:paraId="59AAD386" w14:textId="77777777" w:rsidR="003C2660" w:rsidRPr="008D28BD" w:rsidRDefault="003C2660" w:rsidP="003C2660">
      <w:pPr>
        <w:autoSpaceDE w:val="0"/>
        <w:autoSpaceDN w:val="0"/>
        <w:ind w:left="288"/>
        <w:rPr>
          <w:rFonts w:eastAsia="Calibri"/>
          <w:sz w:val="21"/>
          <w:szCs w:val="21"/>
        </w:rPr>
      </w:pPr>
      <w:r w:rsidRPr="008D28BD">
        <w:rPr>
          <w:rFonts w:eastAsia="Calibri"/>
          <w:sz w:val="21"/>
          <w:szCs w:val="21"/>
        </w:rPr>
        <w:t>212-803-2414</w:t>
      </w:r>
    </w:p>
    <w:p w14:paraId="0981B358" w14:textId="77777777" w:rsidR="003C2660" w:rsidRPr="008D28BD" w:rsidRDefault="003C2660" w:rsidP="003C2660">
      <w:pPr>
        <w:autoSpaceDE w:val="0"/>
        <w:autoSpaceDN w:val="0"/>
        <w:ind w:left="288"/>
        <w:rPr>
          <w:rFonts w:eastAsia="Calibri"/>
          <w:sz w:val="21"/>
          <w:szCs w:val="21"/>
        </w:rPr>
      </w:pPr>
      <w:r w:rsidRPr="008D28BD">
        <w:rPr>
          <w:rFonts w:eastAsia="Calibri"/>
          <w:sz w:val="21"/>
          <w:szCs w:val="21"/>
        </w:rPr>
        <w:t xml:space="preserve">email: </w:t>
      </w:r>
      <w:hyperlink r:id="rId65" w:history="1">
        <w:r w:rsidRPr="008D28BD">
          <w:rPr>
            <w:rFonts w:eastAsia="Calibri"/>
            <w:sz w:val="21"/>
            <w:szCs w:val="21"/>
            <w:u w:val="single"/>
          </w:rPr>
          <w:t>mwbecertification@esd.ny.gov</w:t>
        </w:r>
      </w:hyperlink>
    </w:p>
    <w:p w14:paraId="4FC9ED84" w14:textId="5E85D993" w:rsidR="003C2660" w:rsidRPr="008D28BD" w:rsidRDefault="00F71E2A" w:rsidP="003C2660">
      <w:pPr>
        <w:tabs>
          <w:tab w:val="left" w:pos="720"/>
          <w:tab w:val="left" w:pos="1080"/>
          <w:tab w:val="left" w:pos="1620"/>
        </w:tabs>
        <w:ind w:left="288"/>
        <w:jc w:val="both"/>
        <w:rPr>
          <w:sz w:val="21"/>
          <w:szCs w:val="21"/>
        </w:rPr>
      </w:pPr>
      <w:hyperlink r:id="rId66" w:history="1">
        <w:r w:rsidR="00C16D16" w:rsidRPr="008D28BD">
          <w:rPr>
            <w:color w:val="0000FF"/>
            <w:sz w:val="21"/>
            <w:szCs w:val="21"/>
            <w:u w:val="single"/>
          </w:rPr>
          <w:t>NYS M/WBE Directory</w:t>
        </w:r>
      </w:hyperlink>
    </w:p>
    <w:p w14:paraId="10A9C3C9" w14:textId="77777777" w:rsidR="003C2660" w:rsidRPr="008D28BD" w:rsidRDefault="003C2660" w:rsidP="003C2660">
      <w:pPr>
        <w:tabs>
          <w:tab w:val="left" w:pos="720"/>
          <w:tab w:val="left" w:pos="1080"/>
          <w:tab w:val="left" w:pos="1620"/>
        </w:tabs>
        <w:jc w:val="both"/>
        <w:rPr>
          <w:noProof/>
          <w:color w:val="000000"/>
          <w:sz w:val="21"/>
          <w:szCs w:val="21"/>
        </w:rPr>
      </w:pPr>
    </w:p>
    <w:p w14:paraId="5BC8BFE6"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 xml:space="preserve">The Omnibus Procurement Act of 1992 (Chapter 844 of the Laws of 1992, codified in State Finance Law § 139-i and Public Authorities Law § 2879(3)(n)–(p)) requires that by signing this </w:t>
      </w:r>
      <w:r w:rsidRPr="008D28BD">
        <w:rPr>
          <w:noProof/>
          <w:color w:val="000000"/>
          <w:sz w:val="21"/>
          <w:szCs w:val="21"/>
        </w:rPr>
        <w:t>bid proposal or contract, as applicable, Contractors certify that whenever the total bid amount is greater than $1 million:</w:t>
      </w:r>
    </w:p>
    <w:p w14:paraId="3F76B824" w14:textId="77777777" w:rsidR="003C2660" w:rsidRPr="008D28BD" w:rsidRDefault="003C2660" w:rsidP="003C2660">
      <w:pPr>
        <w:tabs>
          <w:tab w:val="left" w:pos="720"/>
          <w:tab w:val="left" w:pos="1080"/>
          <w:tab w:val="left" w:pos="1620"/>
        </w:tabs>
        <w:jc w:val="both"/>
        <w:rPr>
          <w:noProof/>
          <w:color w:val="000000"/>
          <w:sz w:val="21"/>
          <w:szCs w:val="21"/>
        </w:rPr>
      </w:pPr>
    </w:p>
    <w:p w14:paraId="488311E6"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14:paraId="67526FB5" w14:textId="77777777" w:rsidR="003C2660" w:rsidRPr="008D28BD" w:rsidRDefault="003C2660" w:rsidP="003C2660">
      <w:pPr>
        <w:tabs>
          <w:tab w:val="left" w:pos="720"/>
          <w:tab w:val="left" w:pos="1080"/>
          <w:tab w:val="left" w:pos="1620"/>
        </w:tabs>
        <w:jc w:val="both"/>
        <w:rPr>
          <w:noProof/>
          <w:color w:val="000000"/>
          <w:sz w:val="21"/>
          <w:szCs w:val="21"/>
        </w:rPr>
      </w:pPr>
    </w:p>
    <w:p w14:paraId="609453B6"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 xml:space="preserve">(b) The Contractor has complied with the Federal Equal Opportunity Act of 1972 (P.L. 92-261), as amended; </w:t>
      </w:r>
    </w:p>
    <w:p w14:paraId="355C489B" w14:textId="77777777" w:rsidR="003C2660" w:rsidRPr="008D28BD" w:rsidRDefault="003C2660" w:rsidP="003C2660">
      <w:pPr>
        <w:tabs>
          <w:tab w:val="left" w:pos="720"/>
          <w:tab w:val="left" w:pos="1080"/>
          <w:tab w:val="left" w:pos="1620"/>
        </w:tabs>
        <w:jc w:val="both"/>
        <w:rPr>
          <w:noProof/>
          <w:color w:val="000000"/>
          <w:sz w:val="21"/>
          <w:szCs w:val="21"/>
        </w:rPr>
      </w:pPr>
    </w:p>
    <w:p w14:paraId="305A33D5" w14:textId="77777777" w:rsidR="003C2660" w:rsidRPr="008D28BD" w:rsidRDefault="003C2660" w:rsidP="003C2660">
      <w:pPr>
        <w:tabs>
          <w:tab w:val="left" w:pos="720"/>
          <w:tab w:val="left" w:pos="1080"/>
          <w:tab w:val="left" w:pos="1620"/>
        </w:tabs>
        <w:jc w:val="both"/>
        <w:rPr>
          <w:noProof/>
          <w:color w:val="000000"/>
          <w:sz w:val="21"/>
          <w:szCs w:val="21"/>
        </w:rPr>
      </w:pPr>
      <w:r w:rsidRPr="008D28BD">
        <w:rPr>
          <w:noProof/>
          <w:color w:val="000000"/>
          <w:sz w:val="21"/>
          <w:szCs w:val="21"/>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14:paraId="0F833DD6" w14:textId="77777777" w:rsidR="003C2660" w:rsidRPr="008D28BD" w:rsidRDefault="003C2660" w:rsidP="003C2660">
      <w:pPr>
        <w:tabs>
          <w:tab w:val="left" w:pos="720"/>
          <w:tab w:val="left" w:pos="1080"/>
          <w:tab w:val="left" w:pos="1620"/>
        </w:tabs>
        <w:jc w:val="both"/>
        <w:rPr>
          <w:noProof/>
          <w:color w:val="000000"/>
          <w:sz w:val="21"/>
          <w:szCs w:val="21"/>
        </w:rPr>
      </w:pPr>
    </w:p>
    <w:p w14:paraId="38E7EAD9" w14:textId="77777777" w:rsidR="003C2660" w:rsidRPr="008D28BD" w:rsidRDefault="003C2660" w:rsidP="003C2660">
      <w:pPr>
        <w:tabs>
          <w:tab w:val="left" w:pos="720"/>
          <w:tab w:val="left" w:pos="1080"/>
          <w:tab w:val="left" w:pos="1620"/>
        </w:tabs>
        <w:jc w:val="both"/>
        <w:rPr>
          <w:b/>
          <w:noProof/>
          <w:color w:val="000000"/>
          <w:sz w:val="21"/>
          <w:szCs w:val="21"/>
        </w:rPr>
      </w:pPr>
      <w:r w:rsidRPr="008D28BD">
        <w:rPr>
          <w:noProof/>
          <w:color w:val="000000"/>
          <w:sz w:val="21"/>
          <w:szCs w:val="21"/>
        </w:rPr>
        <w:t>(d) The Contractor acknowledges notice that the State may seek to obtain offset credits from foreign countries as a result of this contract and agrees to cooperate with the State in these efforts.</w:t>
      </w:r>
    </w:p>
    <w:p w14:paraId="342951D6" w14:textId="77777777" w:rsidR="003C2660" w:rsidRPr="008D28BD" w:rsidRDefault="003C2660" w:rsidP="003C2660">
      <w:pPr>
        <w:tabs>
          <w:tab w:val="left" w:pos="720"/>
          <w:tab w:val="left" w:pos="1080"/>
          <w:tab w:val="left" w:pos="1620"/>
        </w:tabs>
        <w:jc w:val="both"/>
        <w:rPr>
          <w:b/>
          <w:noProof/>
          <w:color w:val="000000"/>
          <w:sz w:val="21"/>
          <w:szCs w:val="21"/>
        </w:rPr>
      </w:pPr>
    </w:p>
    <w:p w14:paraId="303551C4" w14:textId="77777777" w:rsidR="003C2660" w:rsidRPr="008D28BD" w:rsidRDefault="003C2660" w:rsidP="003C2660">
      <w:pPr>
        <w:tabs>
          <w:tab w:val="left" w:pos="450"/>
          <w:tab w:val="left" w:pos="720"/>
          <w:tab w:val="left" w:pos="1080"/>
          <w:tab w:val="left" w:pos="1620"/>
        </w:tabs>
        <w:jc w:val="both"/>
        <w:rPr>
          <w:noProof/>
          <w:color w:val="000000"/>
          <w:sz w:val="21"/>
          <w:szCs w:val="21"/>
        </w:rPr>
      </w:pPr>
      <w:r w:rsidRPr="008D28BD">
        <w:rPr>
          <w:b/>
          <w:noProof/>
          <w:color w:val="000000"/>
          <w:sz w:val="21"/>
          <w:szCs w:val="21"/>
        </w:rPr>
        <w:t xml:space="preserve">21. </w:t>
      </w:r>
      <w:r w:rsidRPr="008D28BD">
        <w:rPr>
          <w:b/>
          <w:noProof/>
          <w:color w:val="000000"/>
          <w:sz w:val="21"/>
          <w:szCs w:val="21"/>
          <w:u w:val="single"/>
        </w:rPr>
        <w:t>RECIPROCITY AND SANCTIONS PROVISIONS</w:t>
      </w:r>
      <w:r w:rsidRPr="008D28BD">
        <w:rPr>
          <w:b/>
          <w:noProof/>
          <w:color w:val="000000"/>
          <w:sz w:val="21"/>
          <w:szCs w:val="21"/>
        </w:rPr>
        <w:t xml:space="preserve">.  </w:t>
      </w:r>
      <w:r w:rsidRPr="008D28BD">
        <w:rPr>
          <w:noProof/>
          <w:color w:val="000000"/>
          <w:sz w:val="21"/>
          <w:szCs w:val="21"/>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codified in State Finance Law § 165(6) and Public Authorities Law § 2879(5)) ) require that they be denied contracts which they would otherwise obtain.  NOTE:  As of October 2019, the list of discriminatory jurisdictions subject to this provision includes the states of South Carolina, Alaska, West Virginia, Wyoming, Louisiana and Hawaii.</w:t>
      </w:r>
    </w:p>
    <w:p w14:paraId="088E8993" w14:textId="77777777" w:rsidR="003C2660" w:rsidRPr="008D28BD" w:rsidRDefault="003C2660" w:rsidP="003C2660">
      <w:pPr>
        <w:tabs>
          <w:tab w:val="left" w:pos="720"/>
        </w:tabs>
        <w:jc w:val="both"/>
        <w:rPr>
          <w:noProof/>
          <w:color w:val="000000"/>
          <w:sz w:val="21"/>
          <w:szCs w:val="21"/>
        </w:rPr>
      </w:pPr>
    </w:p>
    <w:p w14:paraId="5F4076CF" w14:textId="77777777" w:rsidR="003C2660" w:rsidRPr="008D28BD" w:rsidRDefault="003C2660" w:rsidP="003C2660">
      <w:pPr>
        <w:tabs>
          <w:tab w:val="left" w:pos="450"/>
          <w:tab w:val="left" w:pos="720"/>
        </w:tabs>
        <w:jc w:val="both"/>
        <w:rPr>
          <w:color w:val="000000"/>
          <w:sz w:val="21"/>
          <w:szCs w:val="21"/>
        </w:rPr>
      </w:pPr>
      <w:r w:rsidRPr="008D28BD">
        <w:rPr>
          <w:b/>
          <w:color w:val="000000"/>
          <w:sz w:val="21"/>
          <w:szCs w:val="21"/>
        </w:rPr>
        <w:t xml:space="preserve">22. </w:t>
      </w:r>
      <w:r w:rsidRPr="008D28BD">
        <w:rPr>
          <w:b/>
          <w:color w:val="000000"/>
          <w:sz w:val="21"/>
          <w:szCs w:val="21"/>
          <w:u w:val="single"/>
        </w:rPr>
        <w:t>COMPLIANCE WITH BREACH NOTIFICATION AND DATA SECURITY LAWS</w:t>
      </w:r>
      <w:r w:rsidRPr="008D28BD">
        <w:rPr>
          <w:b/>
          <w:color w:val="000000"/>
          <w:sz w:val="21"/>
          <w:szCs w:val="21"/>
        </w:rPr>
        <w:t>.</w:t>
      </w:r>
      <w:r w:rsidRPr="008D28BD">
        <w:rPr>
          <w:color w:val="000000"/>
          <w:sz w:val="21"/>
          <w:szCs w:val="21"/>
        </w:rPr>
        <w:t xml:space="preserve">  Contractor shall comply with the provisions of the New York State Information Security Breach and Notification Act (General Business Law § 899-aa and State Technology Law § 208) and commencing March 21, 2020 shall also comply with General Business Law § 899-bb.</w:t>
      </w:r>
    </w:p>
    <w:p w14:paraId="471ADC0F" w14:textId="77777777" w:rsidR="003C2660" w:rsidRPr="008D28BD" w:rsidRDefault="003C2660" w:rsidP="003C2660">
      <w:pPr>
        <w:tabs>
          <w:tab w:val="left" w:pos="720"/>
          <w:tab w:val="center" w:pos="4320"/>
          <w:tab w:val="right" w:pos="8640"/>
        </w:tabs>
        <w:jc w:val="both"/>
        <w:rPr>
          <w:color w:val="000000"/>
          <w:sz w:val="21"/>
          <w:szCs w:val="21"/>
        </w:rPr>
      </w:pPr>
    </w:p>
    <w:p w14:paraId="6C7904C3" w14:textId="77777777" w:rsidR="003C2660" w:rsidRPr="008D28BD" w:rsidRDefault="003C2660" w:rsidP="003C2660">
      <w:pPr>
        <w:tabs>
          <w:tab w:val="left" w:pos="450"/>
          <w:tab w:val="left" w:pos="720"/>
        </w:tabs>
        <w:jc w:val="both"/>
        <w:rPr>
          <w:color w:val="000000"/>
          <w:sz w:val="21"/>
          <w:szCs w:val="21"/>
        </w:rPr>
      </w:pPr>
      <w:r w:rsidRPr="008D28BD">
        <w:rPr>
          <w:b/>
          <w:color w:val="000000"/>
          <w:sz w:val="21"/>
          <w:szCs w:val="21"/>
        </w:rPr>
        <w:t xml:space="preserve">23. </w:t>
      </w:r>
      <w:r w:rsidRPr="008D28BD">
        <w:rPr>
          <w:b/>
          <w:color w:val="000000"/>
          <w:sz w:val="21"/>
          <w:szCs w:val="21"/>
          <w:u w:val="single"/>
        </w:rPr>
        <w:t>COMPLIANCE WITH CONSULTANT DISCLOSURE LAW</w:t>
      </w:r>
      <w:r w:rsidRPr="008D28BD">
        <w:rPr>
          <w:b/>
          <w:color w:val="000000"/>
          <w:sz w:val="21"/>
          <w:szCs w:val="21"/>
        </w:rPr>
        <w:t xml:space="preserve">. </w:t>
      </w:r>
      <w:r w:rsidRPr="008D28BD">
        <w:rPr>
          <w:color w:val="000000"/>
          <w:sz w:val="21"/>
          <w:szCs w:val="21"/>
        </w:rPr>
        <w:t xml:space="preserve">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accurately and </w:t>
      </w:r>
      <w:r w:rsidRPr="008D28BD">
        <w:rPr>
          <w:color w:val="000000"/>
          <w:sz w:val="21"/>
          <w:szCs w:val="21"/>
        </w:rPr>
        <w:lastRenderedPageBreak/>
        <w:t xml:space="preserve">properly comply with the requirement to submit an annual employment report for the contract to the agency that awarded the contract, the Department of Civil Service and the State Comptroller.  </w:t>
      </w:r>
    </w:p>
    <w:p w14:paraId="79B89A75" w14:textId="77777777" w:rsidR="003C2660" w:rsidRPr="008D28BD" w:rsidRDefault="003C2660" w:rsidP="003C2660">
      <w:pPr>
        <w:tabs>
          <w:tab w:val="left" w:pos="450"/>
          <w:tab w:val="left" w:pos="720"/>
        </w:tabs>
        <w:autoSpaceDE w:val="0"/>
        <w:autoSpaceDN w:val="0"/>
        <w:adjustRightInd w:val="0"/>
        <w:jc w:val="both"/>
        <w:rPr>
          <w:b/>
          <w:color w:val="000000"/>
          <w:sz w:val="21"/>
          <w:szCs w:val="21"/>
        </w:rPr>
      </w:pPr>
    </w:p>
    <w:p w14:paraId="3A0A70D1" w14:textId="77777777" w:rsidR="003C2660" w:rsidRPr="008D28BD" w:rsidRDefault="003C2660" w:rsidP="003C2660">
      <w:pPr>
        <w:tabs>
          <w:tab w:val="left" w:pos="450"/>
          <w:tab w:val="left" w:pos="720"/>
        </w:tabs>
        <w:autoSpaceDE w:val="0"/>
        <w:autoSpaceDN w:val="0"/>
        <w:adjustRightInd w:val="0"/>
        <w:jc w:val="both"/>
        <w:rPr>
          <w:color w:val="000000"/>
          <w:sz w:val="21"/>
          <w:szCs w:val="21"/>
        </w:rPr>
      </w:pPr>
      <w:r w:rsidRPr="008D28BD">
        <w:rPr>
          <w:b/>
          <w:color w:val="000000"/>
          <w:sz w:val="21"/>
          <w:szCs w:val="21"/>
        </w:rPr>
        <w:t xml:space="preserve">24. </w:t>
      </w:r>
      <w:r w:rsidRPr="008D28BD">
        <w:rPr>
          <w:b/>
          <w:color w:val="000000"/>
          <w:sz w:val="21"/>
          <w:szCs w:val="21"/>
          <w:u w:val="single"/>
        </w:rPr>
        <w:t>PROCUREMENT LOBBYING</w:t>
      </w:r>
      <w:r w:rsidRPr="008D28BD">
        <w:rPr>
          <w:b/>
          <w:color w:val="000000"/>
          <w:sz w:val="21"/>
          <w:szCs w:val="21"/>
        </w:rPr>
        <w:t xml:space="preserve">. </w:t>
      </w:r>
      <w:r w:rsidRPr="008D28BD">
        <w:rPr>
          <w:color w:val="000000"/>
          <w:sz w:val="21"/>
          <w:szCs w:val="21"/>
        </w:rPr>
        <w:t xml:space="preserve">To the extent this agreement is a "procurement contract" as defined by State Finance Law §§ 139-j and 139-k, by signing this agreement the contractor certifies and affirms that all disclosures made in accordance with State Finance Law §§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14:paraId="3D96D492" w14:textId="77777777" w:rsidR="003C2660" w:rsidRPr="008D28BD" w:rsidRDefault="003C2660" w:rsidP="003C2660">
      <w:pPr>
        <w:tabs>
          <w:tab w:val="left" w:pos="450"/>
          <w:tab w:val="left" w:pos="720"/>
        </w:tabs>
        <w:autoSpaceDE w:val="0"/>
        <w:autoSpaceDN w:val="0"/>
        <w:adjustRightInd w:val="0"/>
        <w:jc w:val="both"/>
        <w:rPr>
          <w:color w:val="000000"/>
          <w:sz w:val="21"/>
          <w:szCs w:val="21"/>
        </w:rPr>
      </w:pPr>
    </w:p>
    <w:p w14:paraId="5E65CC4A" w14:textId="77777777" w:rsidR="003C2660" w:rsidRPr="008D28BD" w:rsidRDefault="003C2660" w:rsidP="003C2660">
      <w:pPr>
        <w:tabs>
          <w:tab w:val="left" w:pos="720"/>
        </w:tabs>
        <w:autoSpaceDE w:val="0"/>
        <w:autoSpaceDN w:val="0"/>
        <w:adjustRightInd w:val="0"/>
        <w:jc w:val="both"/>
        <w:rPr>
          <w:color w:val="000000"/>
          <w:sz w:val="21"/>
          <w:szCs w:val="21"/>
        </w:rPr>
      </w:pPr>
      <w:r w:rsidRPr="008D28BD">
        <w:rPr>
          <w:b/>
          <w:color w:val="000000"/>
          <w:sz w:val="21"/>
          <w:szCs w:val="21"/>
        </w:rPr>
        <w:t xml:space="preserve">25. </w:t>
      </w:r>
      <w:r w:rsidRPr="008D28BD">
        <w:rPr>
          <w:b/>
          <w:color w:val="000000"/>
          <w:sz w:val="21"/>
          <w:szCs w:val="21"/>
          <w:u w:val="single"/>
        </w:rPr>
        <w:t>CERTIFICATION OF REGISTRATION TO COLLECT SALES AND COMPENSATING USE TAX BY CERTAIN STATE CONTRACTORS, AFFILIATES AND SUBCONTRACTORS</w:t>
      </w:r>
      <w:r w:rsidRPr="008D28BD">
        <w:rPr>
          <w:b/>
          <w:color w:val="000000"/>
          <w:sz w:val="21"/>
          <w:szCs w:val="21"/>
        </w:rPr>
        <w:t>.</w:t>
      </w:r>
      <w:r w:rsidRPr="008D28BD">
        <w:rPr>
          <w:color w:val="000000"/>
          <w:sz w:val="21"/>
          <w:szCs w:val="21"/>
        </w:rPr>
        <w:t xml:space="preserve">  </w:t>
      </w:r>
    </w:p>
    <w:p w14:paraId="025B1844" w14:textId="77777777" w:rsidR="003C2660" w:rsidRPr="008D28BD" w:rsidRDefault="003C2660" w:rsidP="003C2660">
      <w:pPr>
        <w:tabs>
          <w:tab w:val="left" w:pos="720"/>
        </w:tabs>
        <w:autoSpaceDE w:val="0"/>
        <w:autoSpaceDN w:val="0"/>
        <w:adjustRightInd w:val="0"/>
        <w:jc w:val="both"/>
        <w:rPr>
          <w:color w:val="000000"/>
          <w:sz w:val="21"/>
          <w:szCs w:val="21"/>
        </w:rPr>
      </w:pPr>
      <w:r w:rsidRPr="008D28BD">
        <w:rPr>
          <w:color w:val="000000"/>
          <w:sz w:val="21"/>
          <w:szCs w:val="21"/>
        </w:rPr>
        <w:t>To the extent this agreement is a contract as defined by Tax Law § 5-a, if the contractor fails to make the certification required by Tax Law § 5-a or if during the term of the contract, the Department of Taxation and Finance or the covered agency, as defined by Tax Law §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14:paraId="7BBE92F6" w14:textId="77777777" w:rsidR="003C2660" w:rsidRPr="008D28BD" w:rsidRDefault="003C2660" w:rsidP="003C2660">
      <w:pPr>
        <w:tabs>
          <w:tab w:val="left" w:pos="720"/>
        </w:tabs>
        <w:autoSpaceDE w:val="0"/>
        <w:autoSpaceDN w:val="0"/>
        <w:adjustRightInd w:val="0"/>
        <w:jc w:val="both"/>
        <w:rPr>
          <w:color w:val="000000"/>
          <w:sz w:val="21"/>
          <w:szCs w:val="21"/>
        </w:rPr>
      </w:pPr>
    </w:p>
    <w:p w14:paraId="5918D24A" w14:textId="0D975DDC" w:rsidR="003C2660" w:rsidRPr="008D28BD" w:rsidRDefault="003C2660" w:rsidP="003C2660">
      <w:pPr>
        <w:autoSpaceDE w:val="0"/>
        <w:autoSpaceDN w:val="0"/>
        <w:rPr>
          <w:sz w:val="21"/>
          <w:szCs w:val="21"/>
        </w:rPr>
      </w:pPr>
      <w:r w:rsidRPr="008D28BD">
        <w:rPr>
          <w:rFonts w:eastAsia="Calibri"/>
          <w:b/>
          <w:sz w:val="21"/>
          <w:szCs w:val="21"/>
        </w:rPr>
        <w:t>26</w:t>
      </w:r>
      <w:r w:rsidRPr="008D28BD">
        <w:rPr>
          <w:rFonts w:eastAsia="Calibri"/>
          <w:sz w:val="21"/>
          <w:szCs w:val="21"/>
        </w:rPr>
        <w:t xml:space="preserve">.  </w:t>
      </w:r>
      <w:r w:rsidRPr="008D28BD">
        <w:rPr>
          <w:rFonts w:eastAsia="Calibri"/>
          <w:b/>
          <w:bCs/>
          <w:sz w:val="21"/>
          <w:szCs w:val="21"/>
          <w:u w:val="single"/>
        </w:rPr>
        <w:t>IRAN DIVESTMENT ACT</w:t>
      </w:r>
      <w:r w:rsidRPr="008D28BD">
        <w:rPr>
          <w:rFonts w:eastAsia="Calibri"/>
          <w:b/>
          <w:sz w:val="21"/>
          <w:szCs w:val="21"/>
        </w:rPr>
        <w:t>.</w:t>
      </w:r>
      <w:r w:rsidRPr="008D28BD">
        <w:rPr>
          <w:rFonts w:eastAsia="Calibri"/>
          <w:sz w:val="21"/>
          <w:szCs w:val="21"/>
        </w:rPr>
        <w:t xml:space="preserve">  </w:t>
      </w:r>
      <w:r w:rsidRPr="008D28BD">
        <w:rPr>
          <w:rFonts w:eastAsia="Calibri"/>
          <w:bCs/>
          <w:iCs/>
          <w:sz w:val="21"/>
          <w:szCs w:val="21"/>
        </w:rPr>
        <w:t>By entering into this Agreement, Contractor certifies</w:t>
      </w:r>
      <w:r w:rsidRPr="008D28BD">
        <w:rPr>
          <w:rFonts w:eastAsia="Calibri"/>
          <w:sz w:val="21"/>
          <w:szCs w:val="21"/>
        </w:rPr>
        <w:t xml:space="preserve"> in accordance with State Finance Law § 165-a that it is not on the “Entities Determined to be Non-Responsive Bidders/</w:t>
      </w:r>
      <w:proofErr w:type="spellStart"/>
      <w:r w:rsidRPr="008D28BD">
        <w:rPr>
          <w:rFonts w:eastAsia="Calibri"/>
          <w:sz w:val="21"/>
          <w:szCs w:val="21"/>
        </w:rPr>
        <w:t>Offerers</w:t>
      </w:r>
      <w:proofErr w:type="spellEnd"/>
      <w:r w:rsidRPr="008D28BD">
        <w:rPr>
          <w:rFonts w:eastAsia="Calibri"/>
          <w:sz w:val="21"/>
          <w:szCs w:val="21"/>
        </w:rPr>
        <w:t xml:space="preserve"> pursuant to the New York State Iran Divestment Act of 2012” (“</w:t>
      </w:r>
      <w:hyperlink r:id="rId67" w:history="1">
        <w:r w:rsidRPr="008D28BD">
          <w:rPr>
            <w:rStyle w:val="Hyperlink"/>
            <w:rFonts w:eastAsia="Calibri"/>
            <w:sz w:val="21"/>
            <w:szCs w:val="21"/>
          </w:rPr>
          <w:t>Prohibited Entities List</w:t>
        </w:r>
      </w:hyperlink>
      <w:r w:rsidRPr="008D28BD">
        <w:rPr>
          <w:rFonts w:eastAsia="Calibri"/>
          <w:sz w:val="21"/>
          <w:szCs w:val="21"/>
        </w:rPr>
        <w:t>”)</w:t>
      </w:r>
      <w:r w:rsidR="00C16D16" w:rsidRPr="008D28BD">
        <w:rPr>
          <w:rFonts w:eastAsia="Calibri"/>
          <w:sz w:val="21"/>
          <w:szCs w:val="21"/>
        </w:rPr>
        <w:t>.</w:t>
      </w:r>
      <w:r w:rsidRPr="008D28BD">
        <w:rPr>
          <w:rFonts w:eastAsia="Calibri"/>
          <w:sz w:val="21"/>
          <w:szCs w:val="21"/>
        </w:rPr>
        <w:t xml:space="preserve">  </w:t>
      </w:r>
    </w:p>
    <w:p w14:paraId="28485972" w14:textId="77777777" w:rsidR="003C2660" w:rsidRPr="008D28BD" w:rsidRDefault="003C2660" w:rsidP="003C2660">
      <w:pPr>
        <w:autoSpaceDE w:val="0"/>
        <w:autoSpaceDN w:val="0"/>
        <w:jc w:val="both"/>
        <w:rPr>
          <w:rFonts w:eastAsia="Calibri"/>
          <w:sz w:val="21"/>
          <w:szCs w:val="21"/>
        </w:rPr>
      </w:pPr>
    </w:p>
    <w:p w14:paraId="7A9C27DA" w14:textId="4ED9C4FF" w:rsidR="003C2660" w:rsidRPr="008D28BD" w:rsidRDefault="003C2660" w:rsidP="003C2660">
      <w:pPr>
        <w:autoSpaceDE w:val="0"/>
        <w:autoSpaceDN w:val="0"/>
        <w:jc w:val="both"/>
        <w:rPr>
          <w:rFonts w:eastAsia="Calibri"/>
          <w:sz w:val="21"/>
          <w:szCs w:val="21"/>
        </w:rPr>
      </w:pPr>
      <w:r w:rsidRPr="008D28BD">
        <w:rPr>
          <w:rFonts w:eastAsia="Calibri"/>
          <w:sz w:val="21"/>
          <w:szCs w:val="21"/>
        </w:rPr>
        <w:t>Contractor further certifies that it will not utilize on this Contract any subcontractor that is identified on the Prohibited Entities List.  Contractor agrees that should it seek to renew or extend this Contract</w:t>
      </w:r>
      <w:r w:rsidR="00D3584F" w:rsidRPr="008D28BD">
        <w:rPr>
          <w:rFonts w:eastAsia="Calibri"/>
          <w:sz w:val="21"/>
          <w:szCs w:val="21"/>
        </w:rPr>
        <w:t>;</w:t>
      </w:r>
      <w:r w:rsidRPr="008D28BD">
        <w:rPr>
          <w:rFonts w:eastAsia="Calibri"/>
          <w:sz w:val="21"/>
          <w:szCs w:val="21"/>
        </w:rPr>
        <w:t xml:space="preserve"> it must provide the same certification at the time the Contract is renewed or extended.  Contractor also agrees that any proposed Assignee of this Contract will be required to certify that it is not on the Prohibited Entities List before the contract assignment will be approved by the State.</w:t>
      </w:r>
    </w:p>
    <w:p w14:paraId="53B1D44C" w14:textId="77777777" w:rsidR="003C2660" w:rsidRPr="008D28BD" w:rsidRDefault="003C2660" w:rsidP="003C2660">
      <w:pPr>
        <w:autoSpaceDE w:val="0"/>
        <w:autoSpaceDN w:val="0"/>
        <w:jc w:val="both"/>
        <w:rPr>
          <w:rFonts w:eastAsia="Calibri"/>
          <w:sz w:val="21"/>
          <w:szCs w:val="21"/>
        </w:rPr>
      </w:pPr>
    </w:p>
    <w:p w14:paraId="682A5C6C" w14:textId="77777777" w:rsidR="003C2660" w:rsidRPr="008D28BD" w:rsidRDefault="003C2660" w:rsidP="003C2660">
      <w:pPr>
        <w:jc w:val="both"/>
        <w:rPr>
          <w:rFonts w:eastAsia="Calibri"/>
          <w:color w:val="000000"/>
          <w:sz w:val="21"/>
          <w:szCs w:val="21"/>
        </w:rPr>
      </w:pPr>
      <w:r w:rsidRPr="008D28BD">
        <w:rPr>
          <w:rFonts w:eastAsia="Calibri"/>
          <w:color w:val="000000"/>
          <w:sz w:val="21"/>
          <w:szCs w:val="21"/>
        </w:rPr>
        <w:t xml:space="preserve">During the term of the Contract, should the state agency receive information that a person (as defined in State Finance Law § 165-a) is in violation of the above-referenced certifications, the state agency will review such information and offer the person an opportunity to respond.  If the person fails to demonstrate that it has ceased its engagement in the investment activity which is in violation of the Act within 90 days after the determination of such violation, then the state agency shall take such action as may be appropriate and provided for by law, rule, or contract, including, but not limited to, imposing </w:t>
      </w:r>
      <w:r w:rsidRPr="008D28BD">
        <w:rPr>
          <w:rFonts w:eastAsia="Calibri"/>
          <w:color w:val="000000"/>
          <w:sz w:val="21"/>
          <w:szCs w:val="21"/>
        </w:rPr>
        <w:t>sanctions, seeking compliance, recovering damages, or declaring the Contractor in default.</w:t>
      </w:r>
    </w:p>
    <w:p w14:paraId="3C287BE4" w14:textId="77777777" w:rsidR="003C2660" w:rsidRPr="008D28BD" w:rsidRDefault="003C2660" w:rsidP="003C2660">
      <w:pPr>
        <w:jc w:val="both"/>
        <w:rPr>
          <w:rFonts w:eastAsia="Calibri"/>
          <w:color w:val="000000"/>
          <w:sz w:val="21"/>
          <w:szCs w:val="21"/>
        </w:rPr>
      </w:pPr>
    </w:p>
    <w:p w14:paraId="7825BFCD" w14:textId="77777777" w:rsidR="003C2660" w:rsidRPr="008D28BD" w:rsidRDefault="003C2660" w:rsidP="003C2660">
      <w:pPr>
        <w:jc w:val="both"/>
        <w:rPr>
          <w:rFonts w:eastAsia="Calibri"/>
          <w:sz w:val="21"/>
          <w:szCs w:val="21"/>
        </w:rPr>
      </w:pPr>
      <w:r w:rsidRPr="008D28BD">
        <w:rPr>
          <w:rFonts w:eastAsia="Calibri"/>
          <w:sz w:val="21"/>
          <w:szCs w:val="21"/>
        </w:rPr>
        <w:t>The state agency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p>
    <w:p w14:paraId="5B3C23D7" w14:textId="77777777" w:rsidR="003C2660" w:rsidRPr="008D28BD" w:rsidRDefault="003C2660" w:rsidP="003C2660">
      <w:pPr>
        <w:jc w:val="both"/>
        <w:rPr>
          <w:rFonts w:eastAsia="Calibri"/>
          <w:sz w:val="21"/>
          <w:szCs w:val="21"/>
        </w:rPr>
      </w:pPr>
    </w:p>
    <w:p w14:paraId="2D37DF6D" w14:textId="77777777" w:rsidR="003C2660" w:rsidRPr="008D28BD" w:rsidRDefault="003C2660" w:rsidP="003C2660">
      <w:pPr>
        <w:jc w:val="both"/>
        <w:rPr>
          <w:rFonts w:eastAsia="Calibri"/>
          <w:sz w:val="21"/>
          <w:szCs w:val="21"/>
        </w:rPr>
      </w:pPr>
      <w:r w:rsidRPr="008D28BD">
        <w:rPr>
          <w:rFonts w:eastAsia="Calibri"/>
          <w:b/>
          <w:sz w:val="21"/>
          <w:szCs w:val="21"/>
        </w:rPr>
        <w:t>27.</w:t>
      </w:r>
      <w:r w:rsidRPr="008D28BD">
        <w:rPr>
          <w:rFonts w:eastAsia="Calibri"/>
          <w:sz w:val="21"/>
          <w:szCs w:val="21"/>
        </w:rPr>
        <w:t xml:space="preserve"> </w:t>
      </w:r>
      <w:r w:rsidRPr="008D28BD">
        <w:rPr>
          <w:rFonts w:eastAsia="Calibri"/>
          <w:b/>
          <w:sz w:val="21"/>
          <w:szCs w:val="21"/>
          <w:u w:val="single"/>
        </w:rPr>
        <w:t>ADMISSIBILITY OF REPRODUCTION OF CONTRACT</w:t>
      </w:r>
      <w:r w:rsidRPr="008D28BD">
        <w:rPr>
          <w:rFonts w:eastAsia="Calibri"/>
          <w:b/>
          <w:sz w:val="21"/>
          <w:szCs w:val="21"/>
        </w:rPr>
        <w:t>.</w:t>
      </w:r>
      <w:r w:rsidRPr="008D28BD">
        <w:rPr>
          <w:rFonts w:eastAsia="Calibri"/>
          <w:sz w:val="21"/>
          <w:szCs w:val="21"/>
        </w:rPr>
        <w:t xml:space="preserve">  Notwithstanding the best evidence rule or any other legal principle or rule of evidence to the contrary, the Contractor acknowledges and agrees that it waives any and all objections to the admissibility into evidence at any court proceeding or to the use at any examination before trial of an electronic reproduction of this contract, in the form approved by the State Comptroller, </w:t>
      </w:r>
      <w:r w:rsidRPr="008D28BD">
        <w:rPr>
          <w:sz w:val="21"/>
          <w:szCs w:val="21"/>
        </w:rPr>
        <w:t>if such approval was required,</w:t>
      </w:r>
      <w:r w:rsidRPr="008D28BD">
        <w:rPr>
          <w:rFonts w:eastAsia="Calibri"/>
          <w:sz w:val="21"/>
          <w:szCs w:val="21"/>
        </w:rPr>
        <w:t xml:space="preserve"> regardless of whether the original of said contract is in existence.</w:t>
      </w:r>
    </w:p>
    <w:p w14:paraId="538316CA" w14:textId="77777777" w:rsidR="003C2660" w:rsidRPr="008D28BD" w:rsidRDefault="003C2660" w:rsidP="003C2660">
      <w:pPr>
        <w:jc w:val="both"/>
        <w:rPr>
          <w:rFonts w:eastAsia="Calibri"/>
          <w:sz w:val="21"/>
          <w:szCs w:val="21"/>
        </w:rPr>
      </w:pPr>
    </w:p>
    <w:p w14:paraId="670E1414" w14:textId="77777777" w:rsidR="003C2660" w:rsidRPr="008D28BD" w:rsidRDefault="003C2660" w:rsidP="003C2660">
      <w:pPr>
        <w:tabs>
          <w:tab w:val="left" w:pos="720"/>
          <w:tab w:val="center" w:pos="4320"/>
          <w:tab w:val="right" w:pos="8640"/>
        </w:tabs>
        <w:jc w:val="both"/>
        <w:rPr>
          <w:color w:val="000000"/>
          <w:sz w:val="21"/>
          <w:szCs w:val="21"/>
        </w:rPr>
      </w:pPr>
    </w:p>
    <w:p w14:paraId="4F266E10" w14:textId="0FE51CFB" w:rsidR="009847F3" w:rsidRPr="008D28BD" w:rsidRDefault="003C2660" w:rsidP="00F33229">
      <w:pPr>
        <w:tabs>
          <w:tab w:val="left" w:pos="720"/>
        </w:tabs>
        <w:autoSpaceDE w:val="0"/>
        <w:autoSpaceDN w:val="0"/>
        <w:adjustRightInd w:val="0"/>
        <w:jc w:val="right"/>
        <w:rPr>
          <w:color w:val="000000"/>
          <w:sz w:val="21"/>
          <w:szCs w:val="21"/>
        </w:rPr>
      </w:pPr>
      <w:r w:rsidRPr="008D28BD">
        <w:rPr>
          <w:color w:val="000000"/>
          <w:sz w:val="21"/>
          <w:szCs w:val="21"/>
        </w:rPr>
        <w:t>(</w:t>
      </w:r>
      <w:r w:rsidR="00695710" w:rsidRPr="008D28BD">
        <w:rPr>
          <w:color w:val="000000"/>
          <w:sz w:val="21"/>
          <w:szCs w:val="21"/>
        </w:rPr>
        <w:t>October 2019</w:t>
      </w:r>
      <w:r w:rsidR="009847F3" w:rsidRPr="008D28BD">
        <w:rPr>
          <w:color w:val="000000"/>
          <w:sz w:val="21"/>
          <w:szCs w:val="21"/>
        </w:rPr>
        <w:t>)</w:t>
      </w:r>
    </w:p>
    <w:p w14:paraId="10594B4F" w14:textId="77777777" w:rsidR="00D45D8C" w:rsidRPr="00CB22C2" w:rsidRDefault="00D45D8C" w:rsidP="00D92C3C">
      <w:pPr>
        <w:tabs>
          <w:tab w:val="left" w:pos="720"/>
        </w:tabs>
        <w:autoSpaceDE w:val="0"/>
        <w:autoSpaceDN w:val="0"/>
        <w:adjustRightInd w:val="0"/>
        <w:jc w:val="both"/>
        <w:rPr>
          <w:noProof/>
        </w:rPr>
        <w:sectPr w:rsidR="00D45D8C" w:rsidRPr="00CB22C2" w:rsidSect="00E96815">
          <w:headerReference w:type="even" r:id="rId68"/>
          <w:footerReference w:type="default" r:id="rId69"/>
          <w:headerReference w:type="first" r:id="rId70"/>
          <w:endnotePr>
            <w:numFmt w:val="decimal"/>
          </w:endnotePr>
          <w:pgSz w:w="12240" w:h="15840" w:code="1"/>
          <w:pgMar w:top="720" w:right="533" w:bottom="720" w:left="907" w:header="432" w:footer="432" w:gutter="0"/>
          <w:cols w:num="2" w:sep="1" w:space="288"/>
        </w:sectPr>
      </w:pPr>
    </w:p>
    <w:p w14:paraId="7279E219" w14:textId="5D0F91BB" w:rsidR="00593B4E" w:rsidRPr="00321A1F" w:rsidRDefault="00593B4E" w:rsidP="00593B4E">
      <w:pPr>
        <w:pStyle w:val="Heading3"/>
        <w:jc w:val="center"/>
      </w:pPr>
      <w:bookmarkStart w:id="146" w:name="_Toc46226395"/>
      <w:r w:rsidRPr="00321A1F">
        <w:lastRenderedPageBreak/>
        <w:t>4.</w:t>
      </w:r>
      <w:r>
        <w:t>3</w:t>
      </w:r>
      <w:r w:rsidRPr="00321A1F">
        <w:t xml:space="preserve"> Appendix A</w:t>
      </w:r>
      <w:r>
        <w:t>-1</w:t>
      </w:r>
      <w:bookmarkEnd w:id="146"/>
    </w:p>
    <w:p w14:paraId="5D188797" w14:textId="0649478C" w:rsidR="00F33229" w:rsidRPr="00EF4F42" w:rsidRDefault="00F33229" w:rsidP="00EF4F42">
      <w:pPr>
        <w:widowControl w:val="0"/>
        <w:tabs>
          <w:tab w:val="center" w:pos="5040"/>
        </w:tabs>
        <w:suppressAutoHyphens/>
        <w:jc w:val="center"/>
        <w:rPr>
          <w:rFonts w:ascii="Dutch Roman 12pt" w:hAnsi="Dutch Roman 12pt"/>
          <w:snapToGrid w:val="0"/>
          <w:spacing w:val="-3"/>
          <w:sz w:val="22"/>
          <w:szCs w:val="22"/>
        </w:rPr>
      </w:pPr>
      <w:r>
        <w:rPr>
          <w:rFonts w:ascii="Dutch Roman 12pt" w:hAnsi="Dutch Roman 12pt"/>
          <w:snapToGrid w:val="0"/>
          <w:spacing w:val="-3"/>
          <w:sz w:val="22"/>
          <w:szCs w:val="22"/>
        </w:rPr>
        <w:t>AGENCY-SPECIFIC CLAUSES</w:t>
      </w:r>
    </w:p>
    <w:p w14:paraId="155D963B"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p>
    <w:p w14:paraId="42591FC3"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Payment and Reporting</w:t>
      </w:r>
    </w:p>
    <w:p w14:paraId="70245CDF" w14:textId="77777777" w:rsidR="00EF4F42" w:rsidRPr="00EF4F42" w:rsidRDefault="00EF4F42" w:rsidP="00EF4F42">
      <w:pPr>
        <w:widowControl w:val="0"/>
        <w:tabs>
          <w:tab w:val="left" w:pos="0"/>
        </w:tabs>
        <w:suppressAutoHyphens/>
        <w:jc w:val="both"/>
        <w:rPr>
          <w:rFonts w:ascii="Dutch Roman 12pt" w:hAnsi="Dutch Roman 12pt"/>
          <w:snapToGrid w:val="0"/>
          <w:spacing w:val="-3"/>
          <w:sz w:val="22"/>
          <w:szCs w:val="22"/>
        </w:rPr>
      </w:pPr>
    </w:p>
    <w:p w14:paraId="3E0BB978" w14:textId="77777777" w:rsidR="00EF4F42" w:rsidRPr="00EF4F42" w:rsidRDefault="00EF4F42" w:rsidP="00E02EE7">
      <w:pPr>
        <w:widowControl w:val="0"/>
        <w:numPr>
          <w:ilvl w:val="0"/>
          <w:numId w:val="2"/>
        </w:numPr>
        <w:tabs>
          <w:tab w:val="clear" w:pos="360"/>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 the event that Contractor shall receive, from any source whatsoever, sums the payment of which is in consideration for the same costs and services provided to the State, the monetary obligation of the State hereunder shall be reduced by an equivalent amount provided, however, that nothing contained herein shall require such reimbursement where additional similar services are provided and no duplicative payments are received.</w:t>
      </w:r>
    </w:p>
    <w:p w14:paraId="15653B3A" w14:textId="77777777" w:rsidR="00F33229" w:rsidRPr="00222A62" w:rsidRDefault="00EF4F42" w:rsidP="00F33229">
      <w:pPr>
        <w:tabs>
          <w:tab w:val="left" w:pos="0"/>
        </w:tabs>
        <w:suppressAutoHyphens/>
        <w:rPr>
          <w:spacing w:val="-3"/>
          <w:sz w:val="22"/>
          <w:szCs w:val="22"/>
        </w:rPr>
      </w:pPr>
      <w:r w:rsidRPr="00EF4F42">
        <w:rPr>
          <w:rFonts w:cs="Arial"/>
          <w:snapToGrid w:val="0"/>
          <w:spacing w:val="-3"/>
          <w:sz w:val="22"/>
          <w:szCs w:val="22"/>
        </w:rPr>
        <w:t xml:space="preserve"> </w:t>
      </w:r>
    </w:p>
    <w:p w14:paraId="0214DAF6" w14:textId="77777777" w:rsidR="00EF4F42" w:rsidRPr="00EF4F42" w:rsidRDefault="00EF4F42" w:rsidP="00E02EE7">
      <w:pPr>
        <w:widowControl w:val="0"/>
        <w:numPr>
          <w:ilvl w:val="0"/>
          <w:numId w:val="2"/>
        </w:numPr>
        <w:tabs>
          <w:tab w:val="clear" w:pos="360"/>
          <w:tab w:val="left" w:pos="0"/>
        </w:tabs>
        <w:suppressAutoHyphens/>
        <w:jc w:val="both"/>
        <w:rPr>
          <w:snapToGrid w:val="0"/>
          <w:spacing w:val="-3"/>
          <w:sz w:val="22"/>
          <w:szCs w:val="22"/>
        </w:rPr>
      </w:pPr>
      <w:r w:rsidRPr="00EF4F42">
        <w:rPr>
          <w:snapToGrid w:val="0"/>
          <w:sz w:val="22"/>
          <w:szCs w:val="22"/>
        </w:rPr>
        <w:t xml:space="preserve">For each individual for whom costs are claimed under this agreement, the contractor warrants that the individual has been classified as an employee or as an independent contractor in accordance with 2 NYCRR 315 and all applicable laws including, but not limited to, the Internal Revenue Code, the New York Retirement and Social Security Law, the New York Education Law, the New York Labor Law, and the New York Tax Law.  Furthermore, the contractor warrants that all project funds allocated to the proposed budget for Employee Benefits, represent costs for employees of the contractor only and that such funds will not be expended on any individual classified as an independent contractor. </w:t>
      </w:r>
    </w:p>
    <w:p w14:paraId="7520C696"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056F63A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Terminations</w:t>
      </w:r>
    </w:p>
    <w:p w14:paraId="1D4FC615"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86ECC21" w14:textId="77777777" w:rsidR="00EF4F42" w:rsidRPr="00EF4F42" w:rsidRDefault="00EF4F42" w:rsidP="00E02EE7">
      <w:pPr>
        <w:widowControl w:val="0"/>
        <w:numPr>
          <w:ilvl w:val="0"/>
          <w:numId w:val="3"/>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State may terminate this Agreement without cause by thirty (30) days prior written notice.  In the event of such termination, the parties will adjust the accounts due and the Contractor will undertake no additional expenditures not already required.  Upon any such termination, the parties shall endeavor in an orderly manner to wind down activities hereunder.</w:t>
      </w:r>
    </w:p>
    <w:p w14:paraId="6D99BFD0"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3E6086BF" w14:textId="77777777" w:rsidR="00EF4F42" w:rsidRPr="00EF4F42" w:rsidRDefault="00EF4F42" w:rsidP="0080158F">
      <w:pPr>
        <w:widowControl w:val="0"/>
        <w:tabs>
          <w:tab w:val="left" w:pos="90"/>
          <w:tab w:val="left" w:pos="360"/>
        </w:tabs>
        <w:suppressAutoHyphens/>
        <w:ind w:left="360" w:hanging="360"/>
        <w:jc w:val="both"/>
        <w:rPr>
          <w:rFonts w:ascii="Dutch Roman 12pt" w:hAnsi="Dutch Roman 12pt"/>
          <w:snapToGrid w:val="0"/>
          <w:sz w:val="22"/>
        </w:rPr>
      </w:pPr>
      <w:r w:rsidRPr="00EF4F42">
        <w:rPr>
          <w:rFonts w:ascii="Dutch Roman 12pt" w:hAnsi="Dutch Roman 12pt"/>
          <w:snapToGrid w:val="0"/>
          <w:sz w:val="22"/>
        </w:rPr>
        <w:t>B.</w:t>
      </w:r>
      <w:r w:rsidRPr="00EF4F42">
        <w:rPr>
          <w:rFonts w:ascii="Dutch Roman 12pt" w:hAnsi="Dutch Roman 12pt"/>
          <w:snapToGrid w:val="0"/>
          <w:sz w:val="22"/>
        </w:rPr>
        <w:tab/>
        <w:t>SED reserves the right to terminate this Agreement in the event it is found that the certification by the Contractor in accordance with New York State Finance Law §139-k was intentionally false or intentionally incomplete.  Upon such finding, SED may exercise its termination right by providing written notification to the Contractor in accordance with the written notification terms of this Agreement.</w:t>
      </w:r>
    </w:p>
    <w:p w14:paraId="181E34B7" w14:textId="77777777" w:rsidR="00EF4F42" w:rsidRPr="00EF4F42" w:rsidRDefault="00EF4F42" w:rsidP="00EF4F42">
      <w:pPr>
        <w:widowControl w:val="0"/>
        <w:tabs>
          <w:tab w:val="left" w:pos="90"/>
          <w:tab w:val="left" w:pos="360"/>
        </w:tabs>
        <w:suppressAutoHyphens/>
        <w:ind w:left="360" w:hanging="360"/>
        <w:rPr>
          <w:rFonts w:ascii="Dutch Roman 12pt" w:hAnsi="Dutch Roman 12pt"/>
          <w:snapToGrid w:val="0"/>
          <w:sz w:val="22"/>
        </w:rPr>
      </w:pPr>
    </w:p>
    <w:p w14:paraId="59D91676" w14:textId="77777777" w:rsidR="00EF4F42" w:rsidRPr="00EF4F42" w:rsidRDefault="00EF4F42" w:rsidP="00EF4F42">
      <w:pPr>
        <w:widowControl w:val="0"/>
        <w:rPr>
          <w:rFonts w:ascii="Dutch Roman 12pt" w:hAnsi="Dutch Roman 12pt"/>
          <w:snapToGrid w:val="0"/>
          <w:sz w:val="22"/>
          <w:szCs w:val="22"/>
        </w:rPr>
      </w:pPr>
      <w:r w:rsidRPr="00EF4F42">
        <w:rPr>
          <w:rFonts w:ascii="Dutch Roman 12pt" w:hAnsi="Dutch Roman 12pt"/>
          <w:snapToGrid w:val="0"/>
          <w:sz w:val="22"/>
          <w:szCs w:val="22"/>
          <w:u w:val="single"/>
        </w:rPr>
        <w:t>Responsibility Provision</w:t>
      </w:r>
      <w:r w:rsidRPr="00EF4F42">
        <w:rPr>
          <w:rFonts w:ascii="Dutch Roman 12pt" w:hAnsi="Dutch Roman 12pt"/>
          <w:snapToGrid w:val="0"/>
          <w:sz w:val="22"/>
          <w:szCs w:val="22"/>
        </w:rPr>
        <w:t>s</w:t>
      </w:r>
    </w:p>
    <w:p w14:paraId="783F9FBB" w14:textId="77777777" w:rsidR="00EF4F42" w:rsidRPr="00EF4F42" w:rsidRDefault="00EF4F42" w:rsidP="00EF4F42">
      <w:pPr>
        <w:widowControl w:val="0"/>
        <w:rPr>
          <w:rFonts w:ascii="Dutch Roman 12pt" w:hAnsi="Dutch Roman 12pt"/>
          <w:snapToGrid w:val="0"/>
          <w:sz w:val="22"/>
          <w:szCs w:val="22"/>
        </w:rPr>
      </w:pPr>
    </w:p>
    <w:p w14:paraId="3BDFB43B"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A. </w:t>
      </w:r>
      <w:r w:rsidRPr="00EF4F42">
        <w:rPr>
          <w:rFonts w:eastAsia="Calibri"/>
          <w:sz w:val="22"/>
          <w:szCs w:val="22"/>
        </w:rPr>
        <w:tab/>
        <w:t>General Responsibility Language</w:t>
      </w:r>
    </w:p>
    <w:p w14:paraId="10121979" w14:textId="77777777" w:rsidR="00EF4F42" w:rsidRPr="00EF4F42" w:rsidRDefault="00EF4F42" w:rsidP="0080158F">
      <w:pPr>
        <w:ind w:left="360"/>
        <w:contextualSpacing/>
        <w:jc w:val="both"/>
        <w:rPr>
          <w:rFonts w:eastAsia="Calibri"/>
          <w:sz w:val="22"/>
          <w:szCs w:val="22"/>
        </w:rPr>
      </w:pPr>
      <w:r w:rsidRPr="00EF4F42">
        <w:rPr>
          <w:rFonts w:eastAsia="Calibri"/>
          <w:sz w:val="22"/>
          <w:szCs w:val="22"/>
        </w:rPr>
        <w:t xml:space="preserve">The Contractor </w:t>
      </w:r>
      <w:proofErr w:type="gramStart"/>
      <w:r w:rsidRPr="00EF4F42">
        <w:rPr>
          <w:rFonts w:eastAsia="Calibri"/>
          <w:sz w:val="22"/>
          <w:szCs w:val="22"/>
        </w:rPr>
        <w:t>shall at all times</w:t>
      </w:r>
      <w:proofErr w:type="gramEnd"/>
      <w:r w:rsidRPr="00EF4F42">
        <w:rPr>
          <w:rFonts w:eastAsia="Calibri"/>
          <w:sz w:val="22"/>
          <w:szCs w:val="22"/>
        </w:rPr>
        <w:t xml:space="preserve"> during the Contract term remain responsible. The Contractor agrees, if requested by the Commissioner of Education or his or her designee, to present evidence of its continuing legal authority to do business in New York State, integrity, experience, ability, prior performance, and organizational and financial capacity.</w:t>
      </w:r>
    </w:p>
    <w:p w14:paraId="2167E8DD" w14:textId="77777777" w:rsidR="00EF4F42" w:rsidRPr="00EF4F42" w:rsidRDefault="00EF4F42" w:rsidP="0080158F">
      <w:pPr>
        <w:ind w:left="720"/>
        <w:contextualSpacing/>
        <w:jc w:val="both"/>
        <w:rPr>
          <w:rFonts w:eastAsia="Calibri"/>
          <w:sz w:val="22"/>
          <w:szCs w:val="22"/>
        </w:rPr>
      </w:pPr>
    </w:p>
    <w:p w14:paraId="2A5D18B7"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B. </w:t>
      </w:r>
      <w:r w:rsidRPr="00EF4F42">
        <w:rPr>
          <w:rFonts w:eastAsia="Calibri"/>
          <w:sz w:val="22"/>
          <w:szCs w:val="22"/>
        </w:rPr>
        <w:tab/>
        <w:t>Suspension of Work (for Non-Responsibility)</w:t>
      </w:r>
    </w:p>
    <w:p w14:paraId="5089E152" w14:textId="77777777" w:rsidR="00EF4F42" w:rsidRPr="00EF4F42" w:rsidRDefault="00EF4F42" w:rsidP="0080158F">
      <w:pPr>
        <w:tabs>
          <w:tab w:val="left" w:pos="360"/>
        </w:tabs>
        <w:ind w:left="360"/>
        <w:contextualSpacing/>
        <w:jc w:val="both"/>
        <w:rPr>
          <w:rFonts w:eastAsia="Calibri"/>
          <w:sz w:val="22"/>
          <w:szCs w:val="22"/>
        </w:rPr>
      </w:pPr>
      <w:r w:rsidRPr="00EF4F42">
        <w:rPr>
          <w:rFonts w:eastAsia="Calibri"/>
          <w:sz w:val="22"/>
          <w:szCs w:val="22"/>
        </w:rPr>
        <w:t>The Commissioner of Education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of Education or his or her designee issues a written notice authorizing a resumption of performance under the Contract.</w:t>
      </w:r>
    </w:p>
    <w:p w14:paraId="17ABB193" w14:textId="77777777" w:rsidR="00EF4F42" w:rsidRPr="00EF4F42" w:rsidRDefault="00EF4F42" w:rsidP="0080158F">
      <w:pPr>
        <w:tabs>
          <w:tab w:val="left" w:pos="360"/>
        </w:tabs>
        <w:contextualSpacing/>
        <w:jc w:val="both"/>
        <w:rPr>
          <w:rFonts w:eastAsia="Calibri"/>
          <w:sz w:val="22"/>
          <w:szCs w:val="22"/>
        </w:rPr>
      </w:pPr>
    </w:p>
    <w:p w14:paraId="30C804BB" w14:textId="77777777" w:rsidR="00EF4F42" w:rsidRPr="00EF4F42" w:rsidRDefault="00EF4F42" w:rsidP="0080158F">
      <w:pPr>
        <w:tabs>
          <w:tab w:val="left" w:pos="360"/>
        </w:tabs>
        <w:contextualSpacing/>
        <w:jc w:val="both"/>
        <w:rPr>
          <w:rFonts w:eastAsia="Calibri"/>
          <w:sz w:val="22"/>
          <w:szCs w:val="22"/>
        </w:rPr>
      </w:pPr>
      <w:r w:rsidRPr="00EF4F42">
        <w:rPr>
          <w:rFonts w:eastAsia="Calibri"/>
          <w:sz w:val="22"/>
          <w:szCs w:val="22"/>
        </w:rPr>
        <w:t xml:space="preserve">C. </w:t>
      </w:r>
      <w:r w:rsidRPr="00EF4F42">
        <w:rPr>
          <w:rFonts w:eastAsia="Calibri"/>
          <w:sz w:val="22"/>
          <w:szCs w:val="22"/>
        </w:rPr>
        <w:tab/>
        <w:t>Termination (for Non-Responsibility)</w:t>
      </w:r>
    </w:p>
    <w:p w14:paraId="046A59D9" w14:textId="77777777" w:rsidR="00EF4F42" w:rsidRPr="00EF4F42" w:rsidRDefault="00EF4F42" w:rsidP="0080158F">
      <w:pPr>
        <w:tabs>
          <w:tab w:val="left" w:pos="360"/>
        </w:tabs>
        <w:ind w:left="360"/>
        <w:contextualSpacing/>
        <w:jc w:val="both"/>
        <w:rPr>
          <w:rFonts w:eastAsia="Calibri"/>
          <w:sz w:val="22"/>
          <w:szCs w:val="22"/>
        </w:rPr>
      </w:pPr>
      <w:r w:rsidRPr="00EF4F42">
        <w:rPr>
          <w:rFonts w:eastAsia="Calibri"/>
          <w:sz w:val="22"/>
          <w:szCs w:val="22"/>
        </w:rPr>
        <w:t xml:space="preserve">Upon written notice to the Contractor, and a reasonable opportunity to be heard with appropriate SED officials or staff, the Contract may be terminated by the Commissioner of Education or his or her designee at the Contractor’s expense where the Contractor is determined by the Commissioner of Education or his </w:t>
      </w:r>
      <w:r w:rsidRPr="00EF4F42">
        <w:rPr>
          <w:rFonts w:eastAsia="Calibri"/>
          <w:sz w:val="22"/>
          <w:szCs w:val="22"/>
        </w:rPr>
        <w:lastRenderedPageBreak/>
        <w:t>or her designee to be non-responsible. In such event, the Commissioner or his or her designee may complete the contractual requirements in any manner he or she may deem advisable and pursue available legal or equitable remedies for breach.</w:t>
      </w:r>
    </w:p>
    <w:p w14:paraId="7F057A1F"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02B027B"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Property</w:t>
      </w:r>
    </w:p>
    <w:p w14:paraId="5D0AEF0A"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078141FB"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A.  The Contractor shall maintain a complete inventory of all realty, equipment and other non-expendable assets including, but not limited to, books, paintings, artifacts, rare coins, antiques and other collectible items purchased, improved or developed under this agreement.  The Contractor shall submit a copy of the inventory in a form identical to or essentially </w:t>
      </w:r>
      <w:proofErr w:type="gramStart"/>
      <w:r w:rsidRPr="00EF4F42">
        <w:rPr>
          <w:rFonts w:ascii="Dutch Roman 12pt" w:hAnsi="Dutch Roman 12pt"/>
          <w:snapToGrid w:val="0"/>
          <w:spacing w:val="-3"/>
          <w:sz w:val="22"/>
          <w:szCs w:val="22"/>
        </w:rPr>
        <w:t>similar to</w:t>
      </w:r>
      <w:proofErr w:type="gramEnd"/>
      <w:r w:rsidRPr="00EF4F42">
        <w:rPr>
          <w:rFonts w:ascii="Dutch Roman 12pt" w:hAnsi="Dutch Roman 12pt"/>
          <w:snapToGrid w:val="0"/>
          <w:spacing w:val="-3"/>
          <w:sz w:val="22"/>
          <w:szCs w:val="22"/>
        </w:rPr>
        <w:t>, Exhibit A annexed hereto.  The term "non-expendable assets" shall mean for the purposes of this agreement any and all assets which are not consumed during the term of this agreement and which have a cost of One Thousand Dollars ($1,000) or more.</w:t>
      </w:r>
    </w:p>
    <w:p w14:paraId="04CCEA84"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44D8380"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Inventories for non-expendable assets must be submitted with the final expenditure report.  In addition to or as part of whatever rights the State may have with respect to the inspection of the Contractor, the State shall have the right to inspect the inventory without notice to the Contractor.</w:t>
      </w:r>
    </w:p>
    <w:p w14:paraId="6CBA8C28"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b/>
      </w:r>
    </w:p>
    <w:p w14:paraId="4B9FBF6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The Contractor shall not at any time sell, trade, convey or otherwise dispose of any non-expendable assets having a market value in excess of Two Thousand Dollars ($2,000) at the time of the desired disposition without the express permission of the State.  The Contractor may seek permission in writing by certified mail to the State. </w:t>
      </w:r>
    </w:p>
    <w:p w14:paraId="4A7DFF5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p>
    <w:p w14:paraId="5EB8DC22"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Contractor shall not at any time use or allow to be used any non-expendable assets in a manner inconsistent with the purposes of this agreement.</w:t>
      </w:r>
    </w:p>
    <w:p w14:paraId="74E1DB0A"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79D14E8"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B.</w:t>
      </w:r>
      <w:r w:rsidRPr="00EF4F42">
        <w:rPr>
          <w:rFonts w:ascii="Dutch Roman 12pt" w:hAnsi="Dutch Roman 12pt"/>
          <w:snapToGrid w:val="0"/>
          <w:spacing w:val="-3"/>
          <w:sz w:val="22"/>
          <w:szCs w:val="22"/>
        </w:rPr>
        <w:tab/>
        <w:t xml:space="preserve">If the Contractor wishes to continue to use any of the non-expendable assets purchased with the funds available under this agreement upon the termination of this agreement, it shall request permission from the State in writing for such continued use within twenty-five (25) days of the termination of this agreement.  The Contractor's request shall itemize the non-expendable assets for which continued use is sought.  The State may accept, reject or accept in part such request.  If the request for continued use </w:t>
      </w:r>
      <w:proofErr w:type="gramStart"/>
      <w:r w:rsidRPr="00EF4F42">
        <w:rPr>
          <w:rFonts w:ascii="Dutch Roman 12pt" w:hAnsi="Dutch Roman 12pt"/>
          <w:snapToGrid w:val="0"/>
          <w:spacing w:val="-3"/>
          <w:sz w:val="22"/>
          <w:szCs w:val="22"/>
        </w:rPr>
        <w:t>is allowed to</w:t>
      </w:r>
      <w:proofErr w:type="gramEnd"/>
      <w:r w:rsidRPr="00EF4F42">
        <w:rPr>
          <w:rFonts w:ascii="Dutch Roman 12pt" w:hAnsi="Dutch Roman 12pt"/>
          <w:snapToGrid w:val="0"/>
          <w:spacing w:val="-3"/>
          <w:sz w:val="22"/>
          <w:szCs w:val="22"/>
        </w:rPr>
        <w:t xml:space="preserve"> any degree, it shall be conditioned upon the fact that said equipment shall continue to be used in accordance with the purposes of this agreement.</w:t>
      </w:r>
    </w:p>
    <w:p w14:paraId="0037CEF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780AB20A" w14:textId="77777777" w:rsidR="00EF4F42" w:rsidRPr="00EF4F42" w:rsidRDefault="00EF4F42" w:rsidP="0080158F">
      <w:pPr>
        <w:widowControl w:val="0"/>
        <w:tabs>
          <w:tab w:val="left" w:pos="360"/>
        </w:tabs>
        <w:suppressAutoHyphen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If after the State grants permission to the Contractor for "continued use" as set forth above the non-expendable assets are not used in accordance with the purposes of this agreement, the State in its discretion may elect to take title to such assets and may assert its right to possession upon thirty (30) days prior written notice by certified mail to the Contractor.  The State upon obtaining such non-expendable assets may arrange for their further use in the public interest as it in its discretion may decide.  </w:t>
      </w:r>
    </w:p>
    <w:p w14:paraId="4D5D1634"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0729B8C3"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C.</w:t>
      </w:r>
      <w:r w:rsidRPr="00EF4F42">
        <w:rPr>
          <w:rFonts w:ascii="Dutch Roman 12pt" w:hAnsi="Dutch Roman 12pt"/>
          <w:snapToGrid w:val="0"/>
          <w:spacing w:val="-3"/>
          <w:sz w:val="22"/>
          <w:szCs w:val="22"/>
        </w:rPr>
        <w:tab/>
        <w:t>Upon termination of this agreement, the State in its discretion may elect to take title and may assert its right to possession of any non-expendable assets upon thirty (30) days prior written notice by certified mail to the Contractor.  The State's option to elect to take title shall be triggered by the termination of this agreement or by the State's rejection of continued use of non-expendable assets by the Contractor as set forth herein.  The State upon obtaining such non-expendable assets may arrange for their further use in the public interest as it in its discretion may decide.</w:t>
      </w:r>
    </w:p>
    <w:p w14:paraId="66A1CB95"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680BFC8D" w14:textId="77777777" w:rsidR="00EF4F42" w:rsidRPr="00EF4F42" w:rsidRDefault="00EF4F42" w:rsidP="0080158F">
      <w:pPr>
        <w:widowControl w:val="0"/>
        <w:tabs>
          <w:tab w:val="left" w:pos="360"/>
        </w:tabs>
        <w:suppressAutoHyphens/>
        <w:ind w:left="360" w:hanging="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D.</w:t>
      </w:r>
      <w:r w:rsidRPr="00EF4F42">
        <w:rPr>
          <w:rFonts w:ascii="Dutch Roman 12pt" w:hAnsi="Dutch Roman 12pt"/>
          <w:snapToGrid w:val="0"/>
          <w:spacing w:val="-3"/>
          <w:sz w:val="22"/>
          <w:szCs w:val="22"/>
        </w:rPr>
        <w:tab/>
        <w:t>The terms and conditions set forth herein regarding non-expendable assets shall survive the expiration or termination, for whatever reason, of this agreement.</w:t>
      </w:r>
    </w:p>
    <w:p w14:paraId="2EE49CD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362BCDB"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r w:rsidRPr="00EF4F42">
        <w:rPr>
          <w:rFonts w:ascii="Dutch Roman 12pt" w:hAnsi="Dutch Roman 12pt"/>
          <w:snapToGrid w:val="0"/>
          <w:spacing w:val="-3"/>
          <w:sz w:val="22"/>
          <w:szCs w:val="22"/>
          <w:u w:val="single"/>
        </w:rPr>
        <w:t>Safeguards for Services and Confidentiality</w:t>
      </w:r>
    </w:p>
    <w:p w14:paraId="4DF3C69E" w14:textId="77777777" w:rsidR="00EF4F42" w:rsidRPr="00EF4F42" w:rsidRDefault="00EF4F42" w:rsidP="00EF4F42">
      <w:pPr>
        <w:widowControl w:val="0"/>
        <w:tabs>
          <w:tab w:val="left" w:pos="0"/>
        </w:tabs>
        <w:suppressAutoHyphens/>
        <w:rPr>
          <w:rFonts w:ascii="Dutch Roman 12pt" w:hAnsi="Dutch Roman 12pt"/>
          <w:snapToGrid w:val="0"/>
          <w:spacing w:val="-3"/>
          <w:sz w:val="22"/>
          <w:szCs w:val="22"/>
        </w:rPr>
      </w:pPr>
    </w:p>
    <w:p w14:paraId="1C1789EC"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Any copyrightable work produced pursuant to said agreement shall be the sole and exclusive property of the </w:t>
      </w:r>
      <w:r w:rsidRPr="00EF4F42">
        <w:rPr>
          <w:rFonts w:ascii="Dutch Roman 12pt" w:hAnsi="Dutch Roman 12pt"/>
          <w:snapToGrid w:val="0"/>
          <w:spacing w:val="-3"/>
          <w:sz w:val="22"/>
          <w:szCs w:val="22"/>
        </w:rPr>
        <w:lastRenderedPageBreak/>
        <w:t>New York State Education Department.  The material prepared under the terms of this agreement by the Contractor shall be prepared by the Contractor in a form so that it will be ready for copyright in the name of the New York State Education Department.  Should the Contractor use the services of consultants or other organizations or individuals who are not regular employees of the Contractor, the Contractor and such organization or individual shall, prior to the performance of any work pursuant to this agreement, enter into a written agreement, duly executed, which shall set forth the services to be provided by such organization or individual and the consideration therefor.  Such agreement shall provide that any copyrightable work produced pursuant to said agreement shall be the sole and exclusive property of the New York State Education Department and that such work shall be prepared in a form ready for copyright by the New York State Education Department.  A copy of such agreement shall be provided to the State.</w:t>
      </w:r>
    </w:p>
    <w:p w14:paraId="4E12D323" w14:textId="77777777" w:rsidR="00EF4F42" w:rsidRPr="00EF4F42" w:rsidRDefault="00EF4F42" w:rsidP="0080158F">
      <w:pPr>
        <w:widowControl w:val="0"/>
        <w:tabs>
          <w:tab w:val="left" w:pos="0"/>
        </w:tabs>
        <w:suppressAutoHyphens/>
        <w:ind w:left="360"/>
        <w:jc w:val="both"/>
        <w:rPr>
          <w:rFonts w:ascii="Dutch Roman 12pt" w:hAnsi="Dutch Roman 12pt"/>
          <w:snapToGrid w:val="0"/>
          <w:spacing w:val="-3"/>
          <w:sz w:val="22"/>
          <w:szCs w:val="22"/>
        </w:rPr>
      </w:pPr>
    </w:p>
    <w:p w14:paraId="433ACC97"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Required Web Accessibility of Delivered Documents and Applications. If applicable, all documentation, applications development, or programming delivered pursuant to the contract or procurement, will comply with New York State Education Department IT Policy NYSED-WEBACC-001, Web Accessibility Policy, which requires that documents, web-based information and applications are accessible to persons with disabilities. All delivered documentation and applications must conform to NYSED-WEBACC-001 as determined by quality assurance testing. Such quality assurance testing will be conducted by NYSED employee or contractor and the results of such testing must be satisfactory to NYSED before documents and applications will be considered a qualified deliverable under the contract or procurement.</w:t>
      </w:r>
    </w:p>
    <w:p w14:paraId="41C7A5C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232EC258"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All reports of research, studies, publications, workshops, announcements, and other activities funded as a result of this proposal will acknowledge the support provided by the State of New York.</w:t>
      </w:r>
    </w:p>
    <w:p w14:paraId="53E26CA7"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306F35D6"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cannot be modified, amended, or otherwise changed except by a writing signed by all parties to this contract.</w:t>
      </w:r>
    </w:p>
    <w:p w14:paraId="35710D30"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D13B7FD"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failure to assert any rights or remedies available to the State under this agreement shall be considered a waiver of such right or remedy or any other right or remedy unless such waiver is contained in a writing signed by the party alleged to have waived its right or remedy.</w:t>
      </w:r>
    </w:p>
    <w:p w14:paraId="08863EAE"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211F3D8E"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Expenses for travel, lodging, and subsistence shall be reimbursed at the per diem rate in effect at the time for New York State Management/Confidential employees.</w:t>
      </w:r>
    </w:p>
    <w:p w14:paraId="468927BC"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6C62526"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 fees shall be charged by the Contractor for training provided under this agreement.</w:t>
      </w:r>
    </w:p>
    <w:p w14:paraId="4A8BF214" w14:textId="77777777" w:rsidR="00EF4F42" w:rsidRPr="00EF4F42" w:rsidRDefault="00EF4F42" w:rsidP="0080158F">
      <w:pPr>
        <w:ind w:left="720"/>
        <w:contextualSpacing/>
        <w:jc w:val="both"/>
        <w:rPr>
          <w:rFonts w:eastAsia="Calibri"/>
          <w:spacing w:val="-3"/>
          <w:sz w:val="22"/>
          <w:szCs w:val="22"/>
        </w:rPr>
      </w:pPr>
    </w:p>
    <w:p w14:paraId="75D2C9D8"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 xml:space="preserve">Partisan Political Activity and Lobbying. Funds provided pursuant to this Agreement shall not be used for any partisan political activity or for activities that may influence legislation or the election or defeat of any candidate for public office. </w:t>
      </w:r>
    </w:p>
    <w:p w14:paraId="329668D8"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4F40E63B" w14:textId="77777777" w:rsidR="00EF4F42" w:rsidRPr="00EF4F42"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Nothing herein shall require the State to adopt the curriculum developed pursuant to this agreement.</w:t>
      </w:r>
    </w:p>
    <w:p w14:paraId="07CD5561" w14:textId="77777777" w:rsidR="00EF4F42" w:rsidRPr="00EF4F42" w:rsidRDefault="00EF4F42" w:rsidP="0080158F">
      <w:pPr>
        <w:widowControl w:val="0"/>
        <w:tabs>
          <w:tab w:val="left" w:pos="0"/>
        </w:tabs>
        <w:suppressAutoHyphens/>
        <w:jc w:val="both"/>
        <w:rPr>
          <w:rFonts w:ascii="Dutch Roman 12pt" w:hAnsi="Dutch Roman 12pt"/>
          <w:snapToGrid w:val="0"/>
          <w:spacing w:val="-3"/>
          <w:sz w:val="22"/>
          <w:szCs w:val="22"/>
        </w:rPr>
      </w:pPr>
    </w:p>
    <w:p w14:paraId="1219BBB6" w14:textId="77777777" w:rsidR="00B74D9F" w:rsidRDefault="00EF4F42" w:rsidP="00E02EE7">
      <w:pPr>
        <w:widowControl w:val="0"/>
        <w:numPr>
          <w:ilvl w:val="0"/>
          <w:numId w:val="4"/>
        </w:numPr>
        <w:tabs>
          <w:tab w:val="left" w:pos="0"/>
        </w:tabs>
        <w:suppressAutoHyphens/>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This agreement, including all appendices, is, upon signature of the parties and the approval of the Attorney General and the State Comptroller, a legally enforceable contract.  Therefore, a signature on behalf of the Contractor will bind the Contractor to all the terms and conditions stated therein.</w:t>
      </w:r>
    </w:p>
    <w:p w14:paraId="2437C5FE" w14:textId="77777777" w:rsidR="00B74D9F" w:rsidRDefault="00B74D9F" w:rsidP="00B74D9F">
      <w:pPr>
        <w:widowControl w:val="0"/>
        <w:tabs>
          <w:tab w:val="left" w:pos="0"/>
        </w:tabs>
        <w:suppressAutoHyphens/>
        <w:jc w:val="both"/>
        <w:rPr>
          <w:rFonts w:ascii="Dutch Roman 12pt" w:hAnsi="Dutch Roman 12pt"/>
          <w:snapToGrid w:val="0"/>
          <w:spacing w:val="-3"/>
          <w:sz w:val="22"/>
          <w:szCs w:val="22"/>
        </w:rPr>
      </w:pPr>
    </w:p>
    <w:p w14:paraId="52724EB3" w14:textId="207BBF22" w:rsidR="00EF4F42" w:rsidRPr="00B74D9F" w:rsidRDefault="00B74D9F" w:rsidP="00B74D9F">
      <w:pPr>
        <w:widowControl w:val="0"/>
        <w:tabs>
          <w:tab w:val="left" w:pos="0"/>
        </w:tabs>
        <w:suppressAutoHyphens/>
        <w:ind w:left="360"/>
        <w:jc w:val="both"/>
        <w:rPr>
          <w:rFonts w:ascii="Dutch Roman 12pt" w:hAnsi="Dutch Roman 12pt"/>
          <w:snapToGrid w:val="0"/>
          <w:spacing w:val="-3"/>
          <w:sz w:val="22"/>
          <w:szCs w:val="22"/>
        </w:rPr>
      </w:pPr>
      <w:r>
        <w:rPr>
          <w:rFonts w:eastAsiaTheme="majorEastAsia"/>
          <w:b/>
          <w:bCs/>
          <w:snapToGrid w:val="0"/>
          <w:sz w:val="22"/>
          <w:szCs w:val="22"/>
        </w:rPr>
        <w:t>T</w:t>
      </w:r>
      <w:r w:rsidR="00EF4F42" w:rsidRPr="00B74D9F">
        <w:rPr>
          <w:rFonts w:eastAsiaTheme="majorEastAsia"/>
          <w:b/>
          <w:bCs/>
          <w:snapToGrid w:val="0"/>
          <w:sz w:val="22"/>
          <w:szCs w:val="22"/>
        </w:rPr>
        <w:t>he parties to this agreement intend the foregoing writing to be the final, complete, and exclusive expression of all the terms of their agreement.</w:t>
      </w:r>
    </w:p>
    <w:p w14:paraId="06420A37" w14:textId="77777777" w:rsidR="00EF4F42" w:rsidRPr="00EF4F42" w:rsidRDefault="00EF4F42" w:rsidP="00EF4F42">
      <w:pPr>
        <w:widowControl w:val="0"/>
        <w:tabs>
          <w:tab w:val="left" w:pos="0"/>
        </w:tabs>
        <w:suppressAutoHyphens/>
        <w:rPr>
          <w:snapToGrid w:val="0"/>
          <w:spacing w:val="-3"/>
          <w:sz w:val="22"/>
          <w:szCs w:val="22"/>
        </w:rPr>
      </w:pPr>
    </w:p>
    <w:p w14:paraId="2E8E83A6" w14:textId="77777777" w:rsidR="00EF4F42" w:rsidRPr="00F33229" w:rsidRDefault="00EF4F42" w:rsidP="00F33229">
      <w:pPr>
        <w:widowControl w:val="0"/>
        <w:tabs>
          <w:tab w:val="left" w:pos="0"/>
        </w:tabs>
        <w:suppressAutoHyphens/>
        <w:rPr>
          <w:rFonts w:ascii="Dutch Roman 12pt" w:hAnsi="Dutch Roman 12pt"/>
          <w:snapToGrid w:val="0"/>
          <w:spacing w:val="-3"/>
          <w:sz w:val="22"/>
          <w:szCs w:val="22"/>
          <w:u w:val="single"/>
        </w:rPr>
      </w:pPr>
      <w:r w:rsidRPr="00F33229">
        <w:rPr>
          <w:rFonts w:ascii="Dutch Roman 12pt" w:hAnsi="Dutch Roman 12pt"/>
          <w:snapToGrid w:val="0"/>
          <w:spacing w:val="-3"/>
          <w:sz w:val="22"/>
          <w:szCs w:val="22"/>
          <w:u w:val="single"/>
        </w:rPr>
        <w:t>Certifications</w:t>
      </w:r>
    </w:p>
    <w:p w14:paraId="2C5D3C77" w14:textId="77777777" w:rsidR="00EF4F42" w:rsidRPr="00EF4F42" w:rsidRDefault="00EF4F42" w:rsidP="00EF4F42">
      <w:pPr>
        <w:widowControl w:val="0"/>
        <w:tabs>
          <w:tab w:val="left" w:pos="0"/>
        </w:tabs>
        <w:suppressAutoHyphens/>
        <w:rPr>
          <w:snapToGrid w:val="0"/>
          <w:spacing w:val="-3"/>
          <w:sz w:val="22"/>
          <w:szCs w:val="22"/>
          <w:u w:val="single"/>
        </w:rPr>
      </w:pPr>
    </w:p>
    <w:p w14:paraId="0FE56DCF" w14:textId="77777777" w:rsidR="00EF4F42" w:rsidRPr="00EF4F42" w:rsidRDefault="00EF4F42" w:rsidP="00E02EE7">
      <w:pPr>
        <w:widowControl w:val="0"/>
        <w:numPr>
          <w:ilvl w:val="0"/>
          <w:numId w:val="5"/>
        </w:numPr>
        <w:tabs>
          <w:tab w:val="left" w:pos="0"/>
        </w:tabs>
        <w:suppressAutoHyphens/>
        <w:jc w:val="both"/>
        <w:rPr>
          <w:snapToGrid w:val="0"/>
          <w:sz w:val="22"/>
          <w:szCs w:val="22"/>
        </w:rPr>
      </w:pPr>
      <w:r w:rsidRPr="00EF4F42">
        <w:rPr>
          <w:rFonts w:ascii="Dutch Roman 12pt" w:hAnsi="Dutch Roman 12pt"/>
          <w:snapToGrid w:val="0"/>
          <w:sz w:val="22"/>
          <w:szCs w:val="22"/>
        </w:rPr>
        <w:t xml:space="preserve">Contractor certifies that it has met the disclosure requirements of State Finance Law §139-k and that all information provided to the State Education Department with respect to State Finance Law §139-k is </w:t>
      </w:r>
      <w:r w:rsidRPr="00EF4F42">
        <w:rPr>
          <w:rFonts w:ascii="Dutch Roman 12pt" w:hAnsi="Dutch Roman 12pt"/>
          <w:snapToGrid w:val="0"/>
          <w:sz w:val="22"/>
          <w:szCs w:val="22"/>
        </w:rPr>
        <w:lastRenderedPageBreak/>
        <w:t>complete, true and accurate.</w:t>
      </w:r>
    </w:p>
    <w:p w14:paraId="6FB26A19" w14:textId="77777777" w:rsidR="00EF4F42" w:rsidRPr="00EF4F42" w:rsidRDefault="00EF4F42" w:rsidP="0080158F">
      <w:pPr>
        <w:widowControl w:val="0"/>
        <w:tabs>
          <w:tab w:val="left" w:pos="0"/>
        </w:tabs>
        <w:suppressAutoHyphens/>
        <w:jc w:val="both"/>
        <w:rPr>
          <w:snapToGrid w:val="0"/>
          <w:sz w:val="22"/>
          <w:szCs w:val="22"/>
        </w:rPr>
      </w:pPr>
    </w:p>
    <w:p w14:paraId="2A9D415C" w14:textId="77777777" w:rsidR="00EF4F42" w:rsidRPr="00EF4F42" w:rsidRDefault="00EF4F42" w:rsidP="00E02EE7">
      <w:pPr>
        <w:widowControl w:val="0"/>
        <w:numPr>
          <w:ilvl w:val="0"/>
          <w:numId w:val="5"/>
        </w:numPr>
        <w:tabs>
          <w:tab w:val="left" w:pos="0"/>
        </w:tabs>
        <w:suppressAutoHyphens/>
        <w:jc w:val="both"/>
        <w:rPr>
          <w:rFonts w:ascii="Dutch Roman 12pt" w:hAnsi="Dutch Roman 12pt"/>
          <w:snapToGrid w:val="0"/>
          <w:sz w:val="22"/>
          <w:szCs w:val="22"/>
        </w:rPr>
      </w:pPr>
      <w:r w:rsidRPr="00EF4F42">
        <w:rPr>
          <w:rFonts w:ascii="Dutch Roman 12pt" w:hAnsi="Dutch Roman 12pt"/>
          <w:snapToGrid w:val="0"/>
          <w:sz w:val="22"/>
          <w:szCs w:val="22"/>
        </w:rPr>
        <w:t>Contractor certifies that it has not knowingly and willfully violated the prohibitions against impermissible contacts found in State Finance Law §139-j.</w:t>
      </w:r>
    </w:p>
    <w:p w14:paraId="6DE13F0F" w14:textId="77777777" w:rsidR="00EF4F42" w:rsidRPr="00EF4F42" w:rsidRDefault="00EF4F42" w:rsidP="0080158F">
      <w:pPr>
        <w:widowControl w:val="0"/>
        <w:tabs>
          <w:tab w:val="left" w:pos="0"/>
        </w:tabs>
        <w:suppressAutoHyphens/>
        <w:jc w:val="both"/>
        <w:rPr>
          <w:rFonts w:ascii="Dutch Roman 12pt" w:hAnsi="Dutch Roman 12pt"/>
          <w:snapToGrid w:val="0"/>
          <w:sz w:val="22"/>
          <w:szCs w:val="22"/>
        </w:rPr>
      </w:pPr>
    </w:p>
    <w:p w14:paraId="753D1E14" w14:textId="280D4C74" w:rsidR="00EF4F42" w:rsidRPr="00EF4F42" w:rsidRDefault="00EF4F42" w:rsidP="00E02EE7">
      <w:pPr>
        <w:widowControl w:val="0"/>
        <w:numPr>
          <w:ilvl w:val="0"/>
          <w:numId w:val="5"/>
        </w:numPr>
        <w:tabs>
          <w:tab w:val="left" w:pos="0"/>
        </w:tabs>
        <w:suppressAutoHyphens/>
        <w:jc w:val="both"/>
        <w:rPr>
          <w:snapToGrid w:val="0"/>
          <w:spacing w:val="-3"/>
          <w:sz w:val="22"/>
          <w:szCs w:val="22"/>
        </w:rPr>
      </w:pPr>
      <w:r w:rsidRPr="00EF4F42">
        <w:rPr>
          <w:rFonts w:ascii="Dutch Roman 12pt" w:hAnsi="Dutch Roman 12pt"/>
          <w:snapToGrid w:val="0"/>
          <w:sz w:val="22"/>
          <w:szCs w:val="22"/>
        </w:rPr>
        <w:t>Contractor certifies that no governmental entity has made a finding of non</w:t>
      </w:r>
      <w:r w:rsidR="00D3584F">
        <w:rPr>
          <w:rFonts w:ascii="Dutch Roman 12pt" w:hAnsi="Dutch Roman 12pt"/>
          <w:snapToGrid w:val="0"/>
          <w:sz w:val="22"/>
          <w:szCs w:val="22"/>
        </w:rPr>
        <w:t>-</w:t>
      </w:r>
      <w:r w:rsidRPr="00EF4F42">
        <w:rPr>
          <w:rFonts w:ascii="Dutch Roman 12pt" w:hAnsi="Dutch Roman 12pt"/>
          <w:snapToGrid w:val="0"/>
          <w:sz w:val="22"/>
          <w:szCs w:val="22"/>
        </w:rPr>
        <w:t>responsibility regarding the Contractor in the previous four years.</w:t>
      </w:r>
    </w:p>
    <w:p w14:paraId="44B7DA61" w14:textId="77777777" w:rsidR="00EF4F42" w:rsidRPr="00EF4F42" w:rsidRDefault="00EF4F42" w:rsidP="0080158F">
      <w:pPr>
        <w:widowControl w:val="0"/>
        <w:tabs>
          <w:tab w:val="left" w:pos="0"/>
        </w:tabs>
        <w:suppressAutoHyphens/>
        <w:jc w:val="both"/>
        <w:rPr>
          <w:snapToGrid w:val="0"/>
          <w:spacing w:val="-3"/>
          <w:sz w:val="22"/>
          <w:szCs w:val="22"/>
        </w:rPr>
      </w:pPr>
    </w:p>
    <w:p w14:paraId="5C41917B" w14:textId="77777777" w:rsidR="00EF4F42" w:rsidRPr="00EF4F42" w:rsidRDefault="00EF4F42" w:rsidP="00E02EE7">
      <w:pPr>
        <w:widowControl w:val="0"/>
        <w:numPr>
          <w:ilvl w:val="0"/>
          <w:numId w:val="5"/>
        </w:numPr>
        <w:tabs>
          <w:tab w:val="left" w:pos="0"/>
        </w:tabs>
        <w:suppressAutoHyphens/>
        <w:jc w:val="both"/>
        <w:rPr>
          <w:snapToGrid w:val="0"/>
          <w:spacing w:val="-3"/>
          <w:sz w:val="22"/>
          <w:szCs w:val="22"/>
        </w:rPr>
      </w:pPr>
      <w:r w:rsidRPr="00EF4F42">
        <w:rPr>
          <w:snapToGrid w:val="0"/>
          <w:sz w:val="22"/>
          <w:szCs w:val="22"/>
        </w:rPr>
        <w:t>Contractor certifies that no governmental entity or other governmental agency has terminated or withheld a procurement contract with the Contractor due to the intentional provision of false or incomplete information.</w:t>
      </w:r>
    </w:p>
    <w:p w14:paraId="5A76F825" w14:textId="77777777" w:rsidR="00EF4F42" w:rsidRPr="00EF4F42" w:rsidRDefault="00EF4F42" w:rsidP="0080158F">
      <w:pPr>
        <w:widowControl w:val="0"/>
        <w:tabs>
          <w:tab w:val="left" w:pos="0"/>
        </w:tabs>
        <w:suppressAutoHyphens/>
        <w:jc w:val="both"/>
        <w:rPr>
          <w:snapToGrid w:val="0"/>
          <w:spacing w:val="-3"/>
          <w:sz w:val="22"/>
          <w:szCs w:val="22"/>
        </w:rPr>
      </w:pPr>
    </w:p>
    <w:p w14:paraId="211A82D4" w14:textId="77777777" w:rsidR="00EF4F42" w:rsidRPr="00EF4F42" w:rsidRDefault="00EF4F42" w:rsidP="00E02EE7">
      <w:pPr>
        <w:widowControl w:val="0"/>
        <w:numPr>
          <w:ilvl w:val="0"/>
          <w:numId w:val="5"/>
        </w:numPr>
        <w:tabs>
          <w:tab w:val="left" w:pos="0"/>
        </w:tabs>
        <w:suppressAutoHyphens/>
        <w:jc w:val="both"/>
        <w:rPr>
          <w:snapToGrid w:val="0"/>
          <w:spacing w:val="-3"/>
          <w:sz w:val="22"/>
          <w:szCs w:val="22"/>
        </w:rPr>
      </w:pPr>
      <w:r w:rsidRPr="00EF4F42">
        <w:rPr>
          <w:snapToGrid w:val="0"/>
          <w:sz w:val="22"/>
          <w:szCs w:val="22"/>
        </w:rPr>
        <w:t>Contractor affirms that it understands and agrees to comply with the procedures of the STATE relative to permissible contacts as required by State Finance Law §139-j (3) and §139-j (6)(b).</w:t>
      </w:r>
    </w:p>
    <w:p w14:paraId="1119BB43" w14:textId="77777777" w:rsidR="00EF4F42" w:rsidRPr="00EF4F42" w:rsidRDefault="00EF4F42" w:rsidP="0080158F">
      <w:pPr>
        <w:widowControl w:val="0"/>
        <w:tabs>
          <w:tab w:val="left" w:pos="0"/>
        </w:tabs>
        <w:suppressAutoHyphens/>
        <w:jc w:val="both"/>
        <w:rPr>
          <w:sz w:val="22"/>
          <w:szCs w:val="22"/>
        </w:rPr>
      </w:pPr>
    </w:p>
    <w:p w14:paraId="2331AE51" w14:textId="77777777" w:rsidR="00EF4F42" w:rsidRPr="00EF4F42" w:rsidRDefault="00EF4F42" w:rsidP="00E02EE7">
      <w:pPr>
        <w:widowControl w:val="0"/>
        <w:numPr>
          <w:ilvl w:val="0"/>
          <w:numId w:val="5"/>
        </w:numPr>
        <w:tabs>
          <w:tab w:val="left" w:pos="0"/>
        </w:tabs>
        <w:suppressAutoHyphens/>
        <w:jc w:val="both"/>
        <w:rPr>
          <w:snapToGrid w:val="0"/>
          <w:spacing w:val="-3"/>
          <w:sz w:val="22"/>
          <w:szCs w:val="22"/>
        </w:rPr>
      </w:pPr>
      <w:r w:rsidRPr="00EF4F42">
        <w:rPr>
          <w:sz w:val="22"/>
          <w:szCs w:val="22"/>
        </w:rPr>
        <w:t xml:space="preserve">Contractor certifies that it </w:t>
      </w:r>
      <w:proofErr w:type="gramStart"/>
      <w:r w:rsidRPr="00EF4F42">
        <w:rPr>
          <w:sz w:val="22"/>
          <w:szCs w:val="22"/>
        </w:rPr>
        <w:t>is in compliance with</w:t>
      </w:r>
      <w:proofErr w:type="gramEnd"/>
      <w:r w:rsidRPr="00EF4F42">
        <w:rPr>
          <w:sz w:val="22"/>
          <w:szCs w:val="22"/>
        </w:rPr>
        <w:t xml:space="preserve"> NYS Public Officers Law, including but not limited to, §73(4)(a).</w:t>
      </w:r>
    </w:p>
    <w:p w14:paraId="43F91D03" w14:textId="77777777" w:rsidR="00EF4F42" w:rsidRPr="00EF4F42" w:rsidRDefault="00EF4F42" w:rsidP="0080158F">
      <w:pPr>
        <w:widowControl w:val="0"/>
        <w:tabs>
          <w:tab w:val="left" w:pos="0"/>
        </w:tabs>
        <w:suppressAutoHyphens/>
        <w:jc w:val="both"/>
        <w:rPr>
          <w:snapToGrid w:val="0"/>
          <w:spacing w:val="-3"/>
          <w:sz w:val="22"/>
          <w:szCs w:val="22"/>
        </w:rPr>
      </w:pPr>
    </w:p>
    <w:p w14:paraId="46DACFC9" w14:textId="77777777" w:rsidR="00EF4F42" w:rsidRPr="00F33229" w:rsidRDefault="00EF4F42" w:rsidP="0080158F">
      <w:pPr>
        <w:widowControl w:val="0"/>
        <w:jc w:val="both"/>
        <w:rPr>
          <w:snapToGrid w:val="0"/>
          <w:sz w:val="22"/>
          <w:szCs w:val="22"/>
          <w:u w:val="single"/>
        </w:rPr>
      </w:pPr>
      <w:r w:rsidRPr="00F33229">
        <w:rPr>
          <w:snapToGrid w:val="0"/>
          <w:sz w:val="22"/>
          <w:szCs w:val="22"/>
          <w:u w:val="single"/>
        </w:rPr>
        <w:t>Notices</w:t>
      </w:r>
    </w:p>
    <w:p w14:paraId="536227BD" w14:textId="77777777" w:rsidR="00EF4F42" w:rsidRPr="00EF4F42" w:rsidRDefault="00EF4F42" w:rsidP="0080158F">
      <w:pPr>
        <w:widowControl w:val="0"/>
        <w:tabs>
          <w:tab w:val="left" w:pos="0"/>
        </w:tabs>
        <w:suppressAutoHyphens/>
        <w:jc w:val="both"/>
        <w:rPr>
          <w:snapToGrid w:val="0"/>
          <w:spacing w:val="-3"/>
          <w:sz w:val="22"/>
          <w:szCs w:val="22"/>
        </w:rPr>
      </w:pPr>
    </w:p>
    <w:p w14:paraId="779B4FB4" w14:textId="77777777" w:rsidR="00EF4F42" w:rsidRPr="00EF4F42" w:rsidRDefault="00EF4F42" w:rsidP="0080158F">
      <w:pPr>
        <w:widowControl w:val="0"/>
        <w:tabs>
          <w:tab w:val="left" w:pos="-2610"/>
        </w:tabs>
        <w:jc w:val="both"/>
        <w:rPr>
          <w:snapToGrid w:val="0"/>
          <w:sz w:val="22"/>
          <w:szCs w:val="22"/>
        </w:rPr>
      </w:pPr>
      <w:r w:rsidRPr="00EF4F42">
        <w:rPr>
          <w:snapToGrid w:val="0"/>
          <w:sz w:val="22"/>
          <w:szCs w:val="22"/>
        </w:rPr>
        <w:t>Any written notice or delivery under any provision of this AGREEMENT shall be deemed to have been properly made if sent by certified mail, return receipt requested to the address(es) set forth in this Agreement, except as such address(es) may be changed by notice in writing.  Notice shall be considered to have been provided as of the date of receipt of the notice by the receiving party.</w:t>
      </w:r>
    </w:p>
    <w:p w14:paraId="6A4ABBE4" w14:textId="77777777" w:rsidR="00EF4F42" w:rsidRPr="00EF4F42" w:rsidRDefault="00EF4F42" w:rsidP="0080158F">
      <w:pPr>
        <w:widowControl w:val="0"/>
        <w:jc w:val="both"/>
        <w:rPr>
          <w:snapToGrid w:val="0"/>
          <w:sz w:val="22"/>
          <w:szCs w:val="22"/>
          <w:u w:val="single"/>
        </w:rPr>
      </w:pPr>
    </w:p>
    <w:p w14:paraId="50171BC1" w14:textId="77777777" w:rsidR="00EF4F42" w:rsidRPr="00EF4F42" w:rsidRDefault="00EF4F42" w:rsidP="0080158F">
      <w:pPr>
        <w:widowControl w:val="0"/>
        <w:jc w:val="both"/>
        <w:rPr>
          <w:snapToGrid w:val="0"/>
          <w:sz w:val="22"/>
          <w:szCs w:val="22"/>
          <w:u w:val="single"/>
        </w:rPr>
      </w:pPr>
      <w:r w:rsidRPr="00EF4F42">
        <w:rPr>
          <w:snapToGrid w:val="0"/>
          <w:sz w:val="22"/>
          <w:szCs w:val="22"/>
          <w:u w:val="single"/>
        </w:rPr>
        <w:t>Miscellaneous</w:t>
      </w:r>
    </w:p>
    <w:p w14:paraId="2190939B" w14:textId="77777777" w:rsidR="00EF4F42" w:rsidRPr="00EF4F42" w:rsidRDefault="00EF4F42" w:rsidP="0080158F">
      <w:pPr>
        <w:widowControl w:val="0"/>
        <w:jc w:val="both"/>
        <w:rPr>
          <w:snapToGrid w:val="0"/>
          <w:sz w:val="22"/>
          <w:szCs w:val="22"/>
          <w:u w:val="single"/>
        </w:rPr>
      </w:pPr>
    </w:p>
    <w:p w14:paraId="427B68A4" w14:textId="77777777" w:rsidR="00EF4F42" w:rsidRPr="0080158F" w:rsidRDefault="00EF4F42" w:rsidP="00EC06D4">
      <w:pPr>
        <w:widowControl w:val="0"/>
        <w:numPr>
          <w:ilvl w:val="0"/>
          <w:numId w:val="17"/>
        </w:numPr>
        <w:tabs>
          <w:tab w:val="left" w:pos="0"/>
        </w:tabs>
        <w:suppressAutoHyphens/>
        <w:jc w:val="both"/>
        <w:rPr>
          <w:sz w:val="22"/>
          <w:szCs w:val="22"/>
        </w:rPr>
      </w:pPr>
      <w:r w:rsidRPr="0080158F">
        <w:rPr>
          <w:sz w:val="22"/>
          <w:szCs w:val="22"/>
        </w:rPr>
        <w:t>Contractor shall comply with the provisions of the New York State Information Security Breach and Notification Act (General Business Law Section 899-aa; State Technology Law Section 208). Contractor shall be liable for the costs associated with such breach if caused by Contractor’s negligent or willful acts or omissions, or the negligent or willful acts or omissions of Contractor’s agents, officers, employees or subcontractors.</w:t>
      </w:r>
    </w:p>
    <w:p w14:paraId="136A326C" w14:textId="77777777" w:rsidR="00EF4F42" w:rsidRPr="00EF4F42" w:rsidRDefault="00EF4F42" w:rsidP="0080158F">
      <w:pPr>
        <w:widowControl w:val="0"/>
        <w:ind w:left="360"/>
        <w:jc w:val="both"/>
        <w:rPr>
          <w:rFonts w:ascii="Dutch Roman 12pt" w:hAnsi="Dutch Roman 12pt"/>
          <w:snapToGrid w:val="0"/>
          <w:spacing w:val="-3"/>
          <w:sz w:val="22"/>
          <w:szCs w:val="22"/>
        </w:rPr>
      </w:pPr>
    </w:p>
    <w:p w14:paraId="6C1D20B7" w14:textId="785EF3F2" w:rsidR="00EF4F42" w:rsidRDefault="00EF4F42" w:rsidP="00EC06D4">
      <w:pPr>
        <w:widowControl w:val="0"/>
        <w:numPr>
          <w:ilvl w:val="0"/>
          <w:numId w:val="17"/>
        </w:numPr>
        <w:tabs>
          <w:tab w:val="left" w:pos="0"/>
        </w:tabs>
        <w:suppressAutoHyphens/>
        <w:jc w:val="both"/>
        <w:rPr>
          <w:sz w:val="22"/>
          <w:szCs w:val="22"/>
        </w:rPr>
      </w:pPr>
      <w:r w:rsidRPr="0080158F">
        <w:rPr>
          <w:sz w:val="22"/>
          <w:szCs w:val="22"/>
        </w:rPr>
        <w:t>If required by the Office of State Comptroller (“OSC”) Bulletin G-226 and State Finance Law §§ 8 and 163, Contractor agrees to submit an initial planned employment data report on Form A and an annual employment report on Form B.  State will furnish Form A and Form B to Contractor if required.</w:t>
      </w:r>
    </w:p>
    <w:p w14:paraId="6DC17323" w14:textId="77777777" w:rsidR="0080158F" w:rsidRPr="0080158F" w:rsidRDefault="0080158F" w:rsidP="00EC06D4">
      <w:pPr>
        <w:widowControl w:val="0"/>
        <w:numPr>
          <w:ilvl w:val="0"/>
          <w:numId w:val="17"/>
        </w:numPr>
        <w:tabs>
          <w:tab w:val="left" w:pos="0"/>
        </w:tabs>
        <w:suppressAutoHyphens/>
        <w:jc w:val="both"/>
        <w:rPr>
          <w:sz w:val="22"/>
          <w:szCs w:val="22"/>
        </w:rPr>
      </w:pPr>
    </w:p>
    <w:p w14:paraId="347CF143" w14:textId="77777777" w:rsidR="00EF4F42" w:rsidRPr="00EF4F42" w:rsidRDefault="00EF4F42" w:rsidP="0080158F">
      <w:pPr>
        <w:widowControl w:val="0"/>
        <w:tabs>
          <w:tab w:val="num" w:pos="360"/>
        </w:tabs>
        <w:ind w:left="360"/>
        <w:jc w:val="both"/>
        <w:rPr>
          <w:rFonts w:ascii="Dutch Roman 12pt" w:hAnsi="Dutch Roman 12pt"/>
          <w:snapToGrid w:val="0"/>
          <w:spacing w:val="-3"/>
          <w:sz w:val="22"/>
          <w:szCs w:val="22"/>
        </w:rPr>
      </w:pPr>
      <w:r w:rsidRPr="00EF4F42">
        <w:rPr>
          <w:rFonts w:ascii="Dutch Roman 12pt" w:hAnsi="Dutch Roman 12pt"/>
          <w:snapToGrid w:val="0"/>
          <w:spacing w:val="-3"/>
          <w:sz w:val="22"/>
          <w:szCs w:val="22"/>
        </w:rPr>
        <w:t>The initial planned employment report must be submitted at the time of approval of this Agreement.  The annual employment report on Form B is due by May 15th of each year and covers actual employment data performed during the prior period of April 1st to March 31st.  Copies of the report will be submitted to the NYS Education Department, OSC and the NYS Department of Civil Service at the addresses below.</w:t>
      </w:r>
    </w:p>
    <w:p w14:paraId="384056A8" w14:textId="77777777" w:rsidR="00EF4F42" w:rsidRPr="00EF4F42" w:rsidRDefault="00EF4F42" w:rsidP="00EF4F42">
      <w:pPr>
        <w:widowControl w:val="0"/>
        <w:rPr>
          <w:rFonts w:ascii="Dutch Roman 12pt" w:hAnsi="Dutch Roman 12pt"/>
          <w:snapToGrid w:val="0"/>
          <w:sz w:val="22"/>
          <w:szCs w:val="22"/>
        </w:rPr>
      </w:pPr>
    </w:p>
    <w:p w14:paraId="1749312B"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Office of the State Comptroller</w:t>
      </w:r>
    </w:p>
    <w:p w14:paraId="6DEFF2B2"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Bureau of Contracts</w:t>
      </w:r>
    </w:p>
    <w:p w14:paraId="293E79B9"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110 State Street, 11</w:t>
      </w:r>
      <w:r w:rsidRPr="00EF4F42">
        <w:rPr>
          <w:rFonts w:ascii="Dutch Roman 12pt" w:hAnsi="Dutch Roman 12pt"/>
          <w:snapToGrid w:val="0"/>
          <w:sz w:val="22"/>
          <w:szCs w:val="22"/>
          <w:vertAlign w:val="superscript"/>
        </w:rPr>
        <w:t>th</w:t>
      </w:r>
      <w:r w:rsidRPr="00EF4F42">
        <w:rPr>
          <w:rFonts w:ascii="Dutch Roman 12pt" w:hAnsi="Dutch Roman 12pt"/>
          <w:snapToGrid w:val="0"/>
          <w:sz w:val="22"/>
          <w:szCs w:val="22"/>
        </w:rPr>
        <w:t xml:space="preserve"> Floor</w:t>
      </w:r>
    </w:p>
    <w:p w14:paraId="5CD066C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12236</w:t>
      </w:r>
    </w:p>
    <w:p w14:paraId="4203BF74"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Attn:  Consultant Reporting</w:t>
      </w:r>
    </w:p>
    <w:p w14:paraId="24D492D8"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474-8030 or (518) 473-8808</w:t>
      </w:r>
    </w:p>
    <w:p w14:paraId="0A1229CF" w14:textId="77777777" w:rsidR="00EF4F42" w:rsidRPr="00EF4F42" w:rsidRDefault="00EF4F42" w:rsidP="00EF4F42">
      <w:pPr>
        <w:widowControl w:val="0"/>
        <w:ind w:left="360"/>
        <w:rPr>
          <w:rFonts w:ascii="Dutch Roman 12pt" w:hAnsi="Dutch Roman 12pt"/>
          <w:snapToGrid w:val="0"/>
        </w:rPr>
      </w:pPr>
    </w:p>
    <w:p w14:paraId="75DAACA8" w14:textId="77777777" w:rsidR="00EF4F42" w:rsidRPr="00EF4F42" w:rsidRDefault="00EF4F42" w:rsidP="00EF4F42">
      <w:pPr>
        <w:widowControl w:val="0"/>
        <w:ind w:left="360"/>
        <w:rPr>
          <w:rFonts w:ascii="Dutch Roman 12pt" w:hAnsi="Dutch Roman 12pt"/>
          <w:snapToGrid w:val="0"/>
          <w:sz w:val="22"/>
          <w:szCs w:val="22"/>
        </w:rPr>
      </w:pPr>
    </w:p>
    <w:p w14:paraId="611EADA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DCS are to be transmitted as follows:</w:t>
      </w:r>
    </w:p>
    <w:p w14:paraId="70F8CCFC" w14:textId="77777777" w:rsidR="00EF4F42" w:rsidRPr="00EF4F42" w:rsidRDefault="00EF4F42" w:rsidP="00EF4F42">
      <w:pPr>
        <w:widowControl w:val="0"/>
        <w:ind w:left="360"/>
        <w:rPr>
          <w:rFonts w:ascii="Dutch Roman 12pt" w:hAnsi="Dutch Roman 12pt"/>
          <w:snapToGrid w:val="0"/>
          <w:sz w:val="22"/>
          <w:szCs w:val="22"/>
        </w:rPr>
      </w:pPr>
    </w:p>
    <w:p w14:paraId="13DCE047"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lastRenderedPageBreak/>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Department of Civil Service</w:t>
      </w:r>
    </w:p>
    <w:p w14:paraId="1B94B9AB"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Office of Counsel</w:t>
      </w:r>
    </w:p>
    <w:p w14:paraId="33A39F9A"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Alfred E. Smith Office Building</w:t>
      </w:r>
    </w:p>
    <w:p w14:paraId="272E9F8D"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Albany, NY 12239</w:t>
      </w:r>
    </w:p>
    <w:p w14:paraId="42ABBE70" w14:textId="77777777" w:rsidR="00EF4F42" w:rsidRPr="00EF4F42" w:rsidRDefault="00EF4F42" w:rsidP="00EF4F42">
      <w:pPr>
        <w:widowControl w:val="0"/>
        <w:rPr>
          <w:rFonts w:ascii="Dutch Roman 12pt" w:hAnsi="Dutch Roman 12pt"/>
          <w:snapToGrid w:val="0"/>
          <w:sz w:val="22"/>
          <w:szCs w:val="22"/>
        </w:rPr>
      </w:pPr>
    </w:p>
    <w:p w14:paraId="51B59CD6"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Reports to NYSED are to be transmitted as follows:</w:t>
      </w:r>
    </w:p>
    <w:p w14:paraId="3F4EA8E4" w14:textId="77777777" w:rsidR="00EF4F42" w:rsidRPr="00EF4F42" w:rsidRDefault="00EF4F42" w:rsidP="00EF4F42">
      <w:pPr>
        <w:widowControl w:val="0"/>
        <w:ind w:left="360"/>
        <w:rPr>
          <w:rFonts w:ascii="Dutch Roman 12pt" w:hAnsi="Dutch Roman 12pt"/>
          <w:snapToGrid w:val="0"/>
          <w:sz w:val="22"/>
          <w:szCs w:val="22"/>
        </w:rPr>
      </w:pPr>
    </w:p>
    <w:p w14:paraId="47B202ED"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mail:</w:t>
      </w:r>
      <w:r w:rsidRPr="00EF4F42">
        <w:rPr>
          <w:rFonts w:ascii="Dutch Roman 12pt" w:hAnsi="Dutch Roman 12pt"/>
          <w:snapToGrid w:val="0"/>
          <w:sz w:val="22"/>
          <w:szCs w:val="22"/>
        </w:rPr>
        <w:tab/>
      </w:r>
      <w:r w:rsidRPr="00EF4F42">
        <w:rPr>
          <w:rFonts w:ascii="Dutch Roman 12pt" w:hAnsi="Dutch Roman 12pt"/>
          <w:snapToGrid w:val="0"/>
          <w:sz w:val="22"/>
          <w:szCs w:val="22"/>
        </w:rPr>
        <w:tab/>
        <w:t>NYS Education Department</w:t>
      </w:r>
    </w:p>
    <w:p w14:paraId="13271E9C"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t>Contract Administration Unit</w:t>
      </w:r>
    </w:p>
    <w:p w14:paraId="5ECDF859" w14:textId="77777777" w:rsidR="00EF4F42" w:rsidRPr="00EF4F42" w:rsidRDefault="00EF4F42" w:rsidP="00EF4F42">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rPr>
        <w:tab/>
      </w:r>
      <w:r w:rsidRPr="00EF4F42">
        <w:rPr>
          <w:rFonts w:ascii="Dutch Roman 12pt" w:hAnsi="Dutch Roman 12pt"/>
          <w:snapToGrid w:val="0"/>
          <w:sz w:val="22"/>
          <w:szCs w:val="22"/>
          <w:lang w:val="pl-PL"/>
        </w:rPr>
        <w:t>Room 505 W EB</w:t>
      </w:r>
    </w:p>
    <w:p w14:paraId="1EBD5895" w14:textId="77777777" w:rsidR="00EF4F42" w:rsidRPr="00EF4F42" w:rsidRDefault="00EF4F42" w:rsidP="00EF4F42">
      <w:pPr>
        <w:widowControl w:val="0"/>
        <w:ind w:left="360"/>
        <w:rPr>
          <w:rFonts w:ascii="Dutch Roman 12pt" w:hAnsi="Dutch Roman 12pt"/>
          <w:snapToGrid w:val="0"/>
          <w:sz w:val="22"/>
          <w:szCs w:val="22"/>
          <w:lang w:val="pl-PL"/>
        </w:rPr>
      </w:pP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r>
      <w:r w:rsidRPr="00EF4F42">
        <w:rPr>
          <w:rFonts w:ascii="Dutch Roman 12pt" w:hAnsi="Dutch Roman 12pt"/>
          <w:snapToGrid w:val="0"/>
          <w:sz w:val="22"/>
          <w:szCs w:val="22"/>
          <w:lang w:val="pl-PL"/>
        </w:rPr>
        <w:tab/>
        <w:t>Albany, NY 12234</w:t>
      </w:r>
    </w:p>
    <w:p w14:paraId="60FC1555" w14:textId="77777777" w:rsidR="00EF4F42" w:rsidRPr="00EF4F42" w:rsidRDefault="00EF4F42" w:rsidP="00EF4F42">
      <w:pPr>
        <w:widowControl w:val="0"/>
        <w:ind w:left="360"/>
        <w:rPr>
          <w:rFonts w:ascii="Dutch Roman 12pt" w:hAnsi="Dutch Roman 12pt"/>
          <w:snapToGrid w:val="0"/>
          <w:sz w:val="22"/>
          <w:szCs w:val="22"/>
        </w:rPr>
      </w:pPr>
      <w:r w:rsidRPr="00EF4F42">
        <w:rPr>
          <w:rFonts w:ascii="Dutch Roman 12pt" w:hAnsi="Dutch Roman 12pt"/>
          <w:snapToGrid w:val="0"/>
          <w:sz w:val="22"/>
          <w:szCs w:val="22"/>
        </w:rPr>
        <w:t>By fax:</w:t>
      </w:r>
      <w:r w:rsidRPr="00EF4F42">
        <w:rPr>
          <w:rFonts w:ascii="Dutch Roman 12pt" w:hAnsi="Dutch Roman 12pt"/>
          <w:snapToGrid w:val="0"/>
          <w:sz w:val="22"/>
          <w:szCs w:val="22"/>
        </w:rPr>
        <w:tab/>
      </w:r>
      <w:r w:rsidRPr="00EF4F42">
        <w:rPr>
          <w:rFonts w:ascii="Dutch Roman 12pt" w:hAnsi="Dutch Roman 12pt"/>
          <w:snapToGrid w:val="0"/>
          <w:sz w:val="22"/>
          <w:szCs w:val="22"/>
        </w:rPr>
        <w:tab/>
        <w:t>(518) 408-1716</w:t>
      </w:r>
    </w:p>
    <w:p w14:paraId="41CB497A" w14:textId="77777777" w:rsidR="00EF4F42" w:rsidRPr="00EF4F42" w:rsidRDefault="00EF4F42" w:rsidP="00EF4F42">
      <w:pPr>
        <w:widowControl w:val="0"/>
        <w:rPr>
          <w:rFonts w:ascii="Dutch Roman 12pt" w:hAnsi="Dutch Roman 12pt"/>
          <w:snapToGrid w:val="0"/>
          <w:sz w:val="22"/>
          <w:szCs w:val="22"/>
        </w:rPr>
      </w:pPr>
    </w:p>
    <w:p w14:paraId="2ECEA0DE" w14:textId="77777777" w:rsidR="00EF4F42" w:rsidRPr="00EF4F42" w:rsidRDefault="00EF4F42" w:rsidP="0080158F">
      <w:pPr>
        <w:tabs>
          <w:tab w:val="left" w:pos="360"/>
        </w:tabs>
        <w:autoSpaceDE w:val="0"/>
        <w:autoSpaceDN w:val="0"/>
        <w:adjustRightInd w:val="0"/>
        <w:ind w:left="360" w:hanging="360"/>
        <w:jc w:val="both"/>
        <w:rPr>
          <w:sz w:val="22"/>
          <w:szCs w:val="22"/>
        </w:rPr>
      </w:pPr>
      <w:r w:rsidRPr="00EF4F42">
        <w:rPr>
          <w:snapToGrid w:val="0"/>
          <w:spacing w:val="-3"/>
          <w:sz w:val="22"/>
          <w:szCs w:val="22"/>
        </w:rPr>
        <w:t>C.</w:t>
      </w:r>
      <w:r w:rsidRPr="00EF4F42">
        <w:rPr>
          <w:snapToGrid w:val="0"/>
          <w:spacing w:val="-3"/>
          <w:sz w:val="22"/>
          <w:szCs w:val="22"/>
        </w:rPr>
        <w:tab/>
      </w:r>
      <w:r w:rsidRPr="00EF4F42">
        <w:rPr>
          <w:sz w:val="22"/>
          <w:szCs w:val="22"/>
          <w:u w:val="single"/>
        </w:rPr>
        <w:t>Consultant Staff Changes</w:t>
      </w:r>
      <w:r w:rsidRPr="00EF4F42">
        <w:rPr>
          <w:sz w:val="22"/>
          <w:szCs w:val="22"/>
        </w:rPr>
        <w:t>.  If this is a contract for consulting services, Contractor will maintain continuity of the consultant team staff throughout the course of the contract.  All changes in staff will be subject to STATE approval.  The replacement consultant(s) with comparable skills will be provided at the same or lower hourly rate.</w:t>
      </w:r>
    </w:p>
    <w:p w14:paraId="47FE2C6E" w14:textId="77777777" w:rsidR="00EF4F42" w:rsidRPr="00EF4F42" w:rsidRDefault="00EF4F42" w:rsidP="0080158F">
      <w:pPr>
        <w:tabs>
          <w:tab w:val="left" w:pos="360"/>
        </w:tabs>
        <w:autoSpaceDE w:val="0"/>
        <w:autoSpaceDN w:val="0"/>
        <w:adjustRightInd w:val="0"/>
        <w:ind w:left="360" w:hanging="360"/>
        <w:jc w:val="both"/>
        <w:rPr>
          <w:sz w:val="22"/>
          <w:szCs w:val="22"/>
        </w:rPr>
      </w:pPr>
    </w:p>
    <w:p w14:paraId="7CFB523F" w14:textId="77777777" w:rsidR="00EF4F42" w:rsidRPr="00EF4F42" w:rsidRDefault="00EF4F42" w:rsidP="0080158F">
      <w:pPr>
        <w:tabs>
          <w:tab w:val="left" w:pos="360"/>
        </w:tabs>
        <w:autoSpaceDE w:val="0"/>
        <w:autoSpaceDN w:val="0"/>
        <w:adjustRightInd w:val="0"/>
        <w:ind w:left="360" w:hanging="360"/>
        <w:jc w:val="both"/>
        <w:rPr>
          <w:sz w:val="22"/>
          <w:szCs w:val="22"/>
        </w:rPr>
      </w:pPr>
      <w:r w:rsidRPr="00EF4F42">
        <w:rPr>
          <w:sz w:val="22"/>
          <w:szCs w:val="22"/>
        </w:rPr>
        <w:t>D.</w:t>
      </w:r>
      <w:r w:rsidRPr="00EF4F42">
        <w:rPr>
          <w:sz w:val="22"/>
          <w:szCs w:val="22"/>
        </w:rPr>
        <w:tab/>
      </w:r>
      <w:r w:rsidRPr="00EF4F42">
        <w:rPr>
          <w:sz w:val="22"/>
          <w:szCs w:val="22"/>
          <w:u w:val="single"/>
        </w:rPr>
        <w:t>Order of Precedence</w:t>
      </w:r>
      <w:r w:rsidRPr="00EF4F42">
        <w:rPr>
          <w:sz w:val="22"/>
          <w:szCs w:val="22"/>
        </w:rPr>
        <w:t>. In the event of any discrepancy, disagreement, conflict or ambiguity between the various documents, attachments and appendices comprising this contract, they shall be given preference in the following order to resolve any such discrepancy, disagreement, conflict or ambiguity:</w:t>
      </w:r>
    </w:p>
    <w:p w14:paraId="508F365E" w14:textId="77777777" w:rsidR="00EF4F42" w:rsidRPr="00EF4F42" w:rsidRDefault="00EF4F42" w:rsidP="0080158F">
      <w:pPr>
        <w:tabs>
          <w:tab w:val="left" w:pos="360"/>
        </w:tabs>
        <w:autoSpaceDE w:val="0"/>
        <w:autoSpaceDN w:val="0"/>
        <w:adjustRightInd w:val="0"/>
        <w:ind w:left="360" w:hanging="360"/>
        <w:jc w:val="both"/>
        <w:rPr>
          <w:sz w:val="22"/>
          <w:szCs w:val="22"/>
        </w:rPr>
      </w:pPr>
    </w:p>
    <w:p w14:paraId="21259B2D"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1.</w:t>
      </w:r>
      <w:r w:rsidRPr="00EF4F42">
        <w:rPr>
          <w:sz w:val="22"/>
          <w:szCs w:val="22"/>
        </w:rPr>
        <w:tab/>
        <w:t xml:space="preserve">Appendix A - Standard Clauses for all State Contracts </w:t>
      </w:r>
    </w:p>
    <w:p w14:paraId="3ABEDDD2"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2.</w:t>
      </w:r>
      <w:r w:rsidRPr="00EF4F42">
        <w:rPr>
          <w:sz w:val="22"/>
          <w:szCs w:val="22"/>
        </w:rPr>
        <w:tab/>
        <w:t>State of New York Agreement</w:t>
      </w:r>
    </w:p>
    <w:p w14:paraId="47509E46" w14:textId="77777777" w:rsidR="00EF4F42" w:rsidRPr="00EF4F42" w:rsidRDefault="00EF4F42" w:rsidP="00EF4F42">
      <w:pPr>
        <w:tabs>
          <w:tab w:val="left" w:pos="360"/>
        </w:tabs>
        <w:autoSpaceDE w:val="0"/>
        <w:autoSpaceDN w:val="0"/>
        <w:adjustRightInd w:val="0"/>
        <w:ind w:left="360" w:hanging="360"/>
        <w:rPr>
          <w:rFonts w:ascii="Dutch Roman 12pt" w:hAnsi="Dutch Roman 12pt"/>
          <w:snapToGrid w:val="0"/>
          <w:spacing w:val="-3"/>
          <w:sz w:val="22"/>
          <w:szCs w:val="22"/>
        </w:rPr>
      </w:pPr>
      <w:r w:rsidRPr="00EF4F42">
        <w:rPr>
          <w:sz w:val="22"/>
          <w:szCs w:val="22"/>
        </w:rPr>
        <w:tab/>
        <w:t>3.</w:t>
      </w:r>
      <w:r w:rsidRPr="00EF4F42">
        <w:rPr>
          <w:sz w:val="22"/>
          <w:szCs w:val="22"/>
        </w:rPr>
        <w:tab/>
        <w:t>Appendix A-1 - Agency Specific Clauses</w:t>
      </w:r>
      <w:r w:rsidRPr="00EF4F42">
        <w:rPr>
          <w:rFonts w:ascii="Dutch Roman 12pt" w:hAnsi="Dutch Roman 12pt"/>
          <w:snapToGrid w:val="0"/>
          <w:spacing w:val="-3"/>
          <w:sz w:val="22"/>
          <w:szCs w:val="22"/>
        </w:rPr>
        <w:t xml:space="preserve"> </w:t>
      </w:r>
    </w:p>
    <w:p w14:paraId="7AD4CD3A" w14:textId="77777777" w:rsidR="00EF4F42" w:rsidRPr="00EF4F42" w:rsidRDefault="00EF4F42" w:rsidP="00EF4F42">
      <w:pPr>
        <w:tabs>
          <w:tab w:val="left" w:pos="360"/>
        </w:tabs>
        <w:autoSpaceDE w:val="0"/>
        <w:autoSpaceDN w:val="0"/>
        <w:adjustRightInd w:val="0"/>
        <w:ind w:left="360" w:hanging="360"/>
        <w:rPr>
          <w:sz w:val="22"/>
          <w:szCs w:val="22"/>
        </w:rPr>
      </w:pPr>
      <w:r w:rsidRPr="00EF4F42">
        <w:rPr>
          <w:rFonts w:ascii="Dutch Roman 12pt" w:hAnsi="Dutch Roman 12pt"/>
          <w:snapToGrid w:val="0"/>
          <w:spacing w:val="-3"/>
          <w:sz w:val="22"/>
          <w:szCs w:val="22"/>
        </w:rPr>
        <w:tab/>
        <w:t>4.</w:t>
      </w:r>
      <w:r w:rsidRPr="00EF4F42">
        <w:rPr>
          <w:rFonts w:ascii="Dutch Roman 12pt" w:hAnsi="Dutch Roman 12pt"/>
          <w:snapToGrid w:val="0"/>
          <w:spacing w:val="-3"/>
          <w:sz w:val="22"/>
          <w:szCs w:val="22"/>
        </w:rPr>
        <w:tab/>
        <w:t>Appendix X - Sample Modification Agreement Form (where applicable)</w:t>
      </w:r>
    </w:p>
    <w:p w14:paraId="50D21631"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5.</w:t>
      </w:r>
      <w:r w:rsidRPr="00EF4F42">
        <w:rPr>
          <w:sz w:val="22"/>
          <w:szCs w:val="22"/>
        </w:rPr>
        <w:tab/>
        <w:t>Appendix A-3 - Minority/Women-owned Business Enterprise Requirements (where applicable)</w:t>
      </w:r>
    </w:p>
    <w:p w14:paraId="26AA33D6"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6.</w:t>
      </w:r>
      <w:r w:rsidRPr="00EF4F42">
        <w:rPr>
          <w:sz w:val="22"/>
          <w:szCs w:val="22"/>
        </w:rPr>
        <w:tab/>
        <w:t>Appendix B - Budget</w:t>
      </w:r>
    </w:p>
    <w:p w14:paraId="6A937101" w14:textId="77777777"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7.</w:t>
      </w:r>
      <w:r w:rsidRPr="00EF4F42">
        <w:rPr>
          <w:sz w:val="22"/>
          <w:szCs w:val="22"/>
        </w:rPr>
        <w:tab/>
        <w:t>Appendix C - Payment and Reporting Schedule</w:t>
      </w:r>
    </w:p>
    <w:p w14:paraId="35633284" w14:textId="4A3B21F9" w:rsidR="00EF4F42" w:rsidRPr="00EF4F42" w:rsidRDefault="00EF4F42" w:rsidP="007C21F8">
      <w:pPr>
        <w:tabs>
          <w:tab w:val="left" w:pos="360"/>
        </w:tabs>
        <w:autoSpaceDE w:val="0"/>
        <w:autoSpaceDN w:val="0"/>
        <w:adjustRightInd w:val="0"/>
        <w:ind w:left="360" w:hanging="360"/>
        <w:rPr>
          <w:sz w:val="22"/>
          <w:szCs w:val="22"/>
        </w:rPr>
      </w:pPr>
      <w:r w:rsidRPr="00EF4F42">
        <w:rPr>
          <w:sz w:val="22"/>
          <w:szCs w:val="22"/>
        </w:rPr>
        <w:tab/>
        <w:t>8.</w:t>
      </w:r>
      <w:r w:rsidRPr="00EF4F42">
        <w:rPr>
          <w:sz w:val="22"/>
          <w:szCs w:val="22"/>
        </w:rPr>
        <w:tab/>
        <w:t>Appendix R – Data Security and Privacy Plan (where applicable)</w:t>
      </w:r>
    </w:p>
    <w:p w14:paraId="3995D529" w14:textId="43AC04E8"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9.</w:t>
      </w:r>
      <w:r w:rsidRPr="00EF4F42">
        <w:rPr>
          <w:sz w:val="22"/>
          <w:szCs w:val="22"/>
        </w:rPr>
        <w:tab/>
        <w:t>Appendix S – Parents’ Bill of Rights for Data Privacy and Security (where applicable)</w:t>
      </w:r>
    </w:p>
    <w:p w14:paraId="441F4C41" w14:textId="2813B441" w:rsidR="00EF4F42" w:rsidRPr="00EF4F42" w:rsidRDefault="00EF4F42" w:rsidP="00EF4F42">
      <w:pPr>
        <w:tabs>
          <w:tab w:val="left" w:pos="360"/>
        </w:tabs>
        <w:autoSpaceDE w:val="0"/>
        <w:autoSpaceDN w:val="0"/>
        <w:adjustRightInd w:val="0"/>
        <w:ind w:left="360" w:hanging="360"/>
        <w:rPr>
          <w:sz w:val="22"/>
          <w:szCs w:val="22"/>
        </w:rPr>
      </w:pPr>
      <w:r w:rsidRPr="00EF4F42">
        <w:rPr>
          <w:sz w:val="22"/>
          <w:szCs w:val="22"/>
        </w:rPr>
        <w:tab/>
        <w:t>10.  Appendix S-1 - Attachment to Parents’ Bill of Rights (where applicable)</w:t>
      </w:r>
    </w:p>
    <w:p w14:paraId="7FBD2297" w14:textId="59933814" w:rsidR="00EF4F42" w:rsidRPr="00EF4F42" w:rsidRDefault="00EF4F42" w:rsidP="00EF4F42">
      <w:pPr>
        <w:tabs>
          <w:tab w:val="left" w:pos="360"/>
        </w:tabs>
        <w:autoSpaceDE w:val="0"/>
        <w:autoSpaceDN w:val="0"/>
        <w:adjustRightInd w:val="0"/>
        <w:ind w:left="360" w:hanging="360"/>
        <w:rPr>
          <w:rFonts w:ascii="Dutch Roman 12pt" w:hAnsi="Dutch Roman 12pt"/>
          <w:snapToGrid w:val="0"/>
          <w:sz w:val="22"/>
          <w:szCs w:val="22"/>
        </w:rPr>
      </w:pPr>
      <w:r w:rsidRPr="00EF4F42">
        <w:rPr>
          <w:sz w:val="22"/>
          <w:szCs w:val="22"/>
        </w:rPr>
        <w:tab/>
      </w:r>
      <w:r w:rsidR="007C21F8">
        <w:rPr>
          <w:sz w:val="22"/>
          <w:szCs w:val="22"/>
        </w:rPr>
        <w:t>9</w:t>
      </w:r>
      <w:r w:rsidRPr="00EF4F42">
        <w:rPr>
          <w:sz w:val="22"/>
          <w:szCs w:val="22"/>
        </w:rPr>
        <w:t>.</w:t>
      </w:r>
      <w:r w:rsidRPr="00EF4F42">
        <w:rPr>
          <w:sz w:val="22"/>
          <w:szCs w:val="22"/>
        </w:rPr>
        <w:tab/>
        <w:t>Appendix D - Program Work Plan</w:t>
      </w:r>
      <w:r w:rsidRPr="00EF4F42" w:rsidDel="004A06E3">
        <w:rPr>
          <w:sz w:val="22"/>
          <w:szCs w:val="22"/>
        </w:rPr>
        <w:t xml:space="preserve"> </w:t>
      </w:r>
    </w:p>
    <w:p w14:paraId="15E4F7EA" w14:textId="77777777" w:rsidR="00EF4F42" w:rsidRPr="00EF4F42" w:rsidRDefault="00EF4F42" w:rsidP="00EF4F42">
      <w:pPr>
        <w:widowControl w:val="0"/>
        <w:jc w:val="right"/>
        <w:rPr>
          <w:rFonts w:ascii="Dutch Roman 12pt" w:hAnsi="Dutch Roman 12pt"/>
          <w:snapToGrid w:val="0"/>
          <w:sz w:val="16"/>
          <w:szCs w:val="16"/>
        </w:rPr>
      </w:pPr>
    </w:p>
    <w:p w14:paraId="01E881C0" w14:textId="0D8A879D" w:rsidR="0080158F" w:rsidRDefault="00EF4F42" w:rsidP="00EF4F42">
      <w:pPr>
        <w:widowControl w:val="0"/>
        <w:jc w:val="right"/>
        <w:rPr>
          <w:rFonts w:ascii="Dutch Roman 12pt" w:hAnsi="Dutch Roman 12pt"/>
          <w:snapToGrid w:val="0"/>
          <w:sz w:val="16"/>
          <w:szCs w:val="16"/>
        </w:rPr>
      </w:pPr>
      <w:r w:rsidRPr="00EF4F42">
        <w:rPr>
          <w:rFonts w:ascii="Dutch Roman 12pt" w:hAnsi="Dutch Roman 12pt"/>
          <w:snapToGrid w:val="0"/>
          <w:sz w:val="16"/>
          <w:szCs w:val="16"/>
        </w:rPr>
        <w:t>Revised 6/12/17</w:t>
      </w:r>
    </w:p>
    <w:p w14:paraId="36F81346" w14:textId="77777777" w:rsidR="002143EA" w:rsidRDefault="002143EA" w:rsidP="0074391B">
      <w:pPr>
        <w:widowControl w:val="0"/>
        <w:jc w:val="center"/>
        <w:rPr>
          <w:rFonts w:ascii="Dutch Roman 12pt" w:hAnsi="Dutch Roman 12pt"/>
          <w:snapToGrid w:val="0"/>
          <w:sz w:val="16"/>
          <w:szCs w:val="16"/>
        </w:rPr>
        <w:sectPr w:rsidR="002143EA" w:rsidSect="00B74D9F">
          <w:pgSz w:w="12240" w:h="15840"/>
          <w:pgMar w:top="980" w:right="1360" w:bottom="1240" w:left="1320" w:header="748" w:footer="1044" w:gutter="0"/>
          <w:cols w:space="720"/>
          <w:noEndnote/>
        </w:sectPr>
      </w:pPr>
    </w:p>
    <w:p w14:paraId="66083B0B" w14:textId="15F9EF4F" w:rsidR="002143EA" w:rsidRPr="002143EA" w:rsidRDefault="002143EA" w:rsidP="002143EA">
      <w:pPr>
        <w:pStyle w:val="Heading3"/>
      </w:pPr>
      <w:bookmarkStart w:id="147" w:name="_4.3_Appendix_R:"/>
      <w:bookmarkStart w:id="148" w:name="_4.3_Form_CPO2-Confidential:"/>
      <w:bookmarkStart w:id="149" w:name="_Toc19795839"/>
      <w:bookmarkStart w:id="150" w:name="_Toc29984348"/>
      <w:bookmarkStart w:id="151" w:name="_Toc46226396"/>
      <w:bookmarkEnd w:id="147"/>
      <w:bookmarkEnd w:id="148"/>
      <w:r>
        <w:lastRenderedPageBreak/>
        <w:t>4.</w:t>
      </w:r>
      <w:r w:rsidR="00593B4E">
        <w:t xml:space="preserve">4 </w:t>
      </w:r>
      <w:r w:rsidR="00E00713">
        <w:t xml:space="preserve">Form CPO2-Confidential: Contractor’s </w:t>
      </w:r>
      <w:r w:rsidR="00652085">
        <w:t>Data Privacy and Security Plan</w:t>
      </w:r>
      <w:bookmarkEnd w:id="149"/>
      <w:bookmarkEnd w:id="150"/>
      <w:bookmarkEnd w:id="151"/>
    </w:p>
    <w:p w14:paraId="64CE144C" w14:textId="77777777" w:rsidR="002143EA" w:rsidRPr="002143EA" w:rsidRDefault="002143EA" w:rsidP="002143EA">
      <w:pPr>
        <w:jc w:val="center"/>
        <w:rPr>
          <w:rFonts w:ascii="Arial" w:hAnsi="Arial" w:cs="Arial"/>
          <w:b/>
          <w:szCs w:val="24"/>
        </w:rPr>
      </w:pPr>
    </w:p>
    <w:p w14:paraId="59CF4313" w14:textId="56CB1809" w:rsidR="001455B1" w:rsidRDefault="00256AE1" w:rsidP="002143EA">
      <w:pPr>
        <w:jc w:val="both"/>
        <w:rPr>
          <w:rFonts w:ascii="Arial" w:hAnsi="Arial" w:cs="Arial"/>
          <w:szCs w:val="24"/>
        </w:rPr>
      </w:pPr>
      <w:r w:rsidRPr="00256AE1">
        <w:rPr>
          <w:rFonts w:ascii="Arial" w:hAnsi="Arial" w:cs="Arial"/>
          <w:szCs w:val="24"/>
        </w:rPr>
        <w:t xml:space="preserve">NYSED requires all contracts with a contractor in which Confidential Information/Data will be provided to and/or accessible by the contractor </w:t>
      </w:r>
      <w:r w:rsidR="009E75EE">
        <w:rPr>
          <w:rFonts w:ascii="Arial" w:hAnsi="Arial" w:cs="Arial"/>
          <w:szCs w:val="24"/>
        </w:rPr>
        <w:t xml:space="preserve">to </w:t>
      </w:r>
      <w:r w:rsidRPr="00256AE1">
        <w:rPr>
          <w:rFonts w:ascii="Arial" w:hAnsi="Arial" w:cs="Arial"/>
          <w:szCs w:val="24"/>
        </w:rPr>
        <w:t xml:space="preserve">include a Data </w:t>
      </w:r>
      <w:r w:rsidR="00422E16">
        <w:rPr>
          <w:rFonts w:ascii="Arial" w:hAnsi="Arial" w:cs="Arial"/>
          <w:szCs w:val="24"/>
        </w:rPr>
        <w:t xml:space="preserve">Privacy and </w:t>
      </w:r>
      <w:r w:rsidRPr="00256AE1">
        <w:rPr>
          <w:rFonts w:ascii="Arial" w:hAnsi="Arial" w:cs="Arial"/>
          <w:szCs w:val="24"/>
        </w:rPr>
        <w:t xml:space="preserve">Security Plan. </w:t>
      </w:r>
      <w:r w:rsidR="009E75EE">
        <w:rPr>
          <w:rFonts w:ascii="Arial" w:hAnsi="Arial" w:cs="Arial"/>
          <w:szCs w:val="24"/>
        </w:rPr>
        <w:t>As part of its proposal, each bidder</w:t>
      </w:r>
      <w:r w:rsidRPr="00256AE1">
        <w:rPr>
          <w:rFonts w:ascii="Arial" w:hAnsi="Arial" w:cs="Arial"/>
          <w:szCs w:val="24"/>
        </w:rPr>
        <w:t xml:space="preserve"> must complete </w:t>
      </w:r>
      <w:r w:rsidR="00F169C9">
        <w:rPr>
          <w:rFonts w:ascii="Arial" w:hAnsi="Arial" w:cs="Arial"/>
          <w:szCs w:val="24"/>
        </w:rPr>
        <w:t>the Form CPO2-Confidential</w:t>
      </w:r>
      <w:r w:rsidR="00BC4BD7">
        <w:rPr>
          <w:rFonts w:ascii="Arial" w:hAnsi="Arial" w:cs="Arial"/>
          <w:szCs w:val="24"/>
        </w:rPr>
        <w:t xml:space="preserve">: Contractor’s Data </w:t>
      </w:r>
      <w:r w:rsidR="00D53D12">
        <w:rPr>
          <w:rFonts w:ascii="Arial" w:hAnsi="Arial" w:cs="Arial"/>
          <w:szCs w:val="24"/>
        </w:rPr>
        <w:t xml:space="preserve">Privacy </w:t>
      </w:r>
      <w:r w:rsidR="00BC4BD7">
        <w:rPr>
          <w:rFonts w:ascii="Arial" w:hAnsi="Arial" w:cs="Arial"/>
          <w:szCs w:val="24"/>
        </w:rPr>
        <w:t>and Security Plan (separate document posted with the RFP)</w:t>
      </w:r>
      <w:r w:rsidRPr="00256AE1">
        <w:rPr>
          <w:rFonts w:ascii="Arial" w:hAnsi="Arial" w:cs="Arial"/>
          <w:szCs w:val="24"/>
        </w:rPr>
        <w:t xml:space="preserve"> or provide a </w:t>
      </w:r>
      <w:r w:rsidR="009E75EE">
        <w:rPr>
          <w:rFonts w:ascii="Arial" w:hAnsi="Arial" w:cs="Arial"/>
          <w:szCs w:val="24"/>
        </w:rPr>
        <w:t>Data Privacy and Security P</w:t>
      </w:r>
      <w:r w:rsidRPr="00256AE1">
        <w:rPr>
          <w:rFonts w:ascii="Arial" w:hAnsi="Arial" w:cs="Arial"/>
          <w:szCs w:val="24"/>
        </w:rPr>
        <w:t xml:space="preserve">lan </w:t>
      </w:r>
      <w:r w:rsidR="009E75EE">
        <w:rPr>
          <w:rFonts w:ascii="Arial" w:hAnsi="Arial" w:cs="Arial"/>
          <w:szCs w:val="24"/>
        </w:rPr>
        <w:t xml:space="preserve">narrative </w:t>
      </w:r>
      <w:r w:rsidRPr="00256AE1">
        <w:rPr>
          <w:rFonts w:ascii="Arial" w:hAnsi="Arial" w:cs="Arial"/>
          <w:szCs w:val="24"/>
        </w:rPr>
        <w:t>that materially addresses its requirements, including alignment with the NIST Cybersecurity Framework.</w:t>
      </w:r>
    </w:p>
    <w:p w14:paraId="392AD7E7" w14:textId="3BA99D66" w:rsidR="0040017A" w:rsidRDefault="0040017A" w:rsidP="002143EA">
      <w:pPr>
        <w:jc w:val="both"/>
        <w:rPr>
          <w:rFonts w:ascii="Arial" w:hAnsi="Arial" w:cs="Arial"/>
          <w:szCs w:val="24"/>
        </w:rPr>
      </w:pPr>
    </w:p>
    <w:p w14:paraId="531EBDAB" w14:textId="7F1A9F8A" w:rsidR="0040017A" w:rsidRDefault="0040017A" w:rsidP="0040017A">
      <w:pPr>
        <w:jc w:val="both"/>
        <w:rPr>
          <w:rFonts w:ascii="Arial" w:hAnsi="Arial" w:cs="Arial"/>
          <w:szCs w:val="24"/>
        </w:rPr>
      </w:pPr>
      <w:r>
        <w:rPr>
          <w:rFonts w:ascii="Arial" w:hAnsi="Arial" w:cs="Arial"/>
          <w:szCs w:val="24"/>
        </w:rPr>
        <w:t>T</w:t>
      </w:r>
      <w:r w:rsidRPr="009251C9">
        <w:rPr>
          <w:rFonts w:ascii="Arial" w:hAnsi="Arial" w:cs="Arial"/>
          <w:szCs w:val="24"/>
        </w:rPr>
        <w:t>he NIST Cybersecurity Framework Version 1.1 is the standard for data security and privacy for NYSED, and its related</w:t>
      </w:r>
      <w:r>
        <w:rPr>
          <w:rFonts w:ascii="Arial" w:hAnsi="Arial" w:cs="Arial"/>
          <w:szCs w:val="24"/>
        </w:rPr>
        <w:t xml:space="preserve"> </w:t>
      </w:r>
      <w:r w:rsidRPr="009251C9">
        <w:rPr>
          <w:rFonts w:ascii="Arial" w:hAnsi="Arial" w:cs="Arial"/>
          <w:szCs w:val="24"/>
        </w:rPr>
        <w:t>policies. Third</w:t>
      </w:r>
      <w:r>
        <w:rPr>
          <w:rFonts w:ascii="Arial" w:hAnsi="Arial" w:cs="Arial"/>
          <w:szCs w:val="24"/>
        </w:rPr>
        <w:t>-</w:t>
      </w:r>
      <w:r w:rsidRPr="009251C9">
        <w:rPr>
          <w:rFonts w:ascii="Arial" w:hAnsi="Arial" w:cs="Arial"/>
          <w:szCs w:val="24"/>
        </w:rPr>
        <w:t>party contractors that do business with NYSED must submit a plan that outlines how the contractor will</w:t>
      </w:r>
      <w:r>
        <w:rPr>
          <w:rFonts w:ascii="Arial" w:hAnsi="Arial" w:cs="Arial"/>
          <w:szCs w:val="24"/>
        </w:rPr>
        <w:t xml:space="preserve"> </w:t>
      </w:r>
      <w:r w:rsidRPr="0086487E">
        <w:rPr>
          <w:rFonts w:ascii="Arial" w:hAnsi="Arial" w:cs="Arial"/>
          <w:szCs w:val="24"/>
        </w:rPr>
        <w:t>align with the NIST CSF and implement all (i) state, (ii) federal, and (iii) NYSED data security and privacy contract</w:t>
      </w:r>
      <w:r>
        <w:rPr>
          <w:rFonts w:ascii="Arial" w:hAnsi="Arial" w:cs="Arial"/>
          <w:szCs w:val="24"/>
        </w:rPr>
        <w:t xml:space="preserve"> r</w:t>
      </w:r>
      <w:r w:rsidRPr="00E522D4">
        <w:rPr>
          <w:rFonts w:ascii="Arial" w:hAnsi="Arial" w:cs="Arial"/>
          <w:szCs w:val="24"/>
        </w:rPr>
        <w:t xml:space="preserve">equirements, over the life of the contract. We have created </w:t>
      </w:r>
      <w:r w:rsidR="001307DE">
        <w:rPr>
          <w:rFonts w:ascii="Arial" w:hAnsi="Arial" w:cs="Arial"/>
          <w:szCs w:val="24"/>
        </w:rPr>
        <w:t>this</w:t>
      </w:r>
      <w:r w:rsidR="001307DE" w:rsidRPr="00E522D4">
        <w:rPr>
          <w:rFonts w:ascii="Arial" w:hAnsi="Arial" w:cs="Arial"/>
          <w:szCs w:val="24"/>
        </w:rPr>
        <w:t xml:space="preserve"> </w:t>
      </w:r>
      <w:r w:rsidRPr="00E522D4">
        <w:rPr>
          <w:rFonts w:ascii="Arial" w:hAnsi="Arial" w:cs="Arial"/>
          <w:szCs w:val="24"/>
        </w:rPr>
        <w:t>template for contractors to use to submit the</w:t>
      </w:r>
      <w:r>
        <w:rPr>
          <w:rFonts w:ascii="Arial" w:hAnsi="Arial" w:cs="Arial"/>
          <w:szCs w:val="24"/>
        </w:rPr>
        <w:t xml:space="preserve"> r</w:t>
      </w:r>
      <w:r w:rsidRPr="00E522D4">
        <w:rPr>
          <w:rFonts w:ascii="Arial" w:hAnsi="Arial" w:cs="Arial"/>
          <w:szCs w:val="24"/>
        </w:rPr>
        <w:t>equired data security and privacy plan.</w:t>
      </w:r>
    </w:p>
    <w:p w14:paraId="75081BC8" w14:textId="77777777" w:rsidR="0040017A" w:rsidRDefault="0040017A" w:rsidP="002143EA">
      <w:pPr>
        <w:jc w:val="both"/>
        <w:rPr>
          <w:rFonts w:ascii="Arial" w:hAnsi="Arial" w:cs="Arial"/>
          <w:szCs w:val="24"/>
        </w:rPr>
      </w:pPr>
    </w:p>
    <w:p w14:paraId="4C896C85" w14:textId="77777777" w:rsidR="001455B1" w:rsidRDefault="001455B1" w:rsidP="002143EA">
      <w:pPr>
        <w:jc w:val="both"/>
        <w:rPr>
          <w:rFonts w:ascii="Arial" w:hAnsi="Arial" w:cs="Arial"/>
          <w:szCs w:val="24"/>
        </w:rPr>
      </w:pPr>
    </w:p>
    <w:p w14:paraId="5286715D" w14:textId="67178435" w:rsidR="00687A51" w:rsidRPr="00184E8E" w:rsidRDefault="00687A51" w:rsidP="00687A51">
      <w:pPr>
        <w:rPr>
          <w:rFonts w:ascii="Arial" w:hAnsi="Arial" w:cs="Arial"/>
          <w:sz w:val="18"/>
        </w:rPr>
        <w:sectPr w:rsidR="00687A51" w:rsidRPr="00184E8E" w:rsidSect="00687A51">
          <w:pgSz w:w="12240" w:h="15840"/>
          <w:pgMar w:top="1080" w:right="600" w:bottom="280" w:left="1660" w:header="720" w:footer="720" w:gutter="0"/>
          <w:cols w:space="720"/>
        </w:sectPr>
      </w:pPr>
    </w:p>
    <w:p w14:paraId="44EC0A79" w14:textId="0C37C265" w:rsidR="00E04970" w:rsidRDefault="00E04970" w:rsidP="00E04970">
      <w:pPr>
        <w:pStyle w:val="Heading2"/>
        <w:jc w:val="left"/>
        <w:rPr>
          <w:bCs/>
          <w:snapToGrid w:val="0"/>
          <w:sz w:val="28"/>
        </w:rPr>
      </w:pPr>
      <w:bookmarkStart w:id="152" w:name="_Toc46226397"/>
      <w:r w:rsidRPr="0074391B">
        <w:rPr>
          <w:bCs/>
          <w:snapToGrid w:val="0"/>
          <w:sz w:val="28"/>
        </w:rPr>
        <w:lastRenderedPageBreak/>
        <w:t>5.) ATTACHMENTS</w:t>
      </w:r>
      <w:bookmarkEnd w:id="152"/>
    </w:p>
    <w:p w14:paraId="2E5AAAC3" w14:textId="77777777" w:rsidR="00E04970" w:rsidRDefault="00E04970" w:rsidP="00E04970"/>
    <w:p w14:paraId="6755B668" w14:textId="77777777" w:rsidR="00E04970" w:rsidRDefault="00E04970" w:rsidP="00E04970">
      <w:pPr>
        <w:pStyle w:val="Heading3"/>
      </w:pPr>
      <w:bookmarkStart w:id="153" w:name="_Attachment_A:_NYSTCE"/>
      <w:bookmarkStart w:id="154" w:name="_Toc46226398"/>
      <w:bookmarkEnd w:id="153"/>
      <w:r w:rsidRPr="009E5672">
        <w:t xml:space="preserve">Attachment A: </w:t>
      </w:r>
      <w:r>
        <w:t xml:space="preserve">NYSTCE </w:t>
      </w:r>
      <w:r w:rsidRPr="009E5672">
        <w:t>Item Writing Guidelines</w:t>
      </w:r>
      <w:bookmarkEnd w:id="154"/>
    </w:p>
    <w:p w14:paraId="0AB7D6B4" w14:textId="19FAA8CF" w:rsidR="00687A51" w:rsidRPr="00184E8E" w:rsidRDefault="00687A51" w:rsidP="00687A51">
      <w:pPr>
        <w:spacing w:before="78" w:line="328" w:lineRule="auto"/>
        <w:ind w:left="2093" w:right="3150"/>
        <w:jc w:val="center"/>
        <w:rPr>
          <w:rFonts w:ascii="Arial" w:hAnsi="Arial" w:cs="Arial"/>
          <w:b/>
          <w:sz w:val="28"/>
        </w:rPr>
      </w:pPr>
      <w:r w:rsidRPr="00184E8E">
        <w:rPr>
          <w:rFonts w:ascii="Arial" w:hAnsi="Arial" w:cs="Arial"/>
          <w:b/>
          <w:sz w:val="28"/>
        </w:rPr>
        <w:t>NYSTCE ITEM WRITING GUIDELINES TABLE OF CONTENTS</w:t>
      </w:r>
    </w:p>
    <w:p w14:paraId="49B469AB" w14:textId="77777777" w:rsidR="00687A51" w:rsidRPr="00184E8E" w:rsidRDefault="00687A51" w:rsidP="00687A51">
      <w:pPr>
        <w:spacing w:line="328" w:lineRule="auto"/>
        <w:jc w:val="center"/>
        <w:rPr>
          <w:rFonts w:ascii="Arial" w:hAnsi="Arial" w:cs="Arial"/>
          <w:sz w:val="28"/>
        </w:rPr>
        <w:sectPr w:rsidR="00687A51" w:rsidRPr="00184E8E">
          <w:pgSz w:w="12240" w:h="15840"/>
          <w:pgMar w:top="1060" w:right="600" w:bottom="705" w:left="1660" w:header="720" w:footer="720" w:gutter="0"/>
          <w:cols w:space="720"/>
        </w:sectPr>
      </w:pPr>
    </w:p>
    <w:sdt>
      <w:sdtPr>
        <w:rPr>
          <w:rFonts w:ascii="Arial" w:hAnsi="Arial" w:cs="Arial"/>
        </w:rPr>
        <w:id w:val="960926612"/>
        <w:docPartObj>
          <w:docPartGallery w:val="Table of Contents"/>
          <w:docPartUnique/>
        </w:docPartObj>
      </w:sdtPr>
      <w:sdtEndPr/>
      <w:sdtContent>
        <w:p w14:paraId="29469A64" w14:textId="77777777" w:rsidR="00687A51" w:rsidRPr="00184E8E" w:rsidRDefault="00F71E2A" w:rsidP="00687A51">
          <w:pPr>
            <w:pStyle w:val="TOC1"/>
            <w:widowControl w:val="0"/>
            <w:numPr>
              <w:ilvl w:val="0"/>
              <w:numId w:val="82"/>
            </w:numPr>
            <w:tabs>
              <w:tab w:val="left" w:pos="426"/>
              <w:tab w:val="left" w:leader="dot" w:pos="8628"/>
            </w:tabs>
            <w:autoSpaceDE w:val="0"/>
            <w:autoSpaceDN w:val="0"/>
            <w:spacing w:before="374" w:after="0"/>
            <w:ind w:hanging="285"/>
            <w:rPr>
              <w:rFonts w:ascii="Arial" w:hAnsi="Arial" w:cs="Arial"/>
            </w:rPr>
          </w:pPr>
          <w:hyperlink w:anchor="_TOC_250053" w:history="1">
            <w:r w:rsidR="00687A51" w:rsidRPr="00184E8E">
              <w:rPr>
                <w:rFonts w:ascii="Arial" w:hAnsi="Arial" w:cs="Arial"/>
              </w:rPr>
              <w:t>WRITING AND</w:t>
            </w:r>
            <w:r w:rsidR="00687A51" w:rsidRPr="00184E8E">
              <w:rPr>
                <w:rFonts w:ascii="Arial" w:hAnsi="Arial" w:cs="Arial"/>
                <w:spacing w:val="-6"/>
              </w:rPr>
              <w:t xml:space="preserve"> </w:t>
            </w:r>
            <w:r w:rsidR="00687A51" w:rsidRPr="00184E8E">
              <w:rPr>
                <w:rFonts w:ascii="Arial" w:hAnsi="Arial" w:cs="Arial"/>
              </w:rPr>
              <w:t>EDITING</w:t>
            </w:r>
            <w:r w:rsidR="00687A51" w:rsidRPr="00184E8E">
              <w:rPr>
                <w:rFonts w:ascii="Arial" w:hAnsi="Arial" w:cs="Arial"/>
                <w:spacing w:val="-3"/>
              </w:rPr>
              <w:t xml:space="preserve"> </w:t>
            </w:r>
            <w:r w:rsidR="00687A51" w:rsidRPr="00184E8E">
              <w:rPr>
                <w:rFonts w:ascii="Arial" w:hAnsi="Arial" w:cs="Arial"/>
              </w:rPr>
              <w:t>GUIDELINES</w:t>
            </w:r>
            <w:r w:rsidR="00687A51" w:rsidRPr="00184E8E">
              <w:rPr>
                <w:rFonts w:ascii="Arial" w:hAnsi="Arial" w:cs="Arial"/>
              </w:rPr>
              <w:tab/>
              <w:t>4</w:t>
            </w:r>
          </w:hyperlink>
        </w:p>
        <w:p w14:paraId="149DBCEE" w14:textId="77777777" w:rsidR="00687A51" w:rsidRPr="00184E8E" w:rsidRDefault="00F71E2A" w:rsidP="00687A51">
          <w:pPr>
            <w:pStyle w:val="TOC2"/>
            <w:widowControl w:val="0"/>
            <w:numPr>
              <w:ilvl w:val="1"/>
              <w:numId w:val="82"/>
            </w:numPr>
            <w:tabs>
              <w:tab w:val="left" w:pos="834"/>
              <w:tab w:val="left" w:leader="dot" w:pos="8640"/>
            </w:tabs>
            <w:autoSpaceDE w:val="0"/>
            <w:autoSpaceDN w:val="0"/>
            <w:spacing w:before="119"/>
            <w:rPr>
              <w:rFonts w:ascii="Arial" w:hAnsi="Arial" w:cs="Arial"/>
            </w:rPr>
          </w:pPr>
          <w:hyperlink w:anchor="_TOC_250052" w:history="1">
            <w:r w:rsidR="00687A51" w:rsidRPr="00184E8E">
              <w:rPr>
                <w:rFonts w:ascii="Arial" w:hAnsi="Arial" w:cs="Arial"/>
              </w:rPr>
              <w:t>Elements of</w:t>
            </w:r>
            <w:r w:rsidR="00687A51" w:rsidRPr="00184E8E">
              <w:rPr>
                <w:rFonts w:ascii="Arial" w:hAnsi="Arial" w:cs="Arial"/>
                <w:spacing w:val="-4"/>
              </w:rPr>
              <w:t xml:space="preserve"> </w:t>
            </w:r>
            <w:r w:rsidR="00687A51" w:rsidRPr="00184E8E">
              <w:rPr>
                <w:rFonts w:ascii="Arial" w:hAnsi="Arial" w:cs="Arial"/>
              </w:rPr>
              <w:t>Test</w:t>
            </w:r>
            <w:r w:rsidR="00687A51" w:rsidRPr="00184E8E">
              <w:rPr>
                <w:rFonts w:ascii="Arial" w:hAnsi="Arial" w:cs="Arial"/>
                <w:spacing w:val="-5"/>
              </w:rPr>
              <w:t xml:space="preserve"> </w:t>
            </w:r>
            <w:r w:rsidR="00687A51" w:rsidRPr="00184E8E">
              <w:rPr>
                <w:rFonts w:ascii="Arial" w:hAnsi="Arial" w:cs="Arial"/>
              </w:rPr>
              <w:t>Items</w:t>
            </w:r>
            <w:r w:rsidR="00687A51" w:rsidRPr="00184E8E">
              <w:rPr>
                <w:rFonts w:ascii="Arial" w:hAnsi="Arial" w:cs="Arial"/>
              </w:rPr>
              <w:tab/>
              <w:t>4</w:t>
            </w:r>
          </w:hyperlink>
        </w:p>
        <w:p w14:paraId="0265BEB2" w14:textId="77777777" w:rsidR="00687A51" w:rsidRPr="00184E8E" w:rsidRDefault="00F71E2A" w:rsidP="00687A51">
          <w:pPr>
            <w:pStyle w:val="TOC3"/>
            <w:widowControl w:val="0"/>
            <w:numPr>
              <w:ilvl w:val="2"/>
              <w:numId w:val="82"/>
            </w:numPr>
            <w:tabs>
              <w:tab w:val="left" w:pos="1131"/>
              <w:tab w:val="left" w:leader="dot" w:pos="8659"/>
            </w:tabs>
            <w:autoSpaceDE w:val="0"/>
            <w:autoSpaceDN w:val="0"/>
            <w:spacing w:before="12" w:line="252" w:lineRule="exact"/>
            <w:rPr>
              <w:rFonts w:ascii="Arial" w:hAnsi="Arial" w:cs="Arial"/>
            </w:rPr>
          </w:pPr>
          <w:hyperlink w:anchor="_TOC_250051" w:history="1">
            <w:r w:rsidR="00687A51" w:rsidRPr="00184E8E">
              <w:rPr>
                <w:rFonts w:ascii="Arial" w:hAnsi="Arial" w:cs="Arial"/>
                <w:i w:val="0"/>
              </w:rPr>
              <w:t>Basic</w:t>
            </w:r>
            <w:r w:rsidR="00687A51" w:rsidRPr="00184E8E">
              <w:rPr>
                <w:rFonts w:ascii="Arial" w:hAnsi="Arial" w:cs="Arial"/>
                <w:i w:val="0"/>
                <w:spacing w:val="-1"/>
              </w:rPr>
              <w:t xml:space="preserve"> </w:t>
            </w:r>
            <w:r w:rsidR="00687A51" w:rsidRPr="00184E8E">
              <w:rPr>
                <w:rFonts w:ascii="Arial" w:hAnsi="Arial" w:cs="Arial"/>
                <w:i w:val="0"/>
              </w:rPr>
              <w:t>Singleton</w:t>
            </w:r>
            <w:r w:rsidR="00687A51" w:rsidRPr="00184E8E">
              <w:rPr>
                <w:rFonts w:ascii="Arial" w:hAnsi="Arial" w:cs="Arial"/>
                <w:i w:val="0"/>
              </w:rPr>
              <w:tab/>
              <w:t>4</w:t>
            </w:r>
          </w:hyperlink>
        </w:p>
        <w:p w14:paraId="14516A0A" w14:textId="77777777" w:rsidR="00687A51" w:rsidRPr="00184E8E" w:rsidRDefault="00F71E2A" w:rsidP="00687A51">
          <w:pPr>
            <w:pStyle w:val="TOC3"/>
            <w:widowControl w:val="0"/>
            <w:numPr>
              <w:ilvl w:val="2"/>
              <w:numId w:val="82"/>
            </w:numPr>
            <w:tabs>
              <w:tab w:val="left" w:pos="1131"/>
              <w:tab w:val="left" w:leader="dot" w:pos="8659"/>
            </w:tabs>
            <w:autoSpaceDE w:val="0"/>
            <w:autoSpaceDN w:val="0"/>
            <w:spacing w:line="252" w:lineRule="exact"/>
            <w:rPr>
              <w:rFonts w:ascii="Arial" w:hAnsi="Arial" w:cs="Arial"/>
            </w:rPr>
          </w:pPr>
          <w:hyperlink w:anchor="_TOC_250050" w:history="1">
            <w:r w:rsidR="00687A51" w:rsidRPr="00184E8E">
              <w:rPr>
                <w:rFonts w:ascii="Arial" w:hAnsi="Arial" w:cs="Arial"/>
                <w:i w:val="0"/>
              </w:rPr>
              <w:t>Singleton</w:t>
            </w:r>
            <w:r w:rsidR="00687A51" w:rsidRPr="00184E8E">
              <w:rPr>
                <w:rFonts w:ascii="Arial" w:hAnsi="Arial" w:cs="Arial"/>
                <w:i w:val="0"/>
                <w:spacing w:val="-3"/>
              </w:rPr>
              <w:t xml:space="preserve"> </w:t>
            </w:r>
            <w:r w:rsidR="00687A51" w:rsidRPr="00184E8E">
              <w:rPr>
                <w:rFonts w:ascii="Arial" w:hAnsi="Arial" w:cs="Arial"/>
                <w:i w:val="0"/>
              </w:rPr>
              <w:t>with</w:t>
            </w:r>
            <w:r w:rsidR="00687A51" w:rsidRPr="00184E8E">
              <w:rPr>
                <w:rFonts w:ascii="Arial" w:hAnsi="Arial" w:cs="Arial"/>
                <w:i w:val="0"/>
                <w:spacing w:val="-3"/>
              </w:rPr>
              <w:t xml:space="preserve"> </w:t>
            </w:r>
            <w:r w:rsidR="00687A51" w:rsidRPr="00184E8E">
              <w:rPr>
                <w:rFonts w:ascii="Arial" w:hAnsi="Arial" w:cs="Arial"/>
                <w:i w:val="0"/>
              </w:rPr>
              <w:t>Stimulus</w:t>
            </w:r>
            <w:r w:rsidR="00687A51" w:rsidRPr="00184E8E">
              <w:rPr>
                <w:rFonts w:ascii="Arial" w:hAnsi="Arial" w:cs="Arial"/>
                <w:i w:val="0"/>
              </w:rPr>
              <w:tab/>
              <w:t>5</w:t>
            </w:r>
          </w:hyperlink>
        </w:p>
        <w:p w14:paraId="125DBE08" w14:textId="77777777" w:rsidR="00687A51" w:rsidRPr="00184E8E" w:rsidRDefault="00F71E2A" w:rsidP="00687A51">
          <w:pPr>
            <w:pStyle w:val="TOC3"/>
            <w:widowControl w:val="0"/>
            <w:numPr>
              <w:ilvl w:val="2"/>
              <w:numId w:val="82"/>
            </w:numPr>
            <w:tabs>
              <w:tab w:val="left" w:pos="1131"/>
              <w:tab w:val="left" w:leader="dot" w:pos="8659"/>
            </w:tabs>
            <w:autoSpaceDE w:val="0"/>
            <w:autoSpaceDN w:val="0"/>
            <w:spacing w:before="1" w:line="252" w:lineRule="exact"/>
            <w:rPr>
              <w:rFonts w:ascii="Arial" w:hAnsi="Arial" w:cs="Arial"/>
            </w:rPr>
          </w:pPr>
          <w:hyperlink w:anchor="_TOC_250049" w:history="1">
            <w:r w:rsidR="00687A51" w:rsidRPr="00184E8E">
              <w:rPr>
                <w:rFonts w:ascii="Arial" w:hAnsi="Arial" w:cs="Arial"/>
                <w:i w:val="0"/>
              </w:rPr>
              <w:t>Two-Item Set</w:t>
            </w:r>
            <w:r w:rsidR="00687A51" w:rsidRPr="00184E8E">
              <w:rPr>
                <w:rFonts w:ascii="Arial" w:hAnsi="Arial" w:cs="Arial"/>
                <w:i w:val="0"/>
                <w:spacing w:val="-1"/>
              </w:rPr>
              <w:t xml:space="preserve"> </w:t>
            </w:r>
            <w:r w:rsidR="00687A51" w:rsidRPr="00184E8E">
              <w:rPr>
                <w:rFonts w:ascii="Arial" w:hAnsi="Arial" w:cs="Arial"/>
                <w:i w:val="0"/>
              </w:rPr>
              <w:t>or</w:t>
            </w:r>
            <w:r w:rsidR="00687A51" w:rsidRPr="00184E8E">
              <w:rPr>
                <w:rFonts w:ascii="Arial" w:hAnsi="Arial" w:cs="Arial"/>
                <w:i w:val="0"/>
                <w:spacing w:val="-2"/>
              </w:rPr>
              <w:t xml:space="preserve"> </w:t>
            </w:r>
            <w:r w:rsidR="00687A51" w:rsidRPr="00184E8E">
              <w:rPr>
                <w:rFonts w:ascii="Arial" w:hAnsi="Arial" w:cs="Arial"/>
                <w:i w:val="0"/>
              </w:rPr>
              <w:t>Cluster</w:t>
            </w:r>
            <w:r w:rsidR="00687A51" w:rsidRPr="00184E8E">
              <w:rPr>
                <w:rFonts w:ascii="Arial" w:hAnsi="Arial" w:cs="Arial"/>
                <w:i w:val="0"/>
              </w:rPr>
              <w:tab/>
              <w:t>6</w:t>
            </w:r>
          </w:hyperlink>
        </w:p>
        <w:p w14:paraId="314FEC75" w14:textId="77777777" w:rsidR="00687A51" w:rsidRPr="00184E8E" w:rsidRDefault="00F71E2A" w:rsidP="00687A51">
          <w:pPr>
            <w:pStyle w:val="TOC3"/>
            <w:widowControl w:val="0"/>
            <w:numPr>
              <w:ilvl w:val="2"/>
              <w:numId w:val="82"/>
            </w:numPr>
            <w:tabs>
              <w:tab w:val="left" w:pos="1131"/>
              <w:tab w:val="left" w:leader="dot" w:pos="8659"/>
            </w:tabs>
            <w:autoSpaceDE w:val="0"/>
            <w:autoSpaceDN w:val="0"/>
            <w:spacing w:line="252" w:lineRule="exact"/>
            <w:rPr>
              <w:rFonts w:ascii="Arial" w:hAnsi="Arial" w:cs="Arial"/>
            </w:rPr>
          </w:pPr>
          <w:hyperlink w:anchor="_TOC_250048" w:history="1">
            <w:r w:rsidR="00687A51" w:rsidRPr="00184E8E">
              <w:rPr>
                <w:rFonts w:ascii="Arial" w:hAnsi="Arial" w:cs="Arial"/>
                <w:i w:val="0"/>
              </w:rPr>
              <w:t>Basic</w:t>
            </w:r>
            <w:r w:rsidR="00687A51" w:rsidRPr="00184E8E">
              <w:rPr>
                <w:rFonts w:ascii="Arial" w:hAnsi="Arial" w:cs="Arial"/>
                <w:i w:val="0"/>
                <w:spacing w:val="-3"/>
              </w:rPr>
              <w:t xml:space="preserve"> </w:t>
            </w:r>
            <w:r w:rsidR="00687A51" w:rsidRPr="00184E8E">
              <w:rPr>
                <w:rFonts w:ascii="Arial" w:hAnsi="Arial" w:cs="Arial"/>
                <w:i w:val="0"/>
              </w:rPr>
              <w:t>Constructed-Response</w:t>
            </w:r>
            <w:r w:rsidR="00687A51" w:rsidRPr="00184E8E">
              <w:rPr>
                <w:rFonts w:ascii="Arial" w:hAnsi="Arial" w:cs="Arial"/>
                <w:i w:val="0"/>
                <w:spacing w:val="-3"/>
              </w:rPr>
              <w:t xml:space="preserve"> </w:t>
            </w:r>
            <w:r w:rsidR="00687A51" w:rsidRPr="00184E8E">
              <w:rPr>
                <w:rFonts w:ascii="Arial" w:hAnsi="Arial" w:cs="Arial"/>
                <w:i w:val="0"/>
              </w:rPr>
              <w:t>Item</w:t>
            </w:r>
            <w:r w:rsidR="00687A51" w:rsidRPr="00184E8E">
              <w:rPr>
                <w:rFonts w:ascii="Arial" w:hAnsi="Arial" w:cs="Arial"/>
                <w:i w:val="0"/>
              </w:rPr>
              <w:tab/>
              <w:t>9</w:t>
            </w:r>
          </w:hyperlink>
        </w:p>
        <w:p w14:paraId="622F1D24"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2" w:line="247" w:lineRule="exact"/>
            <w:rPr>
              <w:rFonts w:ascii="Arial" w:hAnsi="Arial" w:cs="Arial"/>
            </w:rPr>
          </w:pPr>
          <w:hyperlink w:anchor="_TOC_250047" w:history="1">
            <w:r w:rsidR="00687A51" w:rsidRPr="00184E8E">
              <w:rPr>
                <w:rFonts w:ascii="Arial" w:hAnsi="Arial" w:cs="Arial"/>
                <w:i w:val="0"/>
              </w:rPr>
              <w:t>Constructed-Response Item</w:t>
            </w:r>
            <w:r w:rsidR="00687A51" w:rsidRPr="00184E8E">
              <w:rPr>
                <w:rFonts w:ascii="Arial" w:hAnsi="Arial" w:cs="Arial"/>
                <w:i w:val="0"/>
                <w:spacing w:val="-5"/>
              </w:rPr>
              <w:t xml:space="preserve"> </w:t>
            </w:r>
            <w:r w:rsidR="00687A51" w:rsidRPr="00184E8E">
              <w:rPr>
                <w:rFonts w:ascii="Arial" w:hAnsi="Arial" w:cs="Arial"/>
                <w:i w:val="0"/>
              </w:rPr>
              <w:t>with</w:t>
            </w:r>
            <w:r w:rsidR="00687A51" w:rsidRPr="00184E8E">
              <w:rPr>
                <w:rFonts w:ascii="Arial" w:hAnsi="Arial" w:cs="Arial"/>
                <w:i w:val="0"/>
                <w:spacing w:val="-4"/>
              </w:rPr>
              <w:t xml:space="preserve"> </w:t>
            </w:r>
            <w:r w:rsidR="00687A51" w:rsidRPr="00184E8E">
              <w:rPr>
                <w:rFonts w:ascii="Arial" w:hAnsi="Arial" w:cs="Arial"/>
                <w:i w:val="0"/>
              </w:rPr>
              <w:t>Stimulus</w:t>
            </w:r>
            <w:r w:rsidR="00687A51" w:rsidRPr="00184E8E">
              <w:rPr>
                <w:rFonts w:ascii="Arial" w:hAnsi="Arial" w:cs="Arial"/>
                <w:i w:val="0"/>
              </w:rPr>
              <w:tab/>
              <w:t>10</w:t>
            </w:r>
          </w:hyperlink>
        </w:p>
        <w:p w14:paraId="447DE9B6" w14:textId="77777777" w:rsidR="00687A51" w:rsidRPr="00184E8E" w:rsidRDefault="00F71E2A" w:rsidP="00687A51">
          <w:pPr>
            <w:pStyle w:val="TOC2"/>
            <w:widowControl w:val="0"/>
            <w:numPr>
              <w:ilvl w:val="1"/>
              <w:numId w:val="82"/>
            </w:numPr>
            <w:tabs>
              <w:tab w:val="left" w:pos="834"/>
              <w:tab w:val="left" w:leader="dot" w:pos="8513"/>
            </w:tabs>
            <w:autoSpaceDE w:val="0"/>
            <w:autoSpaceDN w:val="0"/>
            <w:spacing w:line="250" w:lineRule="exact"/>
            <w:rPr>
              <w:rFonts w:ascii="Arial" w:hAnsi="Arial" w:cs="Arial"/>
            </w:rPr>
          </w:pPr>
          <w:hyperlink w:anchor="_TOC_250046" w:history="1">
            <w:r w:rsidR="00687A51" w:rsidRPr="00184E8E">
              <w:rPr>
                <w:rFonts w:ascii="Arial" w:hAnsi="Arial" w:cs="Arial"/>
              </w:rPr>
              <w:t>General Principles of Effective</w:t>
            </w:r>
            <w:r w:rsidR="00687A51" w:rsidRPr="00184E8E">
              <w:rPr>
                <w:rFonts w:ascii="Arial" w:hAnsi="Arial" w:cs="Arial"/>
                <w:spacing w:val="-17"/>
              </w:rPr>
              <w:t xml:space="preserve"> </w:t>
            </w:r>
            <w:r w:rsidR="00687A51" w:rsidRPr="00184E8E">
              <w:rPr>
                <w:rFonts w:ascii="Arial" w:hAnsi="Arial" w:cs="Arial"/>
              </w:rPr>
              <w:t>Item</w:t>
            </w:r>
            <w:r w:rsidR="00687A51" w:rsidRPr="00184E8E">
              <w:rPr>
                <w:rFonts w:ascii="Arial" w:hAnsi="Arial" w:cs="Arial"/>
                <w:spacing w:val="-6"/>
              </w:rPr>
              <w:t xml:space="preserve"> </w:t>
            </w:r>
            <w:r w:rsidR="00687A51" w:rsidRPr="00184E8E">
              <w:rPr>
                <w:rFonts w:ascii="Arial" w:hAnsi="Arial" w:cs="Arial"/>
              </w:rPr>
              <w:t>Construction</w:t>
            </w:r>
            <w:r w:rsidR="00687A51" w:rsidRPr="00184E8E">
              <w:rPr>
                <w:rFonts w:ascii="Arial" w:hAnsi="Arial" w:cs="Arial"/>
              </w:rPr>
              <w:tab/>
              <w:t>12</w:t>
            </w:r>
          </w:hyperlink>
        </w:p>
        <w:p w14:paraId="2D7BB9B8" w14:textId="77777777" w:rsidR="00687A51" w:rsidRPr="00184E8E" w:rsidRDefault="00F71E2A" w:rsidP="00687A51">
          <w:pPr>
            <w:pStyle w:val="TOC3"/>
            <w:widowControl w:val="0"/>
            <w:numPr>
              <w:ilvl w:val="2"/>
              <w:numId w:val="82"/>
            </w:numPr>
            <w:tabs>
              <w:tab w:val="left" w:pos="1132"/>
              <w:tab w:val="left" w:leader="dot" w:pos="8549"/>
            </w:tabs>
            <w:autoSpaceDE w:val="0"/>
            <w:autoSpaceDN w:val="0"/>
            <w:spacing w:before="10"/>
            <w:ind w:left="1131"/>
            <w:rPr>
              <w:rFonts w:ascii="Arial" w:hAnsi="Arial" w:cs="Arial"/>
            </w:rPr>
          </w:pPr>
          <w:hyperlink w:anchor="_TOC_250045" w:history="1">
            <w:r w:rsidR="00687A51" w:rsidRPr="00184E8E">
              <w:rPr>
                <w:rFonts w:ascii="Arial" w:hAnsi="Arial" w:cs="Arial"/>
                <w:i w:val="0"/>
              </w:rPr>
              <w:t>Items Should Be Focused</w:t>
            </w:r>
            <w:r w:rsidR="00687A51" w:rsidRPr="00184E8E">
              <w:rPr>
                <w:rFonts w:ascii="Arial" w:hAnsi="Arial" w:cs="Arial"/>
                <w:i w:val="0"/>
                <w:spacing w:val="-7"/>
              </w:rPr>
              <w:t xml:space="preserve"> </w:t>
            </w:r>
            <w:r w:rsidR="00687A51" w:rsidRPr="00184E8E">
              <w:rPr>
                <w:rFonts w:ascii="Arial" w:hAnsi="Arial" w:cs="Arial"/>
                <w:i w:val="0"/>
              </w:rPr>
              <w:t>and</w:t>
            </w:r>
            <w:r w:rsidR="00687A51" w:rsidRPr="00184E8E">
              <w:rPr>
                <w:rFonts w:ascii="Arial" w:hAnsi="Arial" w:cs="Arial"/>
                <w:i w:val="0"/>
                <w:spacing w:val="-2"/>
              </w:rPr>
              <w:t xml:space="preserve"> </w:t>
            </w:r>
            <w:r w:rsidR="00687A51" w:rsidRPr="00184E8E">
              <w:rPr>
                <w:rFonts w:ascii="Arial" w:hAnsi="Arial" w:cs="Arial"/>
                <w:i w:val="0"/>
              </w:rPr>
              <w:t>Meaningful</w:t>
            </w:r>
            <w:r w:rsidR="00687A51" w:rsidRPr="00184E8E">
              <w:rPr>
                <w:rFonts w:ascii="Arial" w:hAnsi="Arial" w:cs="Arial"/>
                <w:i w:val="0"/>
              </w:rPr>
              <w:tab/>
              <w:t>12</w:t>
            </w:r>
          </w:hyperlink>
        </w:p>
        <w:p w14:paraId="7E909012"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 w:line="252" w:lineRule="exact"/>
            <w:rPr>
              <w:rFonts w:ascii="Arial" w:hAnsi="Arial" w:cs="Arial"/>
            </w:rPr>
          </w:pPr>
          <w:hyperlink w:anchor="_TOC_250044" w:history="1">
            <w:r w:rsidR="00687A51" w:rsidRPr="00184E8E">
              <w:rPr>
                <w:rFonts w:ascii="Arial" w:hAnsi="Arial" w:cs="Arial"/>
                <w:i w:val="0"/>
              </w:rPr>
              <w:t>Items Should Be Clear and</w:t>
            </w:r>
            <w:r w:rsidR="00687A51" w:rsidRPr="00184E8E">
              <w:rPr>
                <w:rFonts w:ascii="Arial" w:hAnsi="Arial" w:cs="Arial"/>
                <w:i w:val="0"/>
                <w:spacing w:val="-6"/>
              </w:rPr>
              <w:t xml:space="preserve"> </w:t>
            </w:r>
            <w:r w:rsidR="00687A51" w:rsidRPr="00184E8E">
              <w:rPr>
                <w:rFonts w:ascii="Arial" w:hAnsi="Arial" w:cs="Arial"/>
                <w:i w:val="0"/>
              </w:rPr>
              <w:t>Simply</w:t>
            </w:r>
            <w:r w:rsidR="00687A51" w:rsidRPr="00184E8E">
              <w:rPr>
                <w:rFonts w:ascii="Arial" w:hAnsi="Arial" w:cs="Arial"/>
                <w:i w:val="0"/>
                <w:spacing w:val="-4"/>
              </w:rPr>
              <w:t xml:space="preserve"> </w:t>
            </w:r>
            <w:r w:rsidR="00687A51" w:rsidRPr="00184E8E">
              <w:rPr>
                <w:rFonts w:ascii="Arial" w:hAnsi="Arial" w:cs="Arial"/>
                <w:i w:val="0"/>
              </w:rPr>
              <w:t>Worded</w:t>
            </w:r>
            <w:r w:rsidR="00687A51" w:rsidRPr="00184E8E">
              <w:rPr>
                <w:rFonts w:ascii="Arial" w:hAnsi="Arial" w:cs="Arial"/>
                <w:i w:val="0"/>
              </w:rPr>
              <w:tab/>
              <w:t>12</w:t>
            </w:r>
          </w:hyperlink>
        </w:p>
        <w:p w14:paraId="0AF406A4"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line="252" w:lineRule="exact"/>
            <w:rPr>
              <w:rFonts w:ascii="Arial" w:hAnsi="Arial" w:cs="Arial"/>
            </w:rPr>
          </w:pPr>
          <w:hyperlink w:anchor="_TOC_250043" w:history="1">
            <w:r w:rsidR="00687A51" w:rsidRPr="00184E8E">
              <w:rPr>
                <w:rFonts w:ascii="Arial" w:hAnsi="Arial" w:cs="Arial"/>
                <w:i w:val="0"/>
              </w:rPr>
              <w:t>Items Should Focus on Higher-Order</w:t>
            </w:r>
            <w:r w:rsidR="00687A51" w:rsidRPr="00184E8E">
              <w:rPr>
                <w:rFonts w:ascii="Arial" w:hAnsi="Arial" w:cs="Arial"/>
                <w:i w:val="0"/>
                <w:spacing w:val="-9"/>
              </w:rPr>
              <w:t xml:space="preserve"> </w:t>
            </w:r>
            <w:r w:rsidR="00687A51" w:rsidRPr="00184E8E">
              <w:rPr>
                <w:rFonts w:ascii="Arial" w:hAnsi="Arial" w:cs="Arial"/>
                <w:i w:val="0"/>
              </w:rPr>
              <w:t>Thinking</w:t>
            </w:r>
            <w:r w:rsidR="00687A51" w:rsidRPr="00184E8E">
              <w:rPr>
                <w:rFonts w:ascii="Arial" w:hAnsi="Arial" w:cs="Arial"/>
                <w:i w:val="0"/>
                <w:spacing w:val="-5"/>
              </w:rPr>
              <w:t xml:space="preserve"> </w:t>
            </w:r>
            <w:r w:rsidR="00687A51" w:rsidRPr="00184E8E">
              <w:rPr>
                <w:rFonts w:ascii="Arial" w:hAnsi="Arial" w:cs="Arial"/>
                <w:i w:val="0"/>
              </w:rPr>
              <w:t>Skills</w:t>
            </w:r>
            <w:r w:rsidR="00687A51" w:rsidRPr="00184E8E">
              <w:rPr>
                <w:rFonts w:ascii="Arial" w:hAnsi="Arial" w:cs="Arial"/>
                <w:i w:val="0"/>
              </w:rPr>
              <w:tab/>
              <w:t>12</w:t>
            </w:r>
          </w:hyperlink>
        </w:p>
        <w:p w14:paraId="4EAF7E0B"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 w:line="247" w:lineRule="exact"/>
            <w:rPr>
              <w:rFonts w:ascii="Arial" w:hAnsi="Arial" w:cs="Arial"/>
            </w:rPr>
          </w:pPr>
          <w:hyperlink w:anchor="_TOC_250042" w:history="1">
            <w:r w:rsidR="00687A51" w:rsidRPr="00184E8E">
              <w:rPr>
                <w:rFonts w:ascii="Arial" w:hAnsi="Arial" w:cs="Arial"/>
                <w:i w:val="0"/>
              </w:rPr>
              <w:t>Items Should</w:t>
            </w:r>
            <w:r w:rsidR="00687A51" w:rsidRPr="00184E8E">
              <w:rPr>
                <w:rFonts w:ascii="Arial" w:hAnsi="Arial" w:cs="Arial"/>
                <w:i w:val="0"/>
                <w:spacing w:val="-3"/>
              </w:rPr>
              <w:t xml:space="preserve"> </w:t>
            </w:r>
            <w:r w:rsidR="00687A51" w:rsidRPr="00184E8E">
              <w:rPr>
                <w:rFonts w:ascii="Arial" w:hAnsi="Arial" w:cs="Arial"/>
                <w:i w:val="0"/>
              </w:rPr>
              <w:t>Be</w:t>
            </w:r>
            <w:r w:rsidR="00687A51" w:rsidRPr="00184E8E">
              <w:rPr>
                <w:rFonts w:ascii="Arial" w:hAnsi="Arial" w:cs="Arial"/>
                <w:i w:val="0"/>
                <w:spacing w:val="-2"/>
              </w:rPr>
              <w:t xml:space="preserve"> </w:t>
            </w:r>
            <w:r w:rsidR="00687A51" w:rsidRPr="00184E8E">
              <w:rPr>
                <w:rFonts w:ascii="Arial" w:hAnsi="Arial" w:cs="Arial"/>
                <w:i w:val="0"/>
              </w:rPr>
              <w:t>Job-Related</w:t>
            </w:r>
            <w:r w:rsidR="00687A51" w:rsidRPr="00184E8E">
              <w:rPr>
                <w:rFonts w:ascii="Arial" w:hAnsi="Arial" w:cs="Arial"/>
                <w:i w:val="0"/>
              </w:rPr>
              <w:tab/>
              <w:t>12</w:t>
            </w:r>
          </w:hyperlink>
        </w:p>
        <w:p w14:paraId="3D835C3D" w14:textId="77777777" w:rsidR="00687A51" w:rsidRPr="00184E8E" w:rsidRDefault="00F71E2A" w:rsidP="00687A51">
          <w:pPr>
            <w:pStyle w:val="TOC2"/>
            <w:widowControl w:val="0"/>
            <w:numPr>
              <w:ilvl w:val="1"/>
              <w:numId w:val="82"/>
            </w:numPr>
            <w:tabs>
              <w:tab w:val="left" w:pos="834"/>
              <w:tab w:val="left" w:leader="dot" w:pos="8513"/>
            </w:tabs>
            <w:autoSpaceDE w:val="0"/>
            <w:autoSpaceDN w:val="0"/>
            <w:spacing w:line="250" w:lineRule="exact"/>
            <w:rPr>
              <w:rFonts w:ascii="Arial" w:hAnsi="Arial" w:cs="Arial"/>
            </w:rPr>
          </w:pPr>
          <w:hyperlink w:anchor="_TOC_250041" w:history="1">
            <w:r w:rsidR="00687A51" w:rsidRPr="00184E8E">
              <w:rPr>
                <w:rFonts w:ascii="Arial" w:hAnsi="Arial" w:cs="Arial"/>
              </w:rPr>
              <w:t>Constructing</w:t>
            </w:r>
            <w:r w:rsidR="00687A51" w:rsidRPr="00184E8E">
              <w:rPr>
                <w:rFonts w:ascii="Arial" w:hAnsi="Arial" w:cs="Arial"/>
                <w:spacing w:val="-3"/>
              </w:rPr>
              <w:t xml:space="preserve"> </w:t>
            </w:r>
            <w:r w:rsidR="00687A51" w:rsidRPr="00184E8E">
              <w:rPr>
                <w:rFonts w:ascii="Arial" w:hAnsi="Arial" w:cs="Arial"/>
              </w:rPr>
              <w:t>Test</w:t>
            </w:r>
            <w:r w:rsidR="00687A51" w:rsidRPr="00184E8E">
              <w:rPr>
                <w:rFonts w:ascii="Arial" w:hAnsi="Arial" w:cs="Arial"/>
                <w:spacing w:val="-4"/>
              </w:rPr>
              <w:t xml:space="preserve"> </w:t>
            </w:r>
            <w:r w:rsidR="00687A51" w:rsidRPr="00184E8E">
              <w:rPr>
                <w:rFonts w:ascii="Arial" w:hAnsi="Arial" w:cs="Arial"/>
              </w:rPr>
              <w:t>Items</w:t>
            </w:r>
            <w:r w:rsidR="00687A51" w:rsidRPr="00184E8E">
              <w:rPr>
                <w:rFonts w:ascii="Arial" w:hAnsi="Arial" w:cs="Arial"/>
              </w:rPr>
              <w:tab/>
              <w:t>13</w:t>
            </w:r>
          </w:hyperlink>
        </w:p>
        <w:p w14:paraId="73766DBE"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0"/>
            <w:rPr>
              <w:rFonts w:ascii="Arial" w:hAnsi="Arial" w:cs="Arial"/>
            </w:rPr>
          </w:pPr>
          <w:hyperlink w:anchor="_TOC_250040" w:history="1">
            <w:r w:rsidR="00687A51" w:rsidRPr="00184E8E">
              <w:rPr>
                <w:rFonts w:ascii="Arial" w:hAnsi="Arial" w:cs="Arial"/>
                <w:i w:val="0"/>
              </w:rPr>
              <w:t>Basic Items:  SRI Singletons and CRIs</w:t>
            </w:r>
            <w:r w:rsidR="00687A51" w:rsidRPr="00184E8E">
              <w:rPr>
                <w:rFonts w:ascii="Arial" w:hAnsi="Arial" w:cs="Arial"/>
                <w:i w:val="0"/>
                <w:spacing w:val="-12"/>
              </w:rPr>
              <w:t xml:space="preserve"> </w:t>
            </w:r>
            <w:r w:rsidR="00687A51" w:rsidRPr="00184E8E">
              <w:rPr>
                <w:rFonts w:ascii="Arial" w:hAnsi="Arial" w:cs="Arial"/>
                <w:i w:val="0"/>
              </w:rPr>
              <w:t>without</w:t>
            </w:r>
            <w:r w:rsidR="00687A51" w:rsidRPr="00184E8E">
              <w:rPr>
                <w:rFonts w:ascii="Arial" w:hAnsi="Arial" w:cs="Arial"/>
                <w:i w:val="0"/>
                <w:spacing w:val="-3"/>
              </w:rPr>
              <w:t xml:space="preserve"> </w:t>
            </w:r>
            <w:r w:rsidR="00687A51" w:rsidRPr="00184E8E">
              <w:rPr>
                <w:rFonts w:ascii="Arial" w:hAnsi="Arial" w:cs="Arial"/>
                <w:i w:val="0"/>
              </w:rPr>
              <w:t>Stimulus</w:t>
            </w:r>
            <w:r w:rsidR="00687A51" w:rsidRPr="00184E8E">
              <w:rPr>
                <w:rFonts w:ascii="Arial" w:hAnsi="Arial" w:cs="Arial"/>
                <w:i w:val="0"/>
              </w:rPr>
              <w:tab/>
              <w:t>13</w:t>
            </w:r>
          </w:hyperlink>
        </w:p>
        <w:p w14:paraId="215D0D35"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2" w:line="252" w:lineRule="exact"/>
            <w:rPr>
              <w:rFonts w:ascii="Arial" w:hAnsi="Arial" w:cs="Arial"/>
            </w:rPr>
          </w:pPr>
          <w:hyperlink w:anchor="_TOC_250039" w:history="1">
            <w:r w:rsidR="00687A51" w:rsidRPr="00184E8E">
              <w:rPr>
                <w:rFonts w:ascii="Arial" w:hAnsi="Arial" w:cs="Arial"/>
                <w:i w:val="0"/>
              </w:rPr>
              <w:t>Stimuli for SRIs</w:t>
            </w:r>
            <w:r w:rsidR="00687A51" w:rsidRPr="00184E8E">
              <w:rPr>
                <w:rFonts w:ascii="Arial" w:hAnsi="Arial" w:cs="Arial"/>
                <w:i w:val="0"/>
                <w:spacing w:val="-5"/>
              </w:rPr>
              <w:t xml:space="preserve"> </w:t>
            </w:r>
            <w:r w:rsidR="00687A51" w:rsidRPr="00184E8E">
              <w:rPr>
                <w:rFonts w:ascii="Arial" w:hAnsi="Arial" w:cs="Arial"/>
                <w:i w:val="0"/>
              </w:rPr>
              <w:t>and</w:t>
            </w:r>
            <w:r w:rsidR="00687A51" w:rsidRPr="00184E8E">
              <w:rPr>
                <w:rFonts w:ascii="Arial" w:hAnsi="Arial" w:cs="Arial"/>
                <w:i w:val="0"/>
                <w:spacing w:val="-5"/>
              </w:rPr>
              <w:t xml:space="preserve"> </w:t>
            </w:r>
            <w:r w:rsidR="00687A51" w:rsidRPr="00184E8E">
              <w:rPr>
                <w:rFonts w:ascii="Arial" w:hAnsi="Arial" w:cs="Arial"/>
                <w:i w:val="0"/>
              </w:rPr>
              <w:t>CRIs</w:t>
            </w:r>
            <w:r w:rsidR="00687A51" w:rsidRPr="00184E8E">
              <w:rPr>
                <w:rFonts w:ascii="Arial" w:hAnsi="Arial" w:cs="Arial"/>
                <w:i w:val="0"/>
              </w:rPr>
              <w:tab/>
              <w:t>13</w:t>
            </w:r>
          </w:hyperlink>
        </w:p>
        <w:p w14:paraId="09D07569"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line="252" w:lineRule="exact"/>
            <w:rPr>
              <w:rFonts w:ascii="Arial" w:hAnsi="Arial" w:cs="Arial"/>
            </w:rPr>
          </w:pPr>
          <w:hyperlink w:anchor="_TOC_250038" w:history="1">
            <w:r w:rsidR="00687A51" w:rsidRPr="00184E8E">
              <w:rPr>
                <w:rFonts w:ascii="Arial" w:hAnsi="Arial" w:cs="Arial"/>
                <w:i w:val="0"/>
              </w:rPr>
              <w:t>SRI Singletons</w:t>
            </w:r>
            <w:r w:rsidR="00687A51" w:rsidRPr="00184E8E">
              <w:rPr>
                <w:rFonts w:ascii="Arial" w:hAnsi="Arial" w:cs="Arial"/>
                <w:i w:val="0"/>
                <w:spacing w:val="-3"/>
              </w:rPr>
              <w:t xml:space="preserve"> </w:t>
            </w:r>
            <w:r w:rsidR="00687A51" w:rsidRPr="00184E8E">
              <w:rPr>
                <w:rFonts w:ascii="Arial" w:hAnsi="Arial" w:cs="Arial"/>
                <w:i w:val="0"/>
              </w:rPr>
              <w:t>with</w:t>
            </w:r>
            <w:r w:rsidR="00687A51" w:rsidRPr="00184E8E">
              <w:rPr>
                <w:rFonts w:ascii="Arial" w:hAnsi="Arial" w:cs="Arial"/>
                <w:i w:val="0"/>
                <w:spacing w:val="-5"/>
              </w:rPr>
              <w:t xml:space="preserve"> </w:t>
            </w:r>
            <w:r w:rsidR="00687A51" w:rsidRPr="00184E8E">
              <w:rPr>
                <w:rFonts w:ascii="Arial" w:hAnsi="Arial" w:cs="Arial"/>
                <w:i w:val="0"/>
              </w:rPr>
              <w:t>Stimulus</w:t>
            </w:r>
            <w:r w:rsidR="00687A51" w:rsidRPr="00184E8E">
              <w:rPr>
                <w:rFonts w:ascii="Arial" w:hAnsi="Arial" w:cs="Arial"/>
                <w:i w:val="0"/>
              </w:rPr>
              <w:tab/>
              <w:t>17</w:t>
            </w:r>
          </w:hyperlink>
        </w:p>
        <w:p w14:paraId="1D34F7BE"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 w:line="252" w:lineRule="exact"/>
            <w:rPr>
              <w:rFonts w:ascii="Arial" w:hAnsi="Arial" w:cs="Arial"/>
            </w:rPr>
          </w:pPr>
          <w:hyperlink w:anchor="_TOC_250037" w:history="1">
            <w:r w:rsidR="00687A51" w:rsidRPr="00184E8E">
              <w:rPr>
                <w:rFonts w:ascii="Arial" w:hAnsi="Arial" w:cs="Arial"/>
                <w:i w:val="0"/>
              </w:rPr>
              <w:t>SRI Clusters</w:t>
            </w:r>
            <w:r w:rsidR="00687A51" w:rsidRPr="00184E8E">
              <w:rPr>
                <w:rFonts w:ascii="Arial" w:hAnsi="Arial" w:cs="Arial"/>
                <w:i w:val="0"/>
                <w:spacing w:val="-3"/>
              </w:rPr>
              <w:t xml:space="preserve"> </w:t>
            </w:r>
            <w:r w:rsidR="00687A51" w:rsidRPr="00184E8E">
              <w:rPr>
                <w:rFonts w:ascii="Arial" w:hAnsi="Arial" w:cs="Arial"/>
                <w:i w:val="0"/>
              </w:rPr>
              <w:t>with</w:t>
            </w:r>
            <w:r w:rsidR="00687A51" w:rsidRPr="00184E8E">
              <w:rPr>
                <w:rFonts w:ascii="Arial" w:hAnsi="Arial" w:cs="Arial"/>
                <w:i w:val="0"/>
                <w:spacing w:val="-3"/>
              </w:rPr>
              <w:t xml:space="preserve"> </w:t>
            </w:r>
            <w:r w:rsidR="00687A51" w:rsidRPr="00184E8E">
              <w:rPr>
                <w:rFonts w:ascii="Arial" w:hAnsi="Arial" w:cs="Arial"/>
                <w:i w:val="0"/>
              </w:rPr>
              <w:t>Stimulus</w:t>
            </w:r>
            <w:r w:rsidR="00687A51" w:rsidRPr="00184E8E">
              <w:rPr>
                <w:rFonts w:ascii="Arial" w:hAnsi="Arial" w:cs="Arial"/>
                <w:i w:val="0"/>
              </w:rPr>
              <w:tab/>
              <w:t>17</w:t>
            </w:r>
          </w:hyperlink>
        </w:p>
        <w:p w14:paraId="1410E927"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line="247" w:lineRule="exact"/>
            <w:rPr>
              <w:rFonts w:ascii="Arial" w:hAnsi="Arial" w:cs="Arial"/>
            </w:rPr>
          </w:pPr>
          <w:hyperlink w:anchor="_TOC_250036" w:history="1">
            <w:r w:rsidR="00687A51" w:rsidRPr="00184E8E">
              <w:rPr>
                <w:rFonts w:ascii="Arial" w:hAnsi="Arial" w:cs="Arial"/>
                <w:i w:val="0"/>
              </w:rPr>
              <w:t>CRIs</w:t>
            </w:r>
            <w:r w:rsidR="00687A51" w:rsidRPr="00184E8E">
              <w:rPr>
                <w:rFonts w:ascii="Arial" w:hAnsi="Arial" w:cs="Arial"/>
                <w:i w:val="0"/>
                <w:spacing w:val="-1"/>
              </w:rPr>
              <w:t xml:space="preserve"> </w:t>
            </w:r>
            <w:r w:rsidR="00687A51" w:rsidRPr="00184E8E">
              <w:rPr>
                <w:rFonts w:ascii="Arial" w:hAnsi="Arial" w:cs="Arial"/>
                <w:i w:val="0"/>
              </w:rPr>
              <w:t>with</w:t>
            </w:r>
            <w:r w:rsidR="00687A51" w:rsidRPr="00184E8E">
              <w:rPr>
                <w:rFonts w:ascii="Arial" w:hAnsi="Arial" w:cs="Arial"/>
                <w:i w:val="0"/>
                <w:spacing w:val="-2"/>
              </w:rPr>
              <w:t xml:space="preserve"> </w:t>
            </w:r>
            <w:r w:rsidR="00687A51" w:rsidRPr="00184E8E">
              <w:rPr>
                <w:rFonts w:ascii="Arial" w:hAnsi="Arial" w:cs="Arial"/>
                <w:i w:val="0"/>
              </w:rPr>
              <w:t>Stimulus</w:t>
            </w:r>
            <w:r w:rsidR="00687A51" w:rsidRPr="00184E8E">
              <w:rPr>
                <w:rFonts w:ascii="Arial" w:hAnsi="Arial" w:cs="Arial"/>
                <w:i w:val="0"/>
              </w:rPr>
              <w:tab/>
              <w:t>17</w:t>
            </w:r>
          </w:hyperlink>
        </w:p>
        <w:p w14:paraId="67CD2853" w14:textId="77777777" w:rsidR="00687A51" w:rsidRPr="00184E8E" w:rsidRDefault="00F71E2A" w:rsidP="00687A51">
          <w:pPr>
            <w:pStyle w:val="TOC2"/>
            <w:widowControl w:val="0"/>
            <w:numPr>
              <w:ilvl w:val="1"/>
              <w:numId w:val="82"/>
            </w:numPr>
            <w:tabs>
              <w:tab w:val="left" w:pos="833"/>
              <w:tab w:val="left" w:leader="dot" w:pos="8513"/>
            </w:tabs>
            <w:autoSpaceDE w:val="0"/>
            <w:autoSpaceDN w:val="0"/>
            <w:spacing w:line="250" w:lineRule="exact"/>
            <w:ind w:left="832" w:hanging="472"/>
            <w:rPr>
              <w:rFonts w:ascii="Arial" w:hAnsi="Arial" w:cs="Arial"/>
            </w:rPr>
          </w:pPr>
          <w:hyperlink w:anchor="_TOC_250035" w:history="1">
            <w:r w:rsidR="00687A51" w:rsidRPr="00184E8E">
              <w:rPr>
                <w:rFonts w:ascii="Arial" w:hAnsi="Arial" w:cs="Arial"/>
              </w:rPr>
              <w:t>Writing Guidelines for Selected-Response Items:</w:t>
            </w:r>
            <w:r w:rsidR="00687A51" w:rsidRPr="00184E8E">
              <w:rPr>
                <w:rFonts w:ascii="Arial" w:hAnsi="Arial" w:cs="Arial"/>
                <w:spacing w:val="48"/>
              </w:rPr>
              <w:t xml:space="preserve"> </w:t>
            </w:r>
            <w:r w:rsidR="00687A51" w:rsidRPr="00184E8E">
              <w:rPr>
                <w:rFonts w:ascii="Arial" w:hAnsi="Arial" w:cs="Arial"/>
              </w:rPr>
              <w:t>Item</w:t>
            </w:r>
            <w:r w:rsidR="00687A51" w:rsidRPr="00184E8E">
              <w:rPr>
                <w:rFonts w:ascii="Arial" w:hAnsi="Arial" w:cs="Arial"/>
                <w:spacing w:val="-5"/>
              </w:rPr>
              <w:t xml:space="preserve"> </w:t>
            </w:r>
            <w:r w:rsidR="00687A51" w:rsidRPr="00184E8E">
              <w:rPr>
                <w:rFonts w:ascii="Arial" w:hAnsi="Arial" w:cs="Arial"/>
              </w:rPr>
              <w:t>Stems</w:t>
            </w:r>
            <w:r w:rsidR="00687A51" w:rsidRPr="00184E8E">
              <w:rPr>
                <w:rFonts w:ascii="Arial" w:hAnsi="Arial" w:cs="Arial"/>
              </w:rPr>
              <w:tab/>
              <w:t>18</w:t>
            </w:r>
          </w:hyperlink>
        </w:p>
        <w:p w14:paraId="4490E9F8"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2" w:line="252" w:lineRule="exact"/>
            <w:rPr>
              <w:rFonts w:ascii="Arial" w:hAnsi="Arial" w:cs="Arial"/>
            </w:rPr>
          </w:pPr>
          <w:hyperlink w:anchor="_TOC_250034" w:history="1">
            <w:r w:rsidR="00687A51" w:rsidRPr="00184E8E">
              <w:rPr>
                <w:rFonts w:ascii="Arial" w:hAnsi="Arial" w:cs="Arial"/>
                <w:i w:val="0"/>
              </w:rPr>
              <w:t>Full-Question</w:t>
            </w:r>
            <w:r w:rsidR="00687A51" w:rsidRPr="00184E8E">
              <w:rPr>
                <w:rFonts w:ascii="Arial" w:hAnsi="Arial" w:cs="Arial"/>
                <w:i w:val="0"/>
                <w:spacing w:val="-3"/>
              </w:rPr>
              <w:t xml:space="preserve"> </w:t>
            </w:r>
            <w:r w:rsidR="00687A51" w:rsidRPr="00184E8E">
              <w:rPr>
                <w:rFonts w:ascii="Arial" w:hAnsi="Arial" w:cs="Arial"/>
                <w:i w:val="0"/>
              </w:rPr>
              <w:t>Stems</w:t>
            </w:r>
            <w:r w:rsidR="00687A51" w:rsidRPr="00184E8E">
              <w:rPr>
                <w:rFonts w:ascii="Arial" w:hAnsi="Arial" w:cs="Arial"/>
                <w:i w:val="0"/>
              </w:rPr>
              <w:tab/>
              <w:t>18</w:t>
            </w:r>
          </w:hyperlink>
        </w:p>
        <w:p w14:paraId="066CA591"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line="252" w:lineRule="exact"/>
            <w:rPr>
              <w:rFonts w:ascii="Arial" w:hAnsi="Arial" w:cs="Arial"/>
            </w:rPr>
          </w:pPr>
          <w:hyperlink w:anchor="_TOC_250033" w:history="1">
            <w:r w:rsidR="00687A51" w:rsidRPr="00184E8E">
              <w:rPr>
                <w:rFonts w:ascii="Arial" w:hAnsi="Arial" w:cs="Arial"/>
                <w:i w:val="0"/>
              </w:rPr>
              <w:t>Clipped</w:t>
            </w:r>
            <w:r w:rsidR="00687A51" w:rsidRPr="00184E8E">
              <w:rPr>
                <w:rFonts w:ascii="Arial" w:hAnsi="Arial" w:cs="Arial"/>
                <w:i w:val="0"/>
                <w:spacing w:val="-1"/>
              </w:rPr>
              <w:t xml:space="preserve"> </w:t>
            </w:r>
            <w:r w:rsidR="00687A51" w:rsidRPr="00184E8E">
              <w:rPr>
                <w:rFonts w:ascii="Arial" w:hAnsi="Arial" w:cs="Arial"/>
                <w:i w:val="0"/>
              </w:rPr>
              <w:t>Stems</w:t>
            </w:r>
            <w:r w:rsidR="00687A51" w:rsidRPr="00184E8E">
              <w:rPr>
                <w:rFonts w:ascii="Arial" w:hAnsi="Arial" w:cs="Arial"/>
                <w:i w:val="0"/>
              </w:rPr>
              <w:tab/>
              <w:t>19</w:t>
            </w:r>
          </w:hyperlink>
        </w:p>
        <w:p w14:paraId="11185052"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before="2" w:line="252" w:lineRule="exact"/>
            <w:rPr>
              <w:rFonts w:ascii="Arial" w:hAnsi="Arial" w:cs="Arial"/>
            </w:rPr>
          </w:pPr>
          <w:hyperlink w:anchor="_TOC_250032" w:history="1">
            <w:r w:rsidR="00687A51" w:rsidRPr="00184E8E">
              <w:rPr>
                <w:rFonts w:ascii="Arial" w:hAnsi="Arial" w:cs="Arial"/>
                <w:i w:val="0"/>
              </w:rPr>
              <w:t>Eliciting</w:t>
            </w:r>
            <w:r w:rsidR="00687A51" w:rsidRPr="00184E8E">
              <w:rPr>
                <w:rFonts w:ascii="Arial" w:hAnsi="Arial" w:cs="Arial"/>
                <w:i w:val="0"/>
                <w:spacing w:val="-3"/>
              </w:rPr>
              <w:t xml:space="preserve"> </w:t>
            </w:r>
            <w:r w:rsidR="00687A51" w:rsidRPr="00184E8E">
              <w:rPr>
                <w:rFonts w:ascii="Arial" w:hAnsi="Arial" w:cs="Arial"/>
                <w:i w:val="0"/>
              </w:rPr>
              <w:t>Objective</w:t>
            </w:r>
            <w:r w:rsidR="00687A51" w:rsidRPr="00184E8E">
              <w:rPr>
                <w:rFonts w:ascii="Arial" w:hAnsi="Arial" w:cs="Arial"/>
                <w:i w:val="0"/>
                <w:spacing w:val="-3"/>
              </w:rPr>
              <w:t xml:space="preserve"> </w:t>
            </w:r>
            <w:r w:rsidR="00687A51" w:rsidRPr="00184E8E">
              <w:rPr>
                <w:rFonts w:ascii="Arial" w:hAnsi="Arial" w:cs="Arial"/>
                <w:i w:val="0"/>
              </w:rPr>
              <w:t>Responses</w:t>
            </w:r>
            <w:r w:rsidR="00687A51" w:rsidRPr="00184E8E">
              <w:rPr>
                <w:rFonts w:ascii="Arial" w:hAnsi="Arial" w:cs="Arial"/>
                <w:i w:val="0"/>
              </w:rPr>
              <w:tab/>
              <w:t>21</w:t>
            </w:r>
          </w:hyperlink>
        </w:p>
        <w:p w14:paraId="6CCE0672"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line="252" w:lineRule="exact"/>
            <w:rPr>
              <w:rFonts w:ascii="Arial" w:hAnsi="Arial" w:cs="Arial"/>
            </w:rPr>
          </w:pPr>
          <w:hyperlink w:anchor="_TOC_250031" w:history="1">
            <w:r w:rsidR="00687A51" w:rsidRPr="00184E8E">
              <w:rPr>
                <w:rFonts w:ascii="Arial" w:hAnsi="Arial" w:cs="Arial"/>
                <w:i w:val="0"/>
              </w:rPr>
              <w:t>Writing Positively</w:t>
            </w:r>
            <w:r w:rsidR="00687A51" w:rsidRPr="00184E8E">
              <w:rPr>
                <w:rFonts w:ascii="Arial" w:hAnsi="Arial" w:cs="Arial"/>
                <w:i w:val="0"/>
                <w:spacing w:val="-5"/>
              </w:rPr>
              <w:t xml:space="preserve"> </w:t>
            </w:r>
            <w:r w:rsidR="00687A51" w:rsidRPr="00184E8E">
              <w:rPr>
                <w:rFonts w:ascii="Arial" w:hAnsi="Arial" w:cs="Arial"/>
                <w:i w:val="0"/>
              </w:rPr>
              <w:t>Worded</w:t>
            </w:r>
            <w:r w:rsidR="00687A51" w:rsidRPr="00184E8E">
              <w:rPr>
                <w:rFonts w:ascii="Arial" w:hAnsi="Arial" w:cs="Arial"/>
                <w:i w:val="0"/>
                <w:spacing w:val="-2"/>
              </w:rPr>
              <w:t xml:space="preserve"> </w:t>
            </w:r>
            <w:r w:rsidR="00687A51" w:rsidRPr="00184E8E">
              <w:rPr>
                <w:rFonts w:ascii="Arial" w:hAnsi="Arial" w:cs="Arial"/>
                <w:i w:val="0"/>
              </w:rPr>
              <w:t>Stems</w:t>
            </w:r>
            <w:r w:rsidR="00687A51" w:rsidRPr="00184E8E">
              <w:rPr>
                <w:rFonts w:ascii="Arial" w:hAnsi="Arial" w:cs="Arial"/>
                <w:i w:val="0"/>
              </w:rPr>
              <w:tab/>
              <w:t>21</w:t>
            </w:r>
          </w:hyperlink>
        </w:p>
        <w:p w14:paraId="36DA2725"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before="1" w:line="252" w:lineRule="exact"/>
            <w:rPr>
              <w:rFonts w:ascii="Arial" w:hAnsi="Arial" w:cs="Arial"/>
            </w:rPr>
          </w:pPr>
          <w:hyperlink w:anchor="_TOC_250030" w:history="1">
            <w:r w:rsidR="00687A51" w:rsidRPr="00184E8E">
              <w:rPr>
                <w:rFonts w:ascii="Arial" w:hAnsi="Arial" w:cs="Arial"/>
                <w:i w:val="0"/>
              </w:rPr>
              <w:t>Favoring the</w:t>
            </w:r>
            <w:r w:rsidR="00687A51" w:rsidRPr="00184E8E">
              <w:rPr>
                <w:rFonts w:ascii="Arial" w:hAnsi="Arial" w:cs="Arial"/>
                <w:i w:val="0"/>
                <w:spacing w:val="-5"/>
              </w:rPr>
              <w:t xml:space="preserve"> </w:t>
            </w:r>
            <w:r w:rsidR="00687A51" w:rsidRPr="00184E8E">
              <w:rPr>
                <w:rFonts w:ascii="Arial" w:hAnsi="Arial" w:cs="Arial"/>
                <w:i w:val="0"/>
              </w:rPr>
              <w:t>Active</w:t>
            </w:r>
            <w:r w:rsidR="00687A51" w:rsidRPr="00184E8E">
              <w:rPr>
                <w:rFonts w:ascii="Arial" w:hAnsi="Arial" w:cs="Arial"/>
                <w:i w:val="0"/>
                <w:spacing w:val="-3"/>
              </w:rPr>
              <w:t xml:space="preserve"> </w:t>
            </w:r>
            <w:r w:rsidR="00687A51" w:rsidRPr="00184E8E">
              <w:rPr>
                <w:rFonts w:ascii="Arial" w:hAnsi="Arial" w:cs="Arial"/>
                <w:i w:val="0"/>
              </w:rPr>
              <w:t>Voice</w:t>
            </w:r>
            <w:r w:rsidR="00687A51" w:rsidRPr="00184E8E">
              <w:rPr>
                <w:rFonts w:ascii="Arial" w:hAnsi="Arial" w:cs="Arial"/>
                <w:i w:val="0"/>
              </w:rPr>
              <w:tab/>
              <w:t>21</w:t>
            </w:r>
          </w:hyperlink>
        </w:p>
        <w:p w14:paraId="6A1C8749" w14:textId="0345B395" w:rsidR="00687A51" w:rsidRPr="00184E8E" w:rsidRDefault="00F71E2A" w:rsidP="00687A51">
          <w:pPr>
            <w:pStyle w:val="TOC3"/>
            <w:widowControl w:val="0"/>
            <w:numPr>
              <w:ilvl w:val="2"/>
              <w:numId w:val="82"/>
            </w:numPr>
            <w:tabs>
              <w:tab w:val="left" w:pos="1131"/>
              <w:tab w:val="left" w:leader="dot" w:pos="8548"/>
            </w:tabs>
            <w:autoSpaceDE w:val="0"/>
            <w:autoSpaceDN w:val="0"/>
            <w:ind w:right="1208"/>
            <w:rPr>
              <w:rFonts w:ascii="Arial" w:hAnsi="Arial" w:cs="Arial"/>
            </w:rPr>
          </w:pPr>
          <w:hyperlink w:anchor="_TOC_250029" w:history="1">
            <w:r w:rsidR="00687A51" w:rsidRPr="00184E8E">
              <w:rPr>
                <w:rFonts w:ascii="Arial" w:hAnsi="Arial" w:cs="Arial"/>
                <w:i w:val="0"/>
              </w:rPr>
              <w:t>"Which of the following…," "It is most appropriate…": Stem Constructions to</w:t>
            </w:r>
            <w:r w:rsidR="00C90D4B">
              <w:rPr>
                <w:rFonts w:ascii="Arial" w:hAnsi="Arial" w:cs="Arial"/>
                <w:i w:val="0"/>
              </w:rPr>
              <w:t xml:space="preserve"> </w:t>
            </w:r>
            <w:r w:rsidR="00687A51" w:rsidRPr="00184E8E">
              <w:rPr>
                <w:rFonts w:ascii="Arial" w:hAnsi="Arial" w:cs="Arial"/>
              </w:rPr>
              <w:t>Avoid……………………………………………………………………</w:t>
            </w:r>
            <w:r w:rsidR="000C0983">
              <w:rPr>
                <w:rFonts w:ascii="Arial" w:hAnsi="Arial" w:cs="Arial"/>
              </w:rPr>
              <w:t xml:space="preserve">                          </w:t>
            </w:r>
            <w:r w:rsidR="00687A51" w:rsidRPr="00184E8E">
              <w:rPr>
                <w:rFonts w:ascii="Arial" w:hAnsi="Arial" w:cs="Arial"/>
              </w:rPr>
              <w:t>….21</w:t>
            </w:r>
          </w:hyperlink>
        </w:p>
        <w:p w14:paraId="637EFB58" w14:textId="77777777" w:rsidR="00687A51" w:rsidRPr="00184E8E" w:rsidRDefault="00F71E2A" w:rsidP="00687A51">
          <w:pPr>
            <w:pStyle w:val="TOC2"/>
            <w:widowControl w:val="0"/>
            <w:numPr>
              <w:ilvl w:val="1"/>
              <w:numId w:val="82"/>
            </w:numPr>
            <w:tabs>
              <w:tab w:val="left" w:pos="833"/>
              <w:tab w:val="left" w:leader="dot" w:pos="8512"/>
            </w:tabs>
            <w:autoSpaceDE w:val="0"/>
            <w:autoSpaceDN w:val="0"/>
            <w:spacing w:line="245" w:lineRule="exact"/>
            <w:ind w:left="832"/>
            <w:rPr>
              <w:rFonts w:ascii="Arial" w:hAnsi="Arial" w:cs="Arial"/>
            </w:rPr>
          </w:pPr>
          <w:hyperlink w:anchor="_TOC_250028" w:history="1">
            <w:r w:rsidR="00687A51" w:rsidRPr="00184E8E">
              <w:rPr>
                <w:rFonts w:ascii="Arial" w:hAnsi="Arial" w:cs="Arial"/>
              </w:rPr>
              <w:t>Writing Guidelines for Selected-Response Items:</w:t>
            </w:r>
            <w:r w:rsidR="00687A51" w:rsidRPr="00184E8E">
              <w:rPr>
                <w:rFonts w:ascii="Arial" w:hAnsi="Arial" w:cs="Arial"/>
                <w:spacing w:val="43"/>
              </w:rPr>
              <w:t xml:space="preserve"> </w:t>
            </w:r>
            <w:r w:rsidR="00687A51" w:rsidRPr="00184E8E">
              <w:rPr>
                <w:rFonts w:ascii="Arial" w:hAnsi="Arial" w:cs="Arial"/>
              </w:rPr>
              <w:t>Response</w:t>
            </w:r>
            <w:r w:rsidR="00687A51" w:rsidRPr="00184E8E">
              <w:rPr>
                <w:rFonts w:ascii="Arial" w:hAnsi="Arial" w:cs="Arial"/>
                <w:spacing w:val="-6"/>
              </w:rPr>
              <w:t xml:space="preserve"> </w:t>
            </w:r>
            <w:r w:rsidR="00687A51" w:rsidRPr="00184E8E">
              <w:rPr>
                <w:rFonts w:ascii="Arial" w:hAnsi="Arial" w:cs="Arial"/>
              </w:rPr>
              <w:t>Options</w:t>
            </w:r>
            <w:r w:rsidR="00687A51" w:rsidRPr="00184E8E">
              <w:rPr>
                <w:rFonts w:ascii="Arial" w:hAnsi="Arial" w:cs="Arial"/>
              </w:rPr>
              <w:tab/>
              <w:t>23</w:t>
            </w:r>
          </w:hyperlink>
        </w:p>
        <w:p w14:paraId="197D5A87"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before="9"/>
            <w:rPr>
              <w:rFonts w:ascii="Arial" w:hAnsi="Arial" w:cs="Arial"/>
            </w:rPr>
          </w:pPr>
          <w:hyperlink w:anchor="_TOC_250027" w:history="1">
            <w:r w:rsidR="00687A51" w:rsidRPr="00184E8E">
              <w:rPr>
                <w:rFonts w:ascii="Arial" w:hAnsi="Arial" w:cs="Arial"/>
                <w:i w:val="0"/>
              </w:rPr>
              <w:t>Response Options Should Be Unambiguous</w:t>
            </w:r>
            <w:r w:rsidR="00687A51" w:rsidRPr="00184E8E">
              <w:rPr>
                <w:rFonts w:ascii="Arial" w:hAnsi="Arial" w:cs="Arial"/>
                <w:i w:val="0"/>
                <w:spacing w:val="-12"/>
              </w:rPr>
              <w:t xml:space="preserve"> </w:t>
            </w:r>
            <w:r w:rsidR="00687A51" w:rsidRPr="00184E8E">
              <w:rPr>
                <w:rFonts w:ascii="Arial" w:hAnsi="Arial" w:cs="Arial"/>
                <w:i w:val="0"/>
              </w:rPr>
              <w:t>and</w:t>
            </w:r>
            <w:r w:rsidR="00687A51" w:rsidRPr="00184E8E">
              <w:rPr>
                <w:rFonts w:ascii="Arial" w:hAnsi="Arial" w:cs="Arial"/>
                <w:i w:val="0"/>
                <w:spacing w:val="-2"/>
              </w:rPr>
              <w:t xml:space="preserve"> </w:t>
            </w:r>
            <w:r w:rsidR="00687A51" w:rsidRPr="00184E8E">
              <w:rPr>
                <w:rFonts w:ascii="Arial" w:hAnsi="Arial" w:cs="Arial"/>
                <w:i w:val="0"/>
              </w:rPr>
              <w:t>Plausible</w:t>
            </w:r>
            <w:r w:rsidR="00687A51" w:rsidRPr="00184E8E">
              <w:rPr>
                <w:rFonts w:ascii="Arial" w:hAnsi="Arial" w:cs="Arial"/>
                <w:i w:val="0"/>
              </w:rPr>
              <w:tab/>
              <w:t>23</w:t>
            </w:r>
          </w:hyperlink>
        </w:p>
        <w:p w14:paraId="7906B4AC"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before="2" w:line="252" w:lineRule="exact"/>
            <w:rPr>
              <w:rFonts w:ascii="Arial" w:hAnsi="Arial" w:cs="Arial"/>
            </w:rPr>
          </w:pPr>
          <w:hyperlink w:anchor="_TOC_250026" w:history="1">
            <w:r w:rsidR="00687A51" w:rsidRPr="00184E8E">
              <w:rPr>
                <w:rFonts w:ascii="Arial" w:hAnsi="Arial" w:cs="Arial"/>
                <w:i w:val="0"/>
              </w:rPr>
              <w:t>Response Options Should Be Independent and</w:t>
            </w:r>
            <w:r w:rsidR="00687A51" w:rsidRPr="00184E8E">
              <w:rPr>
                <w:rFonts w:ascii="Arial" w:hAnsi="Arial" w:cs="Arial"/>
                <w:i w:val="0"/>
                <w:spacing w:val="-15"/>
              </w:rPr>
              <w:t xml:space="preserve"> </w:t>
            </w:r>
            <w:r w:rsidR="00687A51" w:rsidRPr="00184E8E">
              <w:rPr>
                <w:rFonts w:ascii="Arial" w:hAnsi="Arial" w:cs="Arial"/>
                <w:i w:val="0"/>
              </w:rPr>
              <w:t>Mutually</w:t>
            </w:r>
            <w:r w:rsidR="00687A51" w:rsidRPr="00184E8E">
              <w:rPr>
                <w:rFonts w:ascii="Arial" w:hAnsi="Arial" w:cs="Arial"/>
                <w:i w:val="0"/>
                <w:spacing w:val="-2"/>
              </w:rPr>
              <w:t xml:space="preserve"> </w:t>
            </w:r>
            <w:r w:rsidR="00687A51" w:rsidRPr="00184E8E">
              <w:rPr>
                <w:rFonts w:ascii="Arial" w:hAnsi="Arial" w:cs="Arial"/>
                <w:i w:val="0"/>
              </w:rPr>
              <w:t>Exclusive</w:t>
            </w:r>
            <w:r w:rsidR="00687A51" w:rsidRPr="00184E8E">
              <w:rPr>
                <w:rFonts w:ascii="Arial" w:hAnsi="Arial" w:cs="Arial"/>
                <w:i w:val="0"/>
              </w:rPr>
              <w:tab/>
              <w:t>23</w:t>
            </w:r>
          </w:hyperlink>
        </w:p>
        <w:p w14:paraId="114E1D34" w14:textId="77777777" w:rsidR="00687A51" w:rsidRPr="00184E8E" w:rsidRDefault="00F71E2A" w:rsidP="00687A51">
          <w:pPr>
            <w:pStyle w:val="TOC3"/>
            <w:widowControl w:val="0"/>
            <w:numPr>
              <w:ilvl w:val="2"/>
              <w:numId w:val="82"/>
            </w:numPr>
            <w:tabs>
              <w:tab w:val="left" w:pos="1130"/>
              <w:tab w:val="left" w:leader="dot" w:pos="8547"/>
            </w:tabs>
            <w:autoSpaceDE w:val="0"/>
            <w:autoSpaceDN w:val="0"/>
            <w:spacing w:line="252" w:lineRule="exact"/>
            <w:ind w:left="1129"/>
            <w:rPr>
              <w:rFonts w:ascii="Arial" w:hAnsi="Arial" w:cs="Arial"/>
            </w:rPr>
          </w:pPr>
          <w:hyperlink w:anchor="_TOC_250025" w:history="1">
            <w:r w:rsidR="00687A51" w:rsidRPr="00184E8E">
              <w:rPr>
                <w:rFonts w:ascii="Arial" w:hAnsi="Arial" w:cs="Arial"/>
                <w:i w:val="0"/>
              </w:rPr>
              <w:t>Response Options Should Be Consistent and</w:t>
            </w:r>
            <w:r w:rsidR="00687A51" w:rsidRPr="00184E8E">
              <w:rPr>
                <w:rFonts w:ascii="Arial" w:hAnsi="Arial" w:cs="Arial"/>
                <w:i w:val="0"/>
                <w:spacing w:val="-10"/>
              </w:rPr>
              <w:t xml:space="preserve"> </w:t>
            </w:r>
            <w:r w:rsidR="00687A51" w:rsidRPr="00184E8E">
              <w:rPr>
                <w:rFonts w:ascii="Arial" w:hAnsi="Arial" w:cs="Arial"/>
                <w:i w:val="0"/>
              </w:rPr>
              <w:t>Correctly</w:t>
            </w:r>
            <w:r w:rsidR="00687A51" w:rsidRPr="00184E8E">
              <w:rPr>
                <w:rFonts w:ascii="Arial" w:hAnsi="Arial" w:cs="Arial"/>
                <w:i w:val="0"/>
                <w:spacing w:val="-2"/>
              </w:rPr>
              <w:t xml:space="preserve"> </w:t>
            </w:r>
            <w:r w:rsidR="00687A51" w:rsidRPr="00184E8E">
              <w:rPr>
                <w:rFonts w:ascii="Arial" w:hAnsi="Arial" w:cs="Arial"/>
                <w:i w:val="0"/>
              </w:rPr>
              <w:t>Formed</w:t>
            </w:r>
            <w:r w:rsidR="00687A51" w:rsidRPr="00184E8E">
              <w:rPr>
                <w:rFonts w:ascii="Arial" w:hAnsi="Arial" w:cs="Arial"/>
                <w:i w:val="0"/>
              </w:rPr>
              <w:tab/>
              <w:t>24</w:t>
            </w:r>
          </w:hyperlink>
        </w:p>
        <w:p w14:paraId="7CC30AF6" w14:textId="77777777" w:rsidR="00687A51" w:rsidRPr="00184E8E" w:rsidRDefault="00687A51" w:rsidP="00687A51">
          <w:pPr>
            <w:pStyle w:val="TOC3"/>
            <w:widowControl w:val="0"/>
            <w:numPr>
              <w:ilvl w:val="2"/>
              <w:numId w:val="82"/>
            </w:numPr>
            <w:tabs>
              <w:tab w:val="left" w:pos="1130"/>
              <w:tab w:val="left" w:leader="dot" w:pos="8547"/>
            </w:tabs>
            <w:autoSpaceDE w:val="0"/>
            <w:autoSpaceDN w:val="0"/>
            <w:spacing w:line="252" w:lineRule="exact"/>
            <w:ind w:left="1129"/>
            <w:rPr>
              <w:rFonts w:ascii="Arial" w:hAnsi="Arial" w:cs="Arial"/>
            </w:rPr>
          </w:pPr>
          <w:r w:rsidRPr="00184E8E">
            <w:rPr>
              <w:rFonts w:ascii="Arial" w:hAnsi="Arial" w:cs="Arial"/>
              <w:i w:val="0"/>
            </w:rPr>
            <w:t xml:space="preserve">Response Options Should Be </w:t>
          </w:r>
          <w:proofErr w:type="spellStart"/>
          <w:r w:rsidRPr="00184E8E">
            <w:rPr>
              <w:rFonts w:ascii="Arial" w:hAnsi="Arial" w:cs="Arial"/>
              <w:i w:val="0"/>
            </w:rPr>
            <w:t>Unrepititious</w:t>
          </w:r>
          <w:proofErr w:type="spellEnd"/>
          <w:r w:rsidRPr="00184E8E">
            <w:rPr>
              <w:rFonts w:ascii="Arial" w:hAnsi="Arial" w:cs="Arial"/>
              <w:i w:val="0"/>
              <w:spacing w:val="-12"/>
            </w:rPr>
            <w:t xml:space="preserve"> </w:t>
          </w:r>
          <w:r w:rsidRPr="00184E8E">
            <w:rPr>
              <w:rFonts w:ascii="Arial" w:hAnsi="Arial" w:cs="Arial"/>
              <w:i w:val="0"/>
            </w:rPr>
            <w:t>and</w:t>
          </w:r>
          <w:r w:rsidRPr="00184E8E">
            <w:rPr>
              <w:rFonts w:ascii="Arial" w:hAnsi="Arial" w:cs="Arial"/>
              <w:i w:val="0"/>
              <w:spacing w:val="-3"/>
            </w:rPr>
            <w:t xml:space="preserve"> </w:t>
          </w:r>
          <w:r w:rsidRPr="00184E8E">
            <w:rPr>
              <w:rFonts w:ascii="Arial" w:hAnsi="Arial" w:cs="Arial"/>
              <w:i w:val="0"/>
            </w:rPr>
            <w:t>Discrete</w:t>
          </w:r>
          <w:r w:rsidRPr="00184E8E">
            <w:rPr>
              <w:rFonts w:ascii="Arial" w:hAnsi="Arial" w:cs="Arial"/>
              <w:i w:val="0"/>
            </w:rPr>
            <w:tab/>
            <w:t>24</w:t>
          </w:r>
        </w:p>
        <w:p w14:paraId="61886C9C" w14:textId="77777777" w:rsidR="00687A51" w:rsidRPr="00184E8E" w:rsidRDefault="00F71E2A" w:rsidP="00687A51">
          <w:pPr>
            <w:pStyle w:val="TOC3"/>
            <w:widowControl w:val="0"/>
            <w:numPr>
              <w:ilvl w:val="2"/>
              <w:numId w:val="82"/>
            </w:numPr>
            <w:tabs>
              <w:tab w:val="left" w:pos="1130"/>
              <w:tab w:val="left" w:leader="dot" w:pos="8547"/>
            </w:tabs>
            <w:autoSpaceDE w:val="0"/>
            <w:autoSpaceDN w:val="0"/>
            <w:spacing w:before="1" w:line="252" w:lineRule="exact"/>
            <w:ind w:left="1129"/>
            <w:rPr>
              <w:rFonts w:ascii="Arial" w:hAnsi="Arial" w:cs="Arial"/>
            </w:rPr>
          </w:pPr>
          <w:hyperlink w:anchor="_TOC_250024" w:history="1">
            <w:r w:rsidR="00687A51" w:rsidRPr="00184E8E">
              <w:rPr>
                <w:rFonts w:ascii="Arial" w:hAnsi="Arial" w:cs="Arial"/>
                <w:i w:val="0"/>
              </w:rPr>
              <w:t>Response Options Should Be</w:t>
            </w:r>
            <w:r w:rsidR="00687A51" w:rsidRPr="00184E8E">
              <w:rPr>
                <w:rFonts w:ascii="Arial" w:hAnsi="Arial" w:cs="Arial"/>
                <w:i w:val="0"/>
                <w:spacing w:val="-10"/>
              </w:rPr>
              <w:t xml:space="preserve"> </w:t>
            </w:r>
            <w:r w:rsidR="00687A51" w:rsidRPr="00184E8E">
              <w:rPr>
                <w:rFonts w:ascii="Arial" w:hAnsi="Arial" w:cs="Arial"/>
                <w:i w:val="0"/>
              </w:rPr>
              <w:t>Logically</w:t>
            </w:r>
            <w:r w:rsidR="00687A51" w:rsidRPr="00184E8E">
              <w:rPr>
                <w:rFonts w:ascii="Arial" w:hAnsi="Arial" w:cs="Arial"/>
                <w:i w:val="0"/>
                <w:spacing w:val="-3"/>
              </w:rPr>
              <w:t xml:space="preserve"> </w:t>
            </w:r>
            <w:r w:rsidR="00687A51" w:rsidRPr="00184E8E">
              <w:rPr>
                <w:rFonts w:ascii="Arial" w:hAnsi="Arial" w:cs="Arial"/>
                <w:i w:val="0"/>
              </w:rPr>
              <w:t>Ordered</w:t>
            </w:r>
            <w:r w:rsidR="00687A51" w:rsidRPr="00184E8E">
              <w:rPr>
                <w:rFonts w:ascii="Arial" w:hAnsi="Arial" w:cs="Arial"/>
                <w:i w:val="0"/>
              </w:rPr>
              <w:tab/>
              <w:t>26</w:t>
            </w:r>
          </w:hyperlink>
        </w:p>
        <w:p w14:paraId="49BB9694" w14:textId="77777777" w:rsidR="00687A51" w:rsidRPr="00184E8E" w:rsidRDefault="00F71E2A" w:rsidP="00687A51">
          <w:pPr>
            <w:pStyle w:val="TOC3"/>
            <w:widowControl w:val="0"/>
            <w:numPr>
              <w:ilvl w:val="2"/>
              <w:numId w:val="82"/>
            </w:numPr>
            <w:tabs>
              <w:tab w:val="left" w:pos="1130"/>
              <w:tab w:val="left" w:leader="dot" w:pos="8547"/>
            </w:tabs>
            <w:autoSpaceDE w:val="0"/>
            <w:autoSpaceDN w:val="0"/>
            <w:spacing w:line="248" w:lineRule="exact"/>
            <w:ind w:left="1129"/>
            <w:rPr>
              <w:rFonts w:ascii="Arial" w:hAnsi="Arial" w:cs="Arial"/>
            </w:rPr>
          </w:pPr>
          <w:hyperlink w:anchor="_TOC_250023" w:history="1">
            <w:r w:rsidR="00687A51" w:rsidRPr="00184E8E">
              <w:rPr>
                <w:rFonts w:ascii="Arial" w:hAnsi="Arial" w:cs="Arial"/>
                <w:i w:val="0"/>
              </w:rPr>
              <w:t>Response Options Should Use Gerunds and Avoid</w:t>
            </w:r>
            <w:r w:rsidR="00687A51" w:rsidRPr="00184E8E">
              <w:rPr>
                <w:rFonts w:ascii="Arial" w:hAnsi="Arial" w:cs="Arial"/>
                <w:i w:val="0"/>
                <w:spacing w:val="-15"/>
              </w:rPr>
              <w:t xml:space="preserve"> </w:t>
            </w:r>
            <w:r w:rsidR="00687A51" w:rsidRPr="00184E8E">
              <w:rPr>
                <w:rFonts w:ascii="Arial" w:hAnsi="Arial" w:cs="Arial"/>
                <w:i w:val="0"/>
              </w:rPr>
              <w:t>"False</w:t>
            </w:r>
            <w:r w:rsidR="00687A51" w:rsidRPr="00184E8E">
              <w:rPr>
                <w:rFonts w:ascii="Arial" w:hAnsi="Arial" w:cs="Arial"/>
                <w:i w:val="0"/>
                <w:spacing w:val="-2"/>
              </w:rPr>
              <w:t xml:space="preserve"> </w:t>
            </w:r>
            <w:r w:rsidR="00687A51" w:rsidRPr="00184E8E">
              <w:rPr>
                <w:rFonts w:ascii="Arial" w:hAnsi="Arial" w:cs="Arial"/>
                <w:i w:val="0"/>
              </w:rPr>
              <w:t>Imperatives"</w:t>
            </w:r>
            <w:r w:rsidR="00687A51" w:rsidRPr="00184E8E">
              <w:rPr>
                <w:rFonts w:ascii="Arial" w:hAnsi="Arial" w:cs="Arial"/>
                <w:i w:val="0"/>
              </w:rPr>
              <w:tab/>
              <w:t>26</w:t>
            </w:r>
          </w:hyperlink>
        </w:p>
        <w:p w14:paraId="3C8C99E9" w14:textId="77777777" w:rsidR="00687A51" w:rsidRPr="00184E8E" w:rsidRDefault="00F71E2A" w:rsidP="00687A51">
          <w:pPr>
            <w:pStyle w:val="TOC2"/>
            <w:widowControl w:val="0"/>
            <w:numPr>
              <w:ilvl w:val="1"/>
              <w:numId w:val="82"/>
            </w:numPr>
            <w:tabs>
              <w:tab w:val="left" w:pos="834"/>
              <w:tab w:val="left" w:leader="dot" w:pos="8513"/>
            </w:tabs>
            <w:autoSpaceDE w:val="0"/>
            <w:autoSpaceDN w:val="0"/>
            <w:spacing w:line="251" w:lineRule="exact"/>
            <w:rPr>
              <w:rFonts w:ascii="Arial" w:hAnsi="Arial" w:cs="Arial"/>
            </w:rPr>
          </w:pPr>
          <w:hyperlink w:anchor="_TOC_250022" w:history="1">
            <w:r w:rsidR="00687A51" w:rsidRPr="00184E8E">
              <w:rPr>
                <w:rFonts w:ascii="Arial" w:hAnsi="Arial" w:cs="Arial"/>
              </w:rPr>
              <w:t>Writing Guidelines for</w:t>
            </w:r>
            <w:r w:rsidR="00687A51" w:rsidRPr="00184E8E">
              <w:rPr>
                <w:rFonts w:ascii="Arial" w:hAnsi="Arial" w:cs="Arial"/>
                <w:spacing w:val="-10"/>
              </w:rPr>
              <w:t xml:space="preserve"> </w:t>
            </w:r>
            <w:r w:rsidR="00687A51" w:rsidRPr="00184E8E">
              <w:rPr>
                <w:rFonts w:ascii="Arial" w:hAnsi="Arial" w:cs="Arial"/>
              </w:rPr>
              <w:t>Constructed-Response</w:t>
            </w:r>
            <w:r w:rsidR="00687A51" w:rsidRPr="00184E8E">
              <w:rPr>
                <w:rFonts w:ascii="Arial" w:hAnsi="Arial" w:cs="Arial"/>
                <w:spacing w:val="-6"/>
              </w:rPr>
              <w:t xml:space="preserve"> </w:t>
            </w:r>
            <w:r w:rsidR="00687A51" w:rsidRPr="00184E8E">
              <w:rPr>
                <w:rFonts w:ascii="Arial" w:hAnsi="Arial" w:cs="Arial"/>
              </w:rPr>
              <w:t>Items</w:t>
            </w:r>
            <w:r w:rsidR="00687A51" w:rsidRPr="00184E8E">
              <w:rPr>
                <w:rFonts w:ascii="Arial" w:hAnsi="Arial" w:cs="Arial"/>
              </w:rPr>
              <w:tab/>
              <w:t>28</w:t>
            </w:r>
          </w:hyperlink>
        </w:p>
        <w:p w14:paraId="78F959EE" w14:textId="77777777" w:rsidR="00687A51" w:rsidRPr="00184E8E" w:rsidRDefault="00F71E2A" w:rsidP="00687A51">
          <w:pPr>
            <w:pStyle w:val="TOC3"/>
            <w:widowControl w:val="0"/>
            <w:numPr>
              <w:ilvl w:val="2"/>
              <w:numId w:val="82"/>
            </w:numPr>
            <w:tabs>
              <w:tab w:val="left" w:pos="1132"/>
              <w:tab w:val="left" w:leader="dot" w:pos="8549"/>
            </w:tabs>
            <w:autoSpaceDE w:val="0"/>
            <w:autoSpaceDN w:val="0"/>
            <w:spacing w:before="10" w:line="252" w:lineRule="exact"/>
            <w:ind w:left="1131"/>
            <w:rPr>
              <w:rFonts w:ascii="Arial" w:hAnsi="Arial" w:cs="Arial"/>
            </w:rPr>
          </w:pPr>
          <w:hyperlink w:anchor="_TOC_250021" w:history="1">
            <w:r w:rsidR="00687A51" w:rsidRPr="00184E8E">
              <w:rPr>
                <w:rFonts w:ascii="Arial" w:hAnsi="Arial" w:cs="Arial"/>
                <w:i w:val="0"/>
              </w:rPr>
              <w:t>CRIs Should</w:t>
            </w:r>
            <w:r w:rsidR="00687A51" w:rsidRPr="00184E8E">
              <w:rPr>
                <w:rFonts w:ascii="Arial" w:hAnsi="Arial" w:cs="Arial"/>
                <w:i w:val="0"/>
                <w:spacing w:val="-3"/>
              </w:rPr>
              <w:t xml:space="preserve"> </w:t>
            </w:r>
            <w:r w:rsidR="00687A51" w:rsidRPr="00184E8E">
              <w:rPr>
                <w:rFonts w:ascii="Arial" w:hAnsi="Arial" w:cs="Arial"/>
                <w:i w:val="0"/>
              </w:rPr>
              <w:t>Be</w:t>
            </w:r>
            <w:r w:rsidR="00687A51" w:rsidRPr="00184E8E">
              <w:rPr>
                <w:rFonts w:ascii="Arial" w:hAnsi="Arial" w:cs="Arial"/>
                <w:i w:val="0"/>
                <w:spacing w:val="-2"/>
              </w:rPr>
              <w:t xml:space="preserve"> </w:t>
            </w:r>
            <w:proofErr w:type="spellStart"/>
            <w:r w:rsidR="00687A51" w:rsidRPr="00184E8E">
              <w:rPr>
                <w:rFonts w:ascii="Arial" w:hAnsi="Arial" w:cs="Arial"/>
                <w:i w:val="0"/>
              </w:rPr>
              <w:t>Equatable</w:t>
            </w:r>
            <w:proofErr w:type="spellEnd"/>
            <w:r w:rsidR="00687A51" w:rsidRPr="00184E8E">
              <w:rPr>
                <w:rFonts w:ascii="Arial" w:hAnsi="Arial" w:cs="Arial"/>
                <w:i w:val="0"/>
              </w:rPr>
              <w:tab/>
              <w:t>28</w:t>
            </w:r>
          </w:hyperlink>
        </w:p>
        <w:p w14:paraId="10FBFAF2"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line="252" w:lineRule="exact"/>
            <w:rPr>
              <w:rFonts w:ascii="Arial" w:hAnsi="Arial" w:cs="Arial"/>
            </w:rPr>
          </w:pPr>
          <w:hyperlink w:anchor="_TOC_250020" w:history="1">
            <w:r w:rsidR="00687A51" w:rsidRPr="00184E8E">
              <w:rPr>
                <w:rFonts w:ascii="Arial" w:hAnsi="Arial" w:cs="Arial"/>
                <w:i w:val="0"/>
              </w:rPr>
              <w:t>CRIs Should Address</w:t>
            </w:r>
            <w:r w:rsidR="00687A51" w:rsidRPr="00184E8E">
              <w:rPr>
                <w:rFonts w:ascii="Arial" w:hAnsi="Arial" w:cs="Arial"/>
                <w:i w:val="0"/>
                <w:spacing w:val="-5"/>
              </w:rPr>
              <w:t xml:space="preserve"> </w:t>
            </w:r>
            <w:r w:rsidR="00687A51" w:rsidRPr="00184E8E">
              <w:rPr>
                <w:rFonts w:ascii="Arial" w:hAnsi="Arial" w:cs="Arial"/>
                <w:i w:val="0"/>
              </w:rPr>
              <w:t>Candidates</w:t>
            </w:r>
            <w:r w:rsidR="00687A51" w:rsidRPr="00184E8E">
              <w:rPr>
                <w:rFonts w:ascii="Arial" w:hAnsi="Arial" w:cs="Arial"/>
                <w:i w:val="0"/>
                <w:spacing w:val="-2"/>
              </w:rPr>
              <w:t xml:space="preserve"> </w:t>
            </w:r>
            <w:r w:rsidR="00687A51" w:rsidRPr="00184E8E">
              <w:rPr>
                <w:rFonts w:ascii="Arial" w:hAnsi="Arial" w:cs="Arial"/>
                <w:i w:val="0"/>
              </w:rPr>
              <w:t>Directly</w:t>
            </w:r>
            <w:r w:rsidR="00687A51" w:rsidRPr="00184E8E">
              <w:rPr>
                <w:rFonts w:ascii="Arial" w:hAnsi="Arial" w:cs="Arial"/>
                <w:i w:val="0"/>
              </w:rPr>
              <w:tab/>
              <w:t>28</w:t>
            </w:r>
          </w:hyperlink>
        </w:p>
        <w:p w14:paraId="2DD6D694" w14:textId="77777777" w:rsidR="00687A51" w:rsidRPr="00184E8E" w:rsidRDefault="00687A51" w:rsidP="00687A51">
          <w:pPr>
            <w:pStyle w:val="TOC3"/>
            <w:widowControl w:val="0"/>
            <w:numPr>
              <w:ilvl w:val="2"/>
              <w:numId w:val="82"/>
            </w:numPr>
            <w:tabs>
              <w:tab w:val="left" w:pos="1131"/>
              <w:tab w:val="left" w:leader="dot" w:pos="8548"/>
            </w:tabs>
            <w:autoSpaceDE w:val="0"/>
            <w:autoSpaceDN w:val="0"/>
            <w:spacing w:before="1" w:line="252" w:lineRule="exact"/>
            <w:rPr>
              <w:rFonts w:ascii="Arial" w:hAnsi="Arial" w:cs="Arial"/>
            </w:rPr>
          </w:pPr>
          <w:r w:rsidRPr="00184E8E">
            <w:rPr>
              <w:rFonts w:ascii="Arial" w:hAnsi="Arial" w:cs="Arial"/>
              <w:i w:val="0"/>
            </w:rPr>
            <w:t>CRI Should Be Clear</w:t>
          </w:r>
          <w:r w:rsidRPr="00184E8E">
            <w:rPr>
              <w:rFonts w:ascii="Arial" w:hAnsi="Arial" w:cs="Arial"/>
              <w:i w:val="0"/>
              <w:spacing w:val="-6"/>
            </w:rPr>
            <w:t xml:space="preserve"> </w:t>
          </w:r>
          <w:r w:rsidRPr="00184E8E">
            <w:rPr>
              <w:rFonts w:ascii="Arial" w:hAnsi="Arial" w:cs="Arial"/>
              <w:i w:val="0"/>
            </w:rPr>
            <w:t>and</w:t>
          </w:r>
          <w:r w:rsidRPr="00184E8E">
            <w:rPr>
              <w:rFonts w:ascii="Arial" w:hAnsi="Arial" w:cs="Arial"/>
              <w:i w:val="0"/>
              <w:spacing w:val="-2"/>
            </w:rPr>
            <w:t xml:space="preserve"> </w:t>
          </w:r>
          <w:r w:rsidRPr="00184E8E">
            <w:rPr>
              <w:rFonts w:ascii="Arial" w:hAnsi="Arial" w:cs="Arial"/>
              <w:i w:val="0"/>
            </w:rPr>
            <w:t>Unambiguous</w:t>
          </w:r>
          <w:r w:rsidRPr="00184E8E">
            <w:rPr>
              <w:rFonts w:ascii="Arial" w:hAnsi="Arial" w:cs="Arial"/>
              <w:i w:val="0"/>
            </w:rPr>
            <w:tab/>
            <w:t>28</w:t>
          </w:r>
        </w:p>
        <w:p w14:paraId="25F2BC3E" w14:textId="77777777" w:rsidR="00687A51" w:rsidRPr="00184E8E" w:rsidRDefault="00687A51" w:rsidP="00687A51">
          <w:pPr>
            <w:pStyle w:val="TOC3"/>
            <w:widowControl w:val="0"/>
            <w:numPr>
              <w:ilvl w:val="2"/>
              <w:numId w:val="82"/>
            </w:numPr>
            <w:tabs>
              <w:tab w:val="left" w:pos="1131"/>
            </w:tabs>
            <w:autoSpaceDE w:val="0"/>
            <w:autoSpaceDN w:val="0"/>
            <w:spacing w:line="252" w:lineRule="exact"/>
            <w:rPr>
              <w:rFonts w:ascii="Arial" w:hAnsi="Arial" w:cs="Arial"/>
            </w:rPr>
          </w:pPr>
          <w:r w:rsidRPr="00184E8E">
            <w:rPr>
              <w:rFonts w:ascii="Arial" w:hAnsi="Arial" w:cs="Arial"/>
              <w:i w:val="0"/>
            </w:rPr>
            <w:t>Prompts and Stimuli Should Provide the Information Candidates Need</w:t>
          </w:r>
          <w:r w:rsidRPr="00184E8E">
            <w:rPr>
              <w:rFonts w:ascii="Arial" w:hAnsi="Arial" w:cs="Arial"/>
              <w:i w:val="0"/>
              <w:spacing w:val="-11"/>
            </w:rPr>
            <w:t xml:space="preserve"> </w:t>
          </w:r>
          <w:r w:rsidRPr="00184E8E">
            <w:rPr>
              <w:rFonts w:ascii="Arial" w:hAnsi="Arial" w:cs="Arial"/>
              <w:i w:val="0"/>
            </w:rPr>
            <w:t>to</w:t>
          </w:r>
        </w:p>
        <w:p w14:paraId="6C2C4D25" w14:textId="77777777" w:rsidR="00687A51" w:rsidRPr="00184E8E" w:rsidRDefault="00687A51" w:rsidP="00687A51">
          <w:pPr>
            <w:pStyle w:val="TOC4"/>
            <w:tabs>
              <w:tab w:val="left" w:leader="dot" w:pos="8548"/>
            </w:tabs>
            <w:rPr>
              <w:rFonts w:ascii="Arial" w:hAnsi="Arial" w:cs="Arial"/>
            </w:rPr>
          </w:pPr>
          <w:r w:rsidRPr="00184E8E">
            <w:rPr>
              <w:rFonts w:ascii="Arial" w:hAnsi="Arial" w:cs="Arial"/>
              <w:i/>
            </w:rPr>
            <w:t>Complete</w:t>
          </w:r>
          <w:r w:rsidRPr="00184E8E">
            <w:rPr>
              <w:rFonts w:ascii="Arial" w:hAnsi="Arial" w:cs="Arial"/>
              <w:i/>
              <w:spacing w:val="-1"/>
            </w:rPr>
            <w:t xml:space="preserve"> </w:t>
          </w:r>
          <w:r w:rsidRPr="00184E8E">
            <w:rPr>
              <w:rFonts w:ascii="Arial" w:hAnsi="Arial" w:cs="Arial"/>
              <w:i/>
            </w:rPr>
            <w:t>the</w:t>
          </w:r>
          <w:r w:rsidRPr="00184E8E">
            <w:rPr>
              <w:rFonts w:ascii="Arial" w:hAnsi="Arial" w:cs="Arial"/>
              <w:i/>
              <w:spacing w:val="-3"/>
            </w:rPr>
            <w:t xml:space="preserve"> </w:t>
          </w:r>
          <w:r w:rsidRPr="00184E8E">
            <w:rPr>
              <w:rFonts w:ascii="Arial" w:hAnsi="Arial" w:cs="Arial"/>
              <w:i/>
            </w:rPr>
            <w:t>Assignment</w:t>
          </w:r>
          <w:r w:rsidRPr="00184E8E">
            <w:rPr>
              <w:rFonts w:ascii="Arial" w:hAnsi="Arial" w:cs="Arial"/>
              <w:i/>
            </w:rPr>
            <w:tab/>
            <w:t>29</w:t>
          </w:r>
        </w:p>
        <w:p w14:paraId="7A986E3D"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line="252" w:lineRule="exact"/>
            <w:rPr>
              <w:rFonts w:ascii="Arial" w:hAnsi="Arial" w:cs="Arial"/>
            </w:rPr>
          </w:pPr>
          <w:hyperlink w:anchor="_TOC_250019" w:history="1">
            <w:r w:rsidR="00687A51" w:rsidRPr="00184E8E">
              <w:rPr>
                <w:rFonts w:ascii="Arial" w:hAnsi="Arial" w:cs="Arial"/>
                <w:i w:val="0"/>
              </w:rPr>
              <w:t>Charges Should Be Specific</w:t>
            </w:r>
            <w:r w:rsidR="00687A51" w:rsidRPr="00184E8E">
              <w:rPr>
                <w:rFonts w:ascii="Arial" w:hAnsi="Arial" w:cs="Arial"/>
                <w:i w:val="0"/>
                <w:spacing w:val="-7"/>
              </w:rPr>
              <w:t xml:space="preserve"> </w:t>
            </w:r>
            <w:r w:rsidR="00687A51" w:rsidRPr="00184E8E">
              <w:rPr>
                <w:rFonts w:ascii="Arial" w:hAnsi="Arial" w:cs="Arial"/>
                <w:i w:val="0"/>
              </w:rPr>
              <w:t>and</w:t>
            </w:r>
            <w:r w:rsidR="00687A51" w:rsidRPr="00184E8E">
              <w:rPr>
                <w:rFonts w:ascii="Arial" w:hAnsi="Arial" w:cs="Arial"/>
                <w:i w:val="0"/>
                <w:spacing w:val="-4"/>
              </w:rPr>
              <w:t xml:space="preserve"> </w:t>
            </w:r>
            <w:r w:rsidR="00687A51" w:rsidRPr="00184E8E">
              <w:rPr>
                <w:rFonts w:ascii="Arial" w:hAnsi="Arial" w:cs="Arial"/>
                <w:i w:val="0"/>
              </w:rPr>
              <w:t>Measurable</w:t>
            </w:r>
            <w:r w:rsidR="00687A51" w:rsidRPr="00184E8E">
              <w:rPr>
                <w:rFonts w:ascii="Arial" w:hAnsi="Arial" w:cs="Arial"/>
                <w:i w:val="0"/>
              </w:rPr>
              <w:tab/>
              <w:t>29</w:t>
            </w:r>
          </w:hyperlink>
        </w:p>
        <w:p w14:paraId="44CA0648" w14:textId="77777777" w:rsidR="00687A51" w:rsidRPr="00184E8E" w:rsidRDefault="00F71E2A" w:rsidP="00687A51">
          <w:pPr>
            <w:pStyle w:val="TOC3"/>
            <w:widowControl w:val="0"/>
            <w:numPr>
              <w:ilvl w:val="2"/>
              <w:numId w:val="82"/>
            </w:numPr>
            <w:tabs>
              <w:tab w:val="left" w:pos="1131"/>
              <w:tab w:val="left" w:leader="dot" w:pos="8548"/>
            </w:tabs>
            <w:autoSpaceDE w:val="0"/>
            <w:autoSpaceDN w:val="0"/>
            <w:spacing w:before="2" w:line="247" w:lineRule="exact"/>
            <w:rPr>
              <w:rFonts w:ascii="Arial" w:hAnsi="Arial" w:cs="Arial"/>
            </w:rPr>
          </w:pPr>
          <w:hyperlink w:anchor="_TOC_250018" w:history="1">
            <w:r w:rsidR="00687A51" w:rsidRPr="00184E8E">
              <w:rPr>
                <w:rFonts w:ascii="Arial" w:hAnsi="Arial" w:cs="Arial"/>
                <w:i w:val="0"/>
              </w:rPr>
              <w:t>Charges Should Align with the Scope Set in</w:t>
            </w:r>
            <w:r w:rsidR="00687A51" w:rsidRPr="00184E8E">
              <w:rPr>
                <w:rFonts w:ascii="Arial" w:hAnsi="Arial" w:cs="Arial"/>
                <w:i w:val="0"/>
                <w:spacing w:val="-14"/>
              </w:rPr>
              <w:t xml:space="preserve"> </w:t>
            </w:r>
            <w:r w:rsidR="00687A51" w:rsidRPr="00184E8E">
              <w:rPr>
                <w:rFonts w:ascii="Arial" w:hAnsi="Arial" w:cs="Arial"/>
                <w:i w:val="0"/>
              </w:rPr>
              <w:t>the</w:t>
            </w:r>
            <w:r w:rsidR="00687A51" w:rsidRPr="00184E8E">
              <w:rPr>
                <w:rFonts w:ascii="Arial" w:hAnsi="Arial" w:cs="Arial"/>
                <w:i w:val="0"/>
                <w:spacing w:val="-3"/>
              </w:rPr>
              <w:t xml:space="preserve"> </w:t>
            </w:r>
            <w:r w:rsidR="00687A51" w:rsidRPr="00184E8E">
              <w:rPr>
                <w:rFonts w:ascii="Arial" w:hAnsi="Arial" w:cs="Arial"/>
                <w:i w:val="0"/>
              </w:rPr>
              <w:t>Prompt</w:t>
            </w:r>
            <w:r w:rsidR="00687A51" w:rsidRPr="00184E8E">
              <w:rPr>
                <w:rFonts w:ascii="Arial" w:hAnsi="Arial" w:cs="Arial"/>
                <w:i w:val="0"/>
              </w:rPr>
              <w:tab/>
              <w:t>30</w:t>
            </w:r>
          </w:hyperlink>
        </w:p>
        <w:p w14:paraId="155FD632" w14:textId="77777777" w:rsidR="00687A51" w:rsidRPr="00184E8E" w:rsidRDefault="00F71E2A" w:rsidP="00687A51">
          <w:pPr>
            <w:pStyle w:val="TOC2"/>
            <w:widowControl w:val="0"/>
            <w:numPr>
              <w:ilvl w:val="1"/>
              <w:numId w:val="82"/>
            </w:numPr>
            <w:tabs>
              <w:tab w:val="left" w:pos="833"/>
              <w:tab w:val="left" w:leader="dot" w:pos="8512"/>
            </w:tabs>
            <w:autoSpaceDE w:val="0"/>
            <w:autoSpaceDN w:val="0"/>
            <w:spacing w:line="250" w:lineRule="exact"/>
            <w:ind w:left="832"/>
            <w:rPr>
              <w:rFonts w:ascii="Arial" w:hAnsi="Arial" w:cs="Arial"/>
            </w:rPr>
          </w:pPr>
          <w:hyperlink w:anchor="_TOC_250017" w:history="1">
            <w:r w:rsidR="00687A51" w:rsidRPr="00184E8E">
              <w:rPr>
                <w:rFonts w:ascii="Arial" w:hAnsi="Arial" w:cs="Arial"/>
              </w:rPr>
              <w:t>Ensuring Freedom</w:t>
            </w:r>
            <w:r w:rsidR="00687A51" w:rsidRPr="00184E8E">
              <w:rPr>
                <w:rFonts w:ascii="Arial" w:hAnsi="Arial" w:cs="Arial"/>
                <w:spacing w:val="-6"/>
              </w:rPr>
              <w:t xml:space="preserve"> </w:t>
            </w:r>
            <w:r w:rsidR="00687A51" w:rsidRPr="00184E8E">
              <w:rPr>
                <w:rFonts w:ascii="Arial" w:hAnsi="Arial" w:cs="Arial"/>
              </w:rPr>
              <w:t>from</w:t>
            </w:r>
            <w:r w:rsidR="00687A51" w:rsidRPr="00184E8E">
              <w:rPr>
                <w:rFonts w:ascii="Arial" w:hAnsi="Arial" w:cs="Arial"/>
                <w:spacing w:val="-2"/>
              </w:rPr>
              <w:t xml:space="preserve"> </w:t>
            </w:r>
            <w:r w:rsidR="00687A51" w:rsidRPr="00184E8E">
              <w:rPr>
                <w:rFonts w:ascii="Arial" w:hAnsi="Arial" w:cs="Arial"/>
              </w:rPr>
              <w:t>Bias</w:t>
            </w:r>
            <w:r w:rsidR="00687A51" w:rsidRPr="00184E8E">
              <w:rPr>
                <w:rFonts w:ascii="Arial" w:hAnsi="Arial" w:cs="Arial"/>
              </w:rPr>
              <w:tab/>
              <w:t>31</w:t>
            </w:r>
          </w:hyperlink>
        </w:p>
        <w:p w14:paraId="18A8EE12" w14:textId="77777777" w:rsidR="00687A51" w:rsidRPr="00184E8E" w:rsidRDefault="00F71E2A" w:rsidP="00687A51">
          <w:pPr>
            <w:pStyle w:val="TOC1"/>
            <w:widowControl w:val="0"/>
            <w:numPr>
              <w:ilvl w:val="0"/>
              <w:numId w:val="82"/>
            </w:numPr>
            <w:tabs>
              <w:tab w:val="left" w:pos="426"/>
              <w:tab w:val="left" w:leader="dot" w:pos="8489"/>
            </w:tabs>
            <w:autoSpaceDE w:val="0"/>
            <w:autoSpaceDN w:val="0"/>
            <w:spacing w:before="374" w:after="0"/>
            <w:ind w:hanging="285"/>
            <w:rPr>
              <w:rFonts w:ascii="Arial" w:hAnsi="Arial" w:cs="Arial"/>
            </w:rPr>
          </w:pPr>
          <w:hyperlink w:anchor="_TOC_250016" w:history="1">
            <w:r w:rsidR="00687A51" w:rsidRPr="00184E8E">
              <w:rPr>
                <w:rFonts w:ascii="Arial" w:hAnsi="Arial" w:cs="Arial"/>
              </w:rPr>
              <w:t>FORMATTING</w:t>
            </w:r>
            <w:r w:rsidR="00687A51" w:rsidRPr="00184E8E">
              <w:rPr>
                <w:rFonts w:ascii="Arial" w:hAnsi="Arial" w:cs="Arial"/>
              </w:rPr>
              <w:tab/>
              <w:t>32</w:t>
            </w:r>
          </w:hyperlink>
        </w:p>
        <w:p w14:paraId="23C1DAF8" w14:textId="77777777" w:rsidR="00687A51" w:rsidRPr="00184E8E" w:rsidRDefault="00F71E2A" w:rsidP="00687A51">
          <w:pPr>
            <w:pStyle w:val="TOC2"/>
            <w:widowControl w:val="0"/>
            <w:numPr>
              <w:ilvl w:val="1"/>
              <w:numId w:val="82"/>
            </w:numPr>
            <w:tabs>
              <w:tab w:val="left" w:pos="834"/>
              <w:tab w:val="left" w:leader="dot" w:pos="8513"/>
            </w:tabs>
            <w:autoSpaceDE w:val="0"/>
            <w:autoSpaceDN w:val="0"/>
            <w:spacing w:before="119"/>
            <w:rPr>
              <w:rFonts w:ascii="Arial" w:hAnsi="Arial" w:cs="Arial"/>
            </w:rPr>
          </w:pPr>
          <w:hyperlink w:anchor="_TOC_250015" w:history="1">
            <w:r w:rsidR="00687A51" w:rsidRPr="00184E8E">
              <w:rPr>
                <w:rFonts w:ascii="Arial" w:hAnsi="Arial" w:cs="Arial"/>
              </w:rPr>
              <w:t>Fonts and Sizes and Other</w:t>
            </w:r>
            <w:r w:rsidR="00687A51" w:rsidRPr="00184E8E">
              <w:rPr>
                <w:rFonts w:ascii="Arial" w:hAnsi="Arial" w:cs="Arial"/>
                <w:spacing w:val="-20"/>
              </w:rPr>
              <w:t xml:space="preserve"> </w:t>
            </w:r>
            <w:r w:rsidR="00687A51" w:rsidRPr="00184E8E">
              <w:rPr>
                <w:rFonts w:ascii="Arial" w:hAnsi="Arial" w:cs="Arial"/>
              </w:rPr>
              <w:t>Formatting</w:t>
            </w:r>
            <w:r w:rsidR="00687A51" w:rsidRPr="00184E8E">
              <w:rPr>
                <w:rFonts w:ascii="Arial" w:hAnsi="Arial" w:cs="Arial"/>
                <w:spacing w:val="-3"/>
              </w:rPr>
              <w:t xml:space="preserve"> </w:t>
            </w:r>
            <w:r w:rsidR="00687A51" w:rsidRPr="00184E8E">
              <w:rPr>
                <w:rFonts w:ascii="Arial" w:hAnsi="Arial" w:cs="Arial"/>
              </w:rPr>
              <w:t>Basics</w:t>
            </w:r>
            <w:r w:rsidR="00687A51" w:rsidRPr="00184E8E">
              <w:rPr>
                <w:rFonts w:ascii="Arial" w:hAnsi="Arial" w:cs="Arial"/>
              </w:rPr>
              <w:tab/>
              <w:t>32</w:t>
            </w:r>
          </w:hyperlink>
        </w:p>
        <w:p w14:paraId="5EFA18EF" w14:textId="77777777" w:rsidR="00687A51" w:rsidRPr="00184E8E" w:rsidRDefault="00F71E2A" w:rsidP="00687A51">
          <w:pPr>
            <w:pStyle w:val="TOC3"/>
            <w:widowControl w:val="0"/>
            <w:numPr>
              <w:ilvl w:val="2"/>
              <w:numId w:val="82"/>
            </w:numPr>
            <w:tabs>
              <w:tab w:val="left" w:pos="1131"/>
              <w:tab w:val="left" w:leader="dot" w:pos="8549"/>
            </w:tabs>
            <w:autoSpaceDE w:val="0"/>
            <w:autoSpaceDN w:val="0"/>
            <w:spacing w:before="10" w:after="240"/>
            <w:rPr>
              <w:rFonts w:ascii="Arial" w:hAnsi="Arial" w:cs="Arial"/>
            </w:rPr>
          </w:pPr>
          <w:hyperlink w:anchor="_TOC_250014" w:history="1">
            <w:r w:rsidR="00687A51" w:rsidRPr="00184E8E">
              <w:rPr>
                <w:rFonts w:ascii="Arial" w:hAnsi="Arial" w:cs="Arial"/>
                <w:i w:val="0"/>
              </w:rPr>
              <w:t>Item Font</w:t>
            </w:r>
            <w:r w:rsidR="00687A51" w:rsidRPr="00184E8E">
              <w:rPr>
                <w:rFonts w:ascii="Arial" w:hAnsi="Arial" w:cs="Arial"/>
                <w:i w:val="0"/>
              </w:rPr>
              <w:tab/>
              <w:t>32</w:t>
            </w:r>
          </w:hyperlink>
        </w:p>
        <w:p w14:paraId="3B9B758C" w14:textId="77777777" w:rsidR="00687A51" w:rsidRPr="00184E8E" w:rsidRDefault="00F71E2A" w:rsidP="00687A51">
          <w:pPr>
            <w:pStyle w:val="TOC3"/>
            <w:widowControl w:val="0"/>
            <w:numPr>
              <w:ilvl w:val="2"/>
              <w:numId w:val="82"/>
            </w:numPr>
            <w:tabs>
              <w:tab w:val="left" w:pos="1129"/>
              <w:tab w:val="right" w:leader="dot" w:pos="8770"/>
            </w:tabs>
            <w:autoSpaceDE w:val="0"/>
            <w:autoSpaceDN w:val="0"/>
            <w:spacing w:before="101" w:line="252" w:lineRule="exact"/>
            <w:ind w:left="1128" w:hanging="549"/>
            <w:rPr>
              <w:rFonts w:ascii="Arial" w:hAnsi="Arial" w:cs="Arial"/>
            </w:rPr>
          </w:pPr>
          <w:hyperlink w:anchor="_TOC_250013" w:history="1">
            <w:bookmarkStart w:id="155" w:name="1_writing_and_editing_guidelines"/>
            <w:bookmarkEnd w:id="155"/>
            <w:r w:rsidR="00687A51" w:rsidRPr="00184E8E">
              <w:rPr>
                <w:rFonts w:ascii="Arial" w:hAnsi="Arial" w:cs="Arial"/>
                <w:i w:val="0"/>
              </w:rPr>
              <w:t>Handwriting Font</w:t>
            </w:r>
            <w:r w:rsidR="00687A51" w:rsidRPr="00184E8E">
              <w:rPr>
                <w:rFonts w:ascii="Arial" w:hAnsi="Arial" w:cs="Arial"/>
                <w:i w:val="0"/>
              </w:rPr>
              <w:tab/>
              <w:t>32</w:t>
            </w:r>
          </w:hyperlink>
        </w:p>
        <w:p w14:paraId="55F944D7" w14:textId="77777777" w:rsidR="00687A51" w:rsidRPr="00184E8E" w:rsidRDefault="00F71E2A" w:rsidP="00687A51">
          <w:pPr>
            <w:pStyle w:val="TOC3"/>
            <w:widowControl w:val="0"/>
            <w:numPr>
              <w:ilvl w:val="2"/>
              <w:numId w:val="82"/>
            </w:numPr>
            <w:tabs>
              <w:tab w:val="left" w:pos="1132"/>
              <w:tab w:val="right" w:leader="dot" w:pos="8770"/>
            </w:tabs>
            <w:autoSpaceDE w:val="0"/>
            <w:autoSpaceDN w:val="0"/>
            <w:spacing w:line="252" w:lineRule="exact"/>
            <w:ind w:left="1131"/>
            <w:rPr>
              <w:rFonts w:ascii="Arial" w:hAnsi="Arial" w:cs="Arial"/>
            </w:rPr>
          </w:pPr>
          <w:hyperlink w:anchor="_TOC_250012" w:history="1">
            <w:r w:rsidR="00687A51" w:rsidRPr="00184E8E">
              <w:rPr>
                <w:rFonts w:ascii="Arial" w:hAnsi="Arial" w:cs="Arial"/>
                <w:i w:val="0"/>
              </w:rPr>
              <w:t>Math Equations and</w:t>
            </w:r>
            <w:r w:rsidR="00687A51" w:rsidRPr="00184E8E">
              <w:rPr>
                <w:rFonts w:ascii="Arial" w:hAnsi="Arial" w:cs="Arial"/>
                <w:i w:val="0"/>
                <w:spacing w:val="-5"/>
              </w:rPr>
              <w:t xml:space="preserve"> </w:t>
            </w:r>
            <w:r w:rsidR="00687A51" w:rsidRPr="00184E8E">
              <w:rPr>
                <w:rFonts w:ascii="Arial" w:hAnsi="Arial" w:cs="Arial"/>
                <w:i w:val="0"/>
              </w:rPr>
              <w:t>Special Characters</w:t>
            </w:r>
            <w:r w:rsidR="00687A51" w:rsidRPr="00184E8E">
              <w:rPr>
                <w:rFonts w:ascii="Arial" w:hAnsi="Arial" w:cs="Arial"/>
                <w:i w:val="0"/>
              </w:rPr>
              <w:tab/>
              <w:t>32</w:t>
            </w:r>
          </w:hyperlink>
        </w:p>
        <w:p w14:paraId="56D2C2CC" w14:textId="77777777" w:rsidR="00687A51" w:rsidRPr="00184E8E" w:rsidRDefault="00F71E2A" w:rsidP="00687A51">
          <w:pPr>
            <w:pStyle w:val="TOC3"/>
            <w:widowControl w:val="0"/>
            <w:numPr>
              <w:ilvl w:val="2"/>
              <w:numId w:val="82"/>
            </w:numPr>
            <w:tabs>
              <w:tab w:val="left" w:pos="1132"/>
              <w:tab w:val="right" w:leader="dot" w:pos="8770"/>
            </w:tabs>
            <w:autoSpaceDE w:val="0"/>
            <w:autoSpaceDN w:val="0"/>
            <w:spacing w:before="2" w:line="252" w:lineRule="exact"/>
            <w:ind w:left="1131"/>
            <w:rPr>
              <w:rFonts w:ascii="Arial" w:hAnsi="Arial" w:cs="Arial"/>
            </w:rPr>
          </w:pPr>
          <w:hyperlink w:anchor="_TOC_250011" w:history="1">
            <w:r w:rsidR="00687A51" w:rsidRPr="00184E8E">
              <w:rPr>
                <w:rFonts w:ascii="Arial" w:hAnsi="Arial" w:cs="Arial"/>
                <w:i w:val="0"/>
              </w:rPr>
              <w:t>Graphics</w:t>
            </w:r>
            <w:r w:rsidR="00687A51" w:rsidRPr="00184E8E">
              <w:rPr>
                <w:rFonts w:ascii="Arial" w:hAnsi="Arial" w:cs="Arial"/>
                <w:i w:val="0"/>
                <w:spacing w:val="-3"/>
              </w:rPr>
              <w:t xml:space="preserve"> </w:t>
            </w:r>
            <w:r w:rsidR="00687A51" w:rsidRPr="00184E8E">
              <w:rPr>
                <w:rFonts w:ascii="Arial" w:hAnsi="Arial" w:cs="Arial"/>
                <w:i w:val="0"/>
              </w:rPr>
              <w:t>and</w:t>
            </w:r>
            <w:r w:rsidR="00687A51" w:rsidRPr="00184E8E">
              <w:rPr>
                <w:rFonts w:ascii="Arial" w:hAnsi="Arial" w:cs="Arial"/>
                <w:i w:val="0"/>
                <w:spacing w:val="-1"/>
              </w:rPr>
              <w:t xml:space="preserve"> </w:t>
            </w:r>
            <w:r w:rsidR="00687A51" w:rsidRPr="00184E8E">
              <w:rPr>
                <w:rFonts w:ascii="Arial" w:hAnsi="Arial" w:cs="Arial"/>
                <w:i w:val="0"/>
              </w:rPr>
              <w:t>Color</w:t>
            </w:r>
            <w:r w:rsidR="00687A51" w:rsidRPr="00184E8E">
              <w:rPr>
                <w:rFonts w:ascii="Arial" w:hAnsi="Arial" w:cs="Arial"/>
                <w:i w:val="0"/>
              </w:rPr>
              <w:tab/>
              <w:t>32</w:t>
            </w:r>
          </w:hyperlink>
        </w:p>
        <w:p w14:paraId="6E87EC04" w14:textId="77777777" w:rsidR="00687A51" w:rsidRPr="00184E8E" w:rsidRDefault="00F71E2A" w:rsidP="00687A51">
          <w:pPr>
            <w:pStyle w:val="TOC3"/>
            <w:widowControl w:val="0"/>
            <w:numPr>
              <w:ilvl w:val="2"/>
              <w:numId w:val="82"/>
            </w:numPr>
            <w:tabs>
              <w:tab w:val="left" w:pos="1131"/>
              <w:tab w:val="right" w:leader="dot" w:pos="8770"/>
            </w:tabs>
            <w:autoSpaceDE w:val="0"/>
            <w:autoSpaceDN w:val="0"/>
            <w:spacing w:line="248" w:lineRule="exact"/>
            <w:rPr>
              <w:rFonts w:ascii="Arial" w:hAnsi="Arial" w:cs="Arial"/>
            </w:rPr>
          </w:pPr>
          <w:hyperlink w:anchor="_TOC_250010" w:history="1">
            <w:r w:rsidR="00687A51" w:rsidRPr="00184E8E">
              <w:rPr>
                <w:rFonts w:ascii="Arial" w:hAnsi="Arial" w:cs="Arial"/>
                <w:i w:val="0"/>
              </w:rPr>
              <w:t>Image</w:t>
            </w:r>
            <w:r w:rsidR="00687A51" w:rsidRPr="00184E8E">
              <w:rPr>
                <w:rFonts w:ascii="Arial" w:hAnsi="Arial" w:cs="Arial"/>
                <w:i w:val="0"/>
                <w:spacing w:val="-2"/>
              </w:rPr>
              <w:t xml:space="preserve"> </w:t>
            </w:r>
            <w:r w:rsidR="00687A51" w:rsidRPr="00184E8E">
              <w:rPr>
                <w:rFonts w:ascii="Arial" w:hAnsi="Arial" w:cs="Arial"/>
                <w:i w:val="0"/>
              </w:rPr>
              <w:t>Width</w:t>
            </w:r>
            <w:r w:rsidR="00687A51" w:rsidRPr="00184E8E">
              <w:rPr>
                <w:rFonts w:ascii="Arial" w:hAnsi="Arial" w:cs="Arial"/>
                <w:i w:val="0"/>
              </w:rPr>
              <w:tab/>
              <w:t>33</w:t>
            </w:r>
          </w:hyperlink>
        </w:p>
        <w:p w14:paraId="6F764279" w14:textId="77777777" w:rsidR="00687A51" w:rsidRPr="00184E8E" w:rsidRDefault="00F71E2A" w:rsidP="00687A51">
          <w:pPr>
            <w:pStyle w:val="TOC2"/>
            <w:widowControl w:val="0"/>
            <w:numPr>
              <w:ilvl w:val="1"/>
              <w:numId w:val="82"/>
            </w:numPr>
            <w:tabs>
              <w:tab w:val="left" w:pos="834"/>
              <w:tab w:val="right" w:leader="dot" w:pos="8772"/>
            </w:tabs>
            <w:autoSpaceDE w:val="0"/>
            <w:autoSpaceDN w:val="0"/>
            <w:spacing w:line="250" w:lineRule="exact"/>
            <w:rPr>
              <w:rFonts w:ascii="Arial" w:hAnsi="Arial" w:cs="Arial"/>
            </w:rPr>
          </w:pPr>
          <w:hyperlink w:anchor="_TOC_250009" w:history="1">
            <w:r w:rsidR="00687A51" w:rsidRPr="00184E8E">
              <w:rPr>
                <w:rFonts w:ascii="Arial" w:hAnsi="Arial" w:cs="Arial"/>
              </w:rPr>
              <w:t>Font</w:t>
            </w:r>
            <w:r w:rsidR="00687A51" w:rsidRPr="00184E8E">
              <w:rPr>
                <w:rFonts w:ascii="Arial" w:hAnsi="Arial" w:cs="Arial"/>
                <w:spacing w:val="-2"/>
              </w:rPr>
              <w:t xml:space="preserve"> </w:t>
            </w:r>
            <w:r w:rsidR="00687A51" w:rsidRPr="00184E8E">
              <w:rPr>
                <w:rFonts w:ascii="Arial" w:hAnsi="Arial" w:cs="Arial"/>
              </w:rPr>
              <w:t>Styles</w:t>
            </w:r>
            <w:r w:rsidR="00687A51" w:rsidRPr="00184E8E">
              <w:rPr>
                <w:rFonts w:ascii="Arial" w:hAnsi="Arial" w:cs="Arial"/>
              </w:rPr>
              <w:tab/>
              <w:t>34</w:t>
            </w:r>
          </w:hyperlink>
        </w:p>
        <w:p w14:paraId="26E100E3" w14:textId="77777777" w:rsidR="00687A51" w:rsidRPr="00184E8E" w:rsidRDefault="00F71E2A" w:rsidP="00687A51">
          <w:pPr>
            <w:pStyle w:val="TOC2"/>
            <w:widowControl w:val="0"/>
            <w:numPr>
              <w:ilvl w:val="1"/>
              <w:numId w:val="82"/>
            </w:numPr>
            <w:tabs>
              <w:tab w:val="left" w:pos="834"/>
              <w:tab w:val="right" w:leader="dot" w:pos="8772"/>
            </w:tabs>
            <w:autoSpaceDE w:val="0"/>
            <w:autoSpaceDN w:val="0"/>
            <w:spacing w:line="255" w:lineRule="exact"/>
            <w:rPr>
              <w:rFonts w:ascii="Arial" w:hAnsi="Arial" w:cs="Arial"/>
            </w:rPr>
          </w:pPr>
          <w:hyperlink w:anchor="_TOC_250008" w:history="1">
            <w:r w:rsidR="00687A51" w:rsidRPr="00184E8E">
              <w:rPr>
                <w:rFonts w:ascii="Arial" w:hAnsi="Arial" w:cs="Arial"/>
              </w:rPr>
              <w:t>Formatting for Various Types of</w:t>
            </w:r>
            <w:r w:rsidR="00687A51" w:rsidRPr="00184E8E">
              <w:rPr>
                <w:rFonts w:ascii="Arial" w:hAnsi="Arial" w:cs="Arial"/>
                <w:spacing w:val="-4"/>
              </w:rPr>
              <w:t xml:space="preserve"> </w:t>
            </w:r>
            <w:r w:rsidR="00687A51" w:rsidRPr="00184E8E">
              <w:rPr>
                <w:rFonts w:ascii="Arial" w:hAnsi="Arial" w:cs="Arial"/>
              </w:rPr>
              <w:t>Item</w:t>
            </w:r>
            <w:r w:rsidR="00687A51" w:rsidRPr="00184E8E">
              <w:rPr>
                <w:rFonts w:ascii="Arial" w:hAnsi="Arial" w:cs="Arial"/>
                <w:spacing w:val="-1"/>
              </w:rPr>
              <w:t xml:space="preserve"> </w:t>
            </w:r>
            <w:r w:rsidR="00687A51" w:rsidRPr="00184E8E">
              <w:rPr>
                <w:rFonts w:ascii="Arial" w:hAnsi="Arial" w:cs="Arial"/>
              </w:rPr>
              <w:t>Text</w:t>
            </w:r>
            <w:r w:rsidR="00687A51" w:rsidRPr="00184E8E">
              <w:rPr>
                <w:rFonts w:ascii="Arial" w:hAnsi="Arial" w:cs="Arial"/>
              </w:rPr>
              <w:tab/>
              <w:t>35</w:t>
            </w:r>
          </w:hyperlink>
        </w:p>
        <w:p w14:paraId="20EBD1B8"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before="12" w:line="252" w:lineRule="exact"/>
            <w:rPr>
              <w:rFonts w:ascii="Arial" w:hAnsi="Arial" w:cs="Arial"/>
            </w:rPr>
          </w:pPr>
          <w:hyperlink w:anchor="_TOC_250007" w:history="1">
            <w:r w:rsidR="00687A51" w:rsidRPr="00184E8E">
              <w:rPr>
                <w:rFonts w:ascii="Arial" w:hAnsi="Arial" w:cs="Arial"/>
                <w:i w:val="0"/>
              </w:rPr>
              <w:t>Dialogue</w:t>
            </w:r>
            <w:r w:rsidR="00687A51" w:rsidRPr="00184E8E">
              <w:rPr>
                <w:rFonts w:ascii="Arial" w:hAnsi="Arial" w:cs="Arial"/>
                <w:i w:val="0"/>
              </w:rPr>
              <w:tab/>
              <w:t>35</w:t>
            </w:r>
          </w:hyperlink>
        </w:p>
        <w:p w14:paraId="11D93DBD"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line="252" w:lineRule="exact"/>
            <w:rPr>
              <w:rFonts w:ascii="Arial" w:hAnsi="Arial" w:cs="Arial"/>
            </w:rPr>
          </w:pPr>
          <w:hyperlink w:anchor="_TOC_250006" w:history="1">
            <w:r w:rsidR="00687A51" w:rsidRPr="00184E8E">
              <w:rPr>
                <w:rFonts w:ascii="Arial" w:hAnsi="Arial" w:cs="Arial"/>
                <w:i w:val="0"/>
              </w:rPr>
              <w:t>Direction</w:t>
            </w:r>
            <w:r w:rsidR="00687A51" w:rsidRPr="00184E8E">
              <w:rPr>
                <w:rFonts w:ascii="Arial" w:hAnsi="Arial" w:cs="Arial"/>
                <w:i w:val="0"/>
                <w:spacing w:val="-2"/>
              </w:rPr>
              <w:t xml:space="preserve"> </w:t>
            </w:r>
            <w:r w:rsidR="00687A51" w:rsidRPr="00184E8E">
              <w:rPr>
                <w:rFonts w:ascii="Arial" w:hAnsi="Arial" w:cs="Arial"/>
                <w:i w:val="0"/>
              </w:rPr>
              <w:t>Lines</w:t>
            </w:r>
            <w:r w:rsidR="00687A51" w:rsidRPr="00184E8E">
              <w:rPr>
                <w:rFonts w:ascii="Arial" w:hAnsi="Arial" w:cs="Arial"/>
                <w:i w:val="0"/>
              </w:rPr>
              <w:tab/>
              <w:t>35</w:t>
            </w:r>
          </w:hyperlink>
        </w:p>
        <w:p w14:paraId="5622307C"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line="252" w:lineRule="exact"/>
            <w:rPr>
              <w:rFonts w:ascii="Arial" w:hAnsi="Arial" w:cs="Arial"/>
            </w:rPr>
          </w:pPr>
          <w:hyperlink w:anchor="_TOC_250005" w:history="1">
            <w:r w:rsidR="00687A51" w:rsidRPr="00184E8E">
              <w:rPr>
                <w:rFonts w:ascii="Arial" w:hAnsi="Arial" w:cs="Arial"/>
                <w:i w:val="0"/>
              </w:rPr>
              <w:t>Double/Complex</w:t>
            </w:r>
            <w:r w:rsidR="00687A51" w:rsidRPr="00184E8E">
              <w:rPr>
                <w:rFonts w:ascii="Arial" w:hAnsi="Arial" w:cs="Arial"/>
                <w:i w:val="0"/>
                <w:spacing w:val="-1"/>
              </w:rPr>
              <w:t xml:space="preserve"> </w:t>
            </w:r>
            <w:r w:rsidR="00687A51" w:rsidRPr="00184E8E">
              <w:rPr>
                <w:rFonts w:ascii="Arial" w:hAnsi="Arial" w:cs="Arial"/>
                <w:i w:val="0"/>
              </w:rPr>
              <w:t>Stimuli</w:t>
            </w:r>
            <w:r w:rsidR="00687A51" w:rsidRPr="00184E8E">
              <w:rPr>
                <w:rFonts w:ascii="Arial" w:hAnsi="Arial" w:cs="Arial"/>
                <w:i w:val="0"/>
              </w:rPr>
              <w:tab/>
              <w:t>35</w:t>
            </w:r>
          </w:hyperlink>
        </w:p>
        <w:p w14:paraId="78AAE10E"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before="1" w:line="252" w:lineRule="exact"/>
            <w:rPr>
              <w:rFonts w:ascii="Arial" w:hAnsi="Arial" w:cs="Arial"/>
            </w:rPr>
          </w:pPr>
          <w:hyperlink w:anchor="_TOC_250004" w:history="1">
            <w:r w:rsidR="00687A51" w:rsidRPr="00184E8E">
              <w:rPr>
                <w:rFonts w:ascii="Arial" w:hAnsi="Arial" w:cs="Arial"/>
                <w:i w:val="0"/>
              </w:rPr>
              <w:t>Dramatic</w:t>
            </w:r>
            <w:r w:rsidR="00687A51" w:rsidRPr="00184E8E">
              <w:rPr>
                <w:rFonts w:ascii="Arial" w:hAnsi="Arial" w:cs="Arial"/>
                <w:i w:val="0"/>
                <w:spacing w:val="-1"/>
              </w:rPr>
              <w:t xml:space="preserve"> </w:t>
            </w:r>
            <w:r w:rsidR="00687A51" w:rsidRPr="00184E8E">
              <w:rPr>
                <w:rFonts w:ascii="Arial" w:hAnsi="Arial" w:cs="Arial"/>
                <w:i w:val="0"/>
              </w:rPr>
              <w:t>Excerpts</w:t>
            </w:r>
            <w:r w:rsidR="00687A51" w:rsidRPr="00184E8E">
              <w:rPr>
                <w:rFonts w:ascii="Arial" w:hAnsi="Arial" w:cs="Arial"/>
                <w:i w:val="0"/>
              </w:rPr>
              <w:tab/>
              <w:t>36</w:t>
            </w:r>
          </w:hyperlink>
        </w:p>
        <w:p w14:paraId="4E88D863"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line="252" w:lineRule="exact"/>
            <w:rPr>
              <w:rFonts w:ascii="Arial" w:hAnsi="Arial" w:cs="Arial"/>
            </w:rPr>
          </w:pPr>
          <w:hyperlink w:anchor="_TOC_250003" w:history="1">
            <w:r w:rsidR="00687A51" w:rsidRPr="00184E8E">
              <w:rPr>
                <w:rFonts w:ascii="Arial" w:hAnsi="Arial" w:cs="Arial"/>
                <w:i w:val="0"/>
              </w:rPr>
              <w:t>Lead-In</w:t>
            </w:r>
            <w:r w:rsidR="00687A51" w:rsidRPr="00184E8E">
              <w:rPr>
                <w:rFonts w:ascii="Arial" w:hAnsi="Arial" w:cs="Arial"/>
                <w:i w:val="0"/>
                <w:spacing w:val="-2"/>
              </w:rPr>
              <w:t xml:space="preserve"> </w:t>
            </w:r>
            <w:r w:rsidR="00687A51" w:rsidRPr="00184E8E">
              <w:rPr>
                <w:rFonts w:ascii="Arial" w:hAnsi="Arial" w:cs="Arial"/>
                <w:i w:val="0"/>
              </w:rPr>
              <w:t>Lines/Introductory</w:t>
            </w:r>
            <w:r w:rsidR="00687A51" w:rsidRPr="00184E8E">
              <w:rPr>
                <w:rFonts w:ascii="Arial" w:hAnsi="Arial" w:cs="Arial"/>
                <w:i w:val="0"/>
                <w:spacing w:val="-1"/>
              </w:rPr>
              <w:t xml:space="preserve"> </w:t>
            </w:r>
            <w:r w:rsidR="00687A51" w:rsidRPr="00184E8E">
              <w:rPr>
                <w:rFonts w:ascii="Arial" w:hAnsi="Arial" w:cs="Arial"/>
                <w:i w:val="0"/>
              </w:rPr>
              <w:t>Lines</w:t>
            </w:r>
            <w:r w:rsidR="00687A51" w:rsidRPr="00184E8E">
              <w:rPr>
                <w:rFonts w:ascii="Arial" w:hAnsi="Arial" w:cs="Arial"/>
                <w:i w:val="0"/>
              </w:rPr>
              <w:tab/>
              <w:t>37</w:t>
            </w:r>
          </w:hyperlink>
        </w:p>
        <w:p w14:paraId="72E22301"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before="2" w:line="252" w:lineRule="exact"/>
            <w:rPr>
              <w:rFonts w:ascii="Arial" w:hAnsi="Arial" w:cs="Arial"/>
            </w:rPr>
          </w:pPr>
          <w:hyperlink w:anchor="_TOC_250002" w:history="1">
            <w:r w:rsidR="00687A51" w:rsidRPr="00184E8E">
              <w:rPr>
                <w:rFonts w:ascii="Arial" w:hAnsi="Arial" w:cs="Arial"/>
                <w:i w:val="0"/>
              </w:rPr>
              <w:t>Lists</w:t>
            </w:r>
            <w:r w:rsidR="00687A51" w:rsidRPr="00184E8E">
              <w:rPr>
                <w:rFonts w:ascii="Arial" w:hAnsi="Arial" w:cs="Arial"/>
                <w:i w:val="0"/>
              </w:rPr>
              <w:tab/>
              <w:t>37</w:t>
            </w:r>
          </w:hyperlink>
        </w:p>
        <w:p w14:paraId="6865E3C8"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line="252" w:lineRule="exact"/>
            <w:rPr>
              <w:rFonts w:ascii="Arial" w:hAnsi="Arial" w:cs="Arial"/>
            </w:rPr>
          </w:pPr>
          <w:hyperlink w:anchor="_TOC_250001" w:history="1">
            <w:r w:rsidR="00687A51" w:rsidRPr="00184E8E">
              <w:rPr>
                <w:rFonts w:ascii="Arial" w:hAnsi="Arial" w:cs="Arial"/>
                <w:i w:val="0"/>
              </w:rPr>
              <w:t>References</w:t>
            </w:r>
            <w:r w:rsidR="00687A51" w:rsidRPr="00184E8E">
              <w:rPr>
                <w:rFonts w:ascii="Arial" w:hAnsi="Arial" w:cs="Arial"/>
                <w:i w:val="0"/>
                <w:spacing w:val="-3"/>
              </w:rPr>
              <w:t xml:space="preserve"> </w:t>
            </w:r>
            <w:r w:rsidR="00687A51" w:rsidRPr="00184E8E">
              <w:rPr>
                <w:rFonts w:ascii="Arial" w:hAnsi="Arial" w:cs="Arial"/>
                <w:i w:val="0"/>
              </w:rPr>
              <w:t>and</w:t>
            </w:r>
            <w:r w:rsidR="00687A51" w:rsidRPr="00184E8E">
              <w:rPr>
                <w:rFonts w:ascii="Arial" w:hAnsi="Arial" w:cs="Arial"/>
                <w:i w:val="0"/>
                <w:spacing w:val="-1"/>
              </w:rPr>
              <w:t xml:space="preserve"> </w:t>
            </w:r>
            <w:r w:rsidR="00687A51" w:rsidRPr="00184E8E">
              <w:rPr>
                <w:rFonts w:ascii="Arial" w:hAnsi="Arial" w:cs="Arial"/>
                <w:i w:val="0"/>
              </w:rPr>
              <w:t>Citations</w:t>
            </w:r>
            <w:r w:rsidR="00687A51" w:rsidRPr="00184E8E">
              <w:rPr>
                <w:rFonts w:ascii="Arial" w:hAnsi="Arial" w:cs="Arial"/>
                <w:i w:val="0"/>
              </w:rPr>
              <w:tab/>
              <w:t>40</w:t>
            </w:r>
          </w:hyperlink>
        </w:p>
        <w:p w14:paraId="27E06AC4" w14:textId="77777777" w:rsidR="00687A51" w:rsidRPr="00184E8E" w:rsidRDefault="00F71E2A" w:rsidP="00687A51">
          <w:pPr>
            <w:pStyle w:val="TOC3"/>
            <w:widowControl w:val="0"/>
            <w:numPr>
              <w:ilvl w:val="2"/>
              <w:numId w:val="82"/>
            </w:numPr>
            <w:tabs>
              <w:tab w:val="left" w:pos="1131"/>
              <w:tab w:val="right" w:leader="dot" w:pos="8769"/>
            </w:tabs>
            <w:autoSpaceDE w:val="0"/>
            <w:autoSpaceDN w:val="0"/>
            <w:spacing w:line="252" w:lineRule="exact"/>
            <w:rPr>
              <w:rFonts w:ascii="Arial" w:hAnsi="Arial" w:cs="Arial"/>
            </w:rPr>
          </w:pPr>
          <w:hyperlink w:anchor="_TOC_250000" w:history="1">
            <w:r w:rsidR="00687A51" w:rsidRPr="00184E8E">
              <w:rPr>
                <w:rFonts w:ascii="Arial" w:hAnsi="Arial" w:cs="Arial"/>
                <w:i w:val="0"/>
              </w:rPr>
              <w:t>"Sandwiching"</w:t>
            </w:r>
            <w:r w:rsidR="00687A51" w:rsidRPr="00184E8E">
              <w:rPr>
                <w:rFonts w:ascii="Arial" w:hAnsi="Arial" w:cs="Arial"/>
                <w:i w:val="0"/>
              </w:rPr>
              <w:tab/>
              <w:t>40</w:t>
            </w:r>
          </w:hyperlink>
        </w:p>
        <w:p w14:paraId="676CA563" w14:textId="77777777" w:rsidR="00687A51" w:rsidRPr="00184E8E" w:rsidRDefault="00687A51" w:rsidP="00687A51">
          <w:pPr>
            <w:pStyle w:val="TOC3"/>
            <w:widowControl w:val="0"/>
            <w:numPr>
              <w:ilvl w:val="2"/>
              <w:numId w:val="82"/>
            </w:numPr>
            <w:tabs>
              <w:tab w:val="left" w:pos="1130"/>
              <w:tab w:val="right" w:leader="dot" w:pos="8769"/>
            </w:tabs>
            <w:autoSpaceDE w:val="0"/>
            <w:autoSpaceDN w:val="0"/>
            <w:spacing w:before="1" w:line="252" w:lineRule="exact"/>
            <w:ind w:left="1129"/>
            <w:rPr>
              <w:rFonts w:ascii="Arial" w:hAnsi="Arial" w:cs="Arial"/>
            </w:rPr>
          </w:pPr>
          <w:r w:rsidRPr="00184E8E">
            <w:rPr>
              <w:rFonts w:ascii="Arial" w:hAnsi="Arial" w:cs="Arial"/>
              <w:i w:val="0"/>
            </w:rPr>
            <w:t>Scenarios</w:t>
          </w:r>
          <w:r w:rsidRPr="00184E8E">
            <w:rPr>
              <w:rFonts w:ascii="Arial" w:hAnsi="Arial" w:cs="Arial"/>
              <w:i w:val="0"/>
            </w:rPr>
            <w:tab/>
            <w:t>41</w:t>
          </w:r>
        </w:p>
        <w:p w14:paraId="4E11AC0B" w14:textId="77777777" w:rsidR="00687A51" w:rsidRPr="00184E8E" w:rsidRDefault="00687A51" w:rsidP="00687A51">
          <w:pPr>
            <w:pStyle w:val="TOC3"/>
            <w:widowControl w:val="0"/>
            <w:numPr>
              <w:ilvl w:val="2"/>
              <w:numId w:val="82"/>
            </w:numPr>
            <w:tabs>
              <w:tab w:val="left" w:pos="1241"/>
              <w:tab w:val="right" w:leader="dot" w:pos="8769"/>
            </w:tabs>
            <w:autoSpaceDE w:val="0"/>
            <w:autoSpaceDN w:val="0"/>
            <w:spacing w:line="252" w:lineRule="exact"/>
            <w:ind w:left="1240" w:hanging="663"/>
            <w:rPr>
              <w:rFonts w:ascii="Arial" w:hAnsi="Arial" w:cs="Arial"/>
            </w:rPr>
          </w:pPr>
          <w:r w:rsidRPr="00184E8E">
            <w:rPr>
              <w:rFonts w:ascii="Arial" w:hAnsi="Arial" w:cs="Arial"/>
              <w:i w:val="0"/>
            </w:rPr>
            <w:t>Tables</w:t>
          </w:r>
          <w:r w:rsidRPr="00184E8E">
            <w:rPr>
              <w:rFonts w:ascii="Arial" w:hAnsi="Arial" w:cs="Arial"/>
              <w:i w:val="0"/>
            </w:rPr>
            <w:tab/>
            <w:t>41</w:t>
          </w:r>
        </w:p>
        <w:p w14:paraId="1701FD1D" w14:textId="77777777" w:rsidR="00687A51" w:rsidRPr="00184E8E" w:rsidRDefault="00687A51" w:rsidP="00687A51">
          <w:pPr>
            <w:pStyle w:val="TOC3"/>
            <w:widowControl w:val="0"/>
            <w:numPr>
              <w:ilvl w:val="2"/>
              <w:numId w:val="82"/>
            </w:numPr>
            <w:tabs>
              <w:tab w:val="left" w:pos="1241"/>
              <w:tab w:val="right" w:leader="dot" w:pos="8768"/>
            </w:tabs>
            <w:autoSpaceDE w:val="0"/>
            <w:autoSpaceDN w:val="0"/>
            <w:spacing w:before="1" w:line="247" w:lineRule="exact"/>
            <w:ind w:left="1240" w:hanging="663"/>
            <w:rPr>
              <w:rFonts w:ascii="Arial" w:hAnsi="Arial" w:cs="Arial"/>
            </w:rPr>
          </w:pPr>
          <w:r w:rsidRPr="00184E8E">
            <w:rPr>
              <w:rFonts w:ascii="Arial" w:hAnsi="Arial" w:cs="Arial"/>
              <w:i w:val="0"/>
            </w:rPr>
            <w:t>Text Boxes</w:t>
          </w:r>
          <w:r w:rsidRPr="00184E8E">
            <w:rPr>
              <w:rFonts w:ascii="Arial" w:hAnsi="Arial" w:cs="Arial"/>
              <w:i w:val="0"/>
            </w:rPr>
            <w:tab/>
            <w:t>42</w:t>
          </w:r>
        </w:p>
        <w:p w14:paraId="4257F037" w14:textId="77777777" w:rsidR="00687A51" w:rsidRPr="00184E8E" w:rsidRDefault="00687A51" w:rsidP="00687A51">
          <w:pPr>
            <w:pStyle w:val="TOC2"/>
            <w:widowControl w:val="0"/>
            <w:numPr>
              <w:ilvl w:val="1"/>
              <w:numId w:val="82"/>
            </w:numPr>
            <w:tabs>
              <w:tab w:val="left" w:pos="833"/>
              <w:tab w:val="right" w:leader="dot" w:pos="8770"/>
            </w:tabs>
            <w:autoSpaceDE w:val="0"/>
            <w:autoSpaceDN w:val="0"/>
            <w:spacing w:line="250" w:lineRule="exact"/>
            <w:ind w:left="832"/>
            <w:rPr>
              <w:rFonts w:ascii="Arial" w:hAnsi="Arial" w:cs="Arial"/>
            </w:rPr>
          </w:pPr>
          <w:r w:rsidRPr="00184E8E">
            <w:rPr>
              <w:rFonts w:ascii="Arial" w:hAnsi="Arial" w:cs="Arial"/>
            </w:rPr>
            <w:t>Diagrams, Graphs, Charts, and</w:t>
          </w:r>
          <w:r w:rsidRPr="00184E8E">
            <w:rPr>
              <w:rFonts w:ascii="Arial" w:hAnsi="Arial" w:cs="Arial"/>
              <w:spacing w:val="-6"/>
            </w:rPr>
            <w:t xml:space="preserve"> </w:t>
          </w:r>
          <w:r w:rsidRPr="00184E8E">
            <w:rPr>
              <w:rFonts w:ascii="Arial" w:hAnsi="Arial" w:cs="Arial"/>
            </w:rPr>
            <w:t>Other</w:t>
          </w:r>
          <w:r w:rsidRPr="00184E8E">
            <w:rPr>
              <w:rFonts w:ascii="Arial" w:hAnsi="Arial" w:cs="Arial"/>
              <w:spacing w:val="-4"/>
            </w:rPr>
            <w:t xml:space="preserve"> </w:t>
          </w:r>
          <w:r w:rsidRPr="00184E8E">
            <w:rPr>
              <w:rFonts w:ascii="Arial" w:hAnsi="Arial" w:cs="Arial"/>
            </w:rPr>
            <w:t>Images</w:t>
          </w:r>
          <w:r w:rsidRPr="00184E8E">
            <w:rPr>
              <w:rFonts w:ascii="Arial" w:hAnsi="Arial" w:cs="Arial"/>
            </w:rPr>
            <w:tab/>
            <w:t>45</w:t>
          </w:r>
        </w:p>
        <w:p w14:paraId="42A74E0A" w14:textId="77777777" w:rsidR="00687A51" w:rsidRPr="00184E8E" w:rsidRDefault="00687A51" w:rsidP="00687A51">
          <w:pPr>
            <w:pStyle w:val="TOC3"/>
            <w:widowControl w:val="0"/>
            <w:numPr>
              <w:ilvl w:val="2"/>
              <w:numId w:val="82"/>
            </w:numPr>
            <w:tabs>
              <w:tab w:val="left" w:pos="1130"/>
              <w:tab w:val="right" w:leader="dot" w:pos="8768"/>
            </w:tabs>
            <w:autoSpaceDE w:val="0"/>
            <w:autoSpaceDN w:val="0"/>
            <w:spacing w:before="10"/>
            <w:ind w:left="1129"/>
            <w:rPr>
              <w:rFonts w:ascii="Arial" w:hAnsi="Arial" w:cs="Arial"/>
            </w:rPr>
          </w:pPr>
          <w:r w:rsidRPr="00184E8E">
            <w:rPr>
              <w:rFonts w:ascii="Arial" w:hAnsi="Arial" w:cs="Arial"/>
              <w:i w:val="0"/>
            </w:rPr>
            <w:t>Diagrams</w:t>
          </w:r>
          <w:r w:rsidRPr="00184E8E">
            <w:rPr>
              <w:rFonts w:ascii="Arial" w:hAnsi="Arial" w:cs="Arial"/>
              <w:i w:val="0"/>
            </w:rPr>
            <w:tab/>
            <w:t>45</w:t>
          </w:r>
        </w:p>
        <w:p w14:paraId="2769AA3B" w14:textId="77777777" w:rsidR="00687A51" w:rsidRPr="00184E8E" w:rsidRDefault="00687A51" w:rsidP="00687A51">
          <w:pPr>
            <w:pStyle w:val="TOC3"/>
            <w:widowControl w:val="0"/>
            <w:numPr>
              <w:ilvl w:val="2"/>
              <w:numId w:val="82"/>
            </w:numPr>
            <w:tabs>
              <w:tab w:val="left" w:pos="1130"/>
              <w:tab w:val="right" w:leader="dot" w:pos="8768"/>
            </w:tabs>
            <w:autoSpaceDE w:val="0"/>
            <w:autoSpaceDN w:val="0"/>
            <w:spacing w:before="2" w:line="252" w:lineRule="exact"/>
            <w:ind w:left="1129"/>
            <w:rPr>
              <w:rFonts w:ascii="Arial" w:hAnsi="Arial" w:cs="Arial"/>
            </w:rPr>
          </w:pPr>
          <w:r w:rsidRPr="00184E8E">
            <w:rPr>
              <w:rFonts w:ascii="Arial" w:hAnsi="Arial" w:cs="Arial"/>
              <w:i w:val="0"/>
            </w:rPr>
            <w:t>Graphs</w:t>
          </w:r>
          <w:r w:rsidRPr="00184E8E">
            <w:rPr>
              <w:rFonts w:ascii="Arial" w:hAnsi="Arial" w:cs="Arial"/>
              <w:i w:val="0"/>
            </w:rPr>
            <w:tab/>
            <w:t>45</w:t>
          </w:r>
        </w:p>
        <w:p w14:paraId="1BB44FAF" w14:textId="77777777" w:rsidR="00687A51" w:rsidRPr="00184E8E" w:rsidRDefault="00687A51" w:rsidP="00687A51">
          <w:pPr>
            <w:pStyle w:val="TOC3"/>
            <w:widowControl w:val="0"/>
            <w:numPr>
              <w:ilvl w:val="2"/>
              <w:numId w:val="82"/>
            </w:numPr>
            <w:tabs>
              <w:tab w:val="left" w:pos="1130"/>
              <w:tab w:val="right" w:leader="dot" w:pos="8768"/>
            </w:tabs>
            <w:autoSpaceDE w:val="0"/>
            <w:autoSpaceDN w:val="0"/>
            <w:spacing w:line="252" w:lineRule="exact"/>
            <w:ind w:left="1129"/>
            <w:rPr>
              <w:rFonts w:ascii="Arial" w:hAnsi="Arial" w:cs="Arial"/>
            </w:rPr>
          </w:pPr>
          <w:r w:rsidRPr="00184E8E">
            <w:rPr>
              <w:rFonts w:ascii="Arial" w:hAnsi="Arial" w:cs="Arial"/>
              <w:i w:val="0"/>
            </w:rPr>
            <w:t>Geometry</w:t>
          </w:r>
          <w:r w:rsidRPr="00184E8E">
            <w:rPr>
              <w:rFonts w:ascii="Arial" w:hAnsi="Arial" w:cs="Arial"/>
              <w:i w:val="0"/>
              <w:spacing w:val="-1"/>
            </w:rPr>
            <w:t xml:space="preserve"> </w:t>
          </w:r>
          <w:r w:rsidRPr="00184E8E">
            <w:rPr>
              <w:rFonts w:ascii="Arial" w:hAnsi="Arial" w:cs="Arial"/>
              <w:i w:val="0"/>
            </w:rPr>
            <w:t>Proofs</w:t>
          </w:r>
          <w:r w:rsidRPr="00184E8E">
            <w:rPr>
              <w:rFonts w:ascii="Arial" w:hAnsi="Arial" w:cs="Arial"/>
              <w:i w:val="0"/>
            </w:rPr>
            <w:tab/>
            <w:t>46</w:t>
          </w:r>
        </w:p>
        <w:p w14:paraId="6F61B387" w14:textId="77777777" w:rsidR="00687A51" w:rsidRPr="00184E8E" w:rsidRDefault="00687A51" w:rsidP="00687A51">
          <w:pPr>
            <w:pStyle w:val="TOC1"/>
            <w:widowControl w:val="0"/>
            <w:numPr>
              <w:ilvl w:val="0"/>
              <w:numId w:val="82"/>
            </w:numPr>
            <w:tabs>
              <w:tab w:val="left" w:pos="426"/>
              <w:tab w:val="right" w:leader="dot" w:pos="8772"/>
            </w:tabs>
            <w:autoSpaceDE w:val="0"/>
            <w:autoSpaceDN w:val="0"/>
            <w:spacing w:before="363" w:after="0"/>
            <w:ind w:hanging="285"/>
            <w:rPr>
              <w:rFonts w:ascii="Arial" w:hAnsi="Arial" w:cs="Arial"/>
            </w:rPr>
          </w:pPr>
          <w:r w:rsidRPr="00184E8E">
            <w:rPr>
              <w:rFonts w:ascii="Arial" w:hAnsi="Arial" w:cs="Arial"/>
            </w:rPr>
            <w:t>STYLE AND USAGE A</w:t>
          </w:r>
          <w:r w:rsidRPr="00184E8E">
            <w:rPr>
              <w:rFonts w:ascii="Arial" w:hAnsi="Arial" w:cs="Arial"/>
              <w:spacing w:val="-2"/>
            </w:rPr>
            <w:t xml:space="preserve"> </w:t>
          </w:r>
          <w:r w:rsidRPr="00184E8E">
            <w:rPr>
              <w:rFonts w:ascii="Arial" w:hAnsi="Arial" w:cs="Arial"/>
            </w:rPr>
            <w:t>TO</w:t>
          </w:r>
          <w:r w:rsidRPr="00184E8E">
            <w:rPr>
              <w:rFonts w:ascii="Arial" w:hAnsi="Arial" w:cs="Arial"/>
              <w:spacing w:val="-3"/>
            </w:rPr>
            <w:t xml:space="preserve"> </w:t>
          </w:r>
          <w:r w:rsidRPr="00184E8E">
            <w:rPr>
              <w:rFonts w:ascii="Arial" w:hAnsi="Arial" w:cs="Arial"/>
            </w:rPr>
            <w:t>Z</w:t>
          </w:r>
          <w:r w:rsidRPr="00184E8E">
            <w:rPr>
              <w:rFonts w:ascii="Arial" w:hAnsi="Arial" w:cs="Arial"/>
            </w:rPr>
            <w:tab/>
            <w:t>48</w:t>
          </w:r>
        </w:p>
        <w:p w14:paraId="123142C6" w14:textId="77777777" w:rsidR="00687A51" w:rsidRPr="00184E8E" w:rsidRDefault="00687A51" w:rsidP="00687A51">
          <w:pPr>
            <w:pStyle w:val="TOC1"/>
            <w:widowControl w:val="0"/>
            <w:numPr>
              <w:ilvl w:val="0"/>
              <w:numId w:val="82"/>
            </w:numPr>
            <w:tabs>
              <w:tab w:val="left" w:pos="426"/>
              <w:tab w:val="right" w:leader="dot" w:pos="8772"/>
            </w:tabs>
            <w:autoSpaceDE w:val="0"/>
            <w:autoSpaceDN w:val="0"/>
            <w:spacing w:before="494" w:after="0"/>
            <w:ind w:hanging="285"/>
            <w:rPr>
              <w:rFonts w:ascii="Arial" w:hAnsi="Arial" w:cs="Arial"/>
            </w:rPr>
          </w:pPr>
          <w:r w:rsidRPr="00184E8E">
            <w:rPr>
              <w:rFonts w:ascii="Arial" w:hAnsi="Arial" w:cs="Arial"/>
            </w:rPr>
            <w:t>PUNCTUATION</w:t>
          </w:r>
          <w:r w:rsidRPr="00184E8E">
            <w:rPr>
              <w:rFonts w:ascii="Arial" w:hAnsi="Arial" w:cs="Arial"/>
            </w:rPr>
            <w:tab/>
            <w:t>51</w:t>
          </w:r>
        </w:p>
        <w:p w14:paraId="06DB5BCF" w14:textId="77777777" w:rsidR="00687A51" w:rsidRPr="00184E8E" w:rsidRDefault="00687A51" w:rsidP="00687A51">
          <w:pPr>
            <w:pStyle w:val="TOC1"/>
            <w:widowControl w:val="0"/>
            <w:numPr>
              <w:ilvl w:val="0"/>
              <w:numId w:val="82"/>
            </w:numPr>
            <w:tabs>
              <w:tab w:val="left" w:pos="426"/>
              <w:tab w:val="right" w:leader="dot" w:pos="8772"/>
            </w:tabs>
            <w:autoSpaceDE w:val="0"/>
            <w:autoSpaceDN w:val="0"/>
            <w:spacing w:before="492" w:after="0"/>
            <w:ind w:hanging="285"/>
            <w:rPr>
              <w:rFonts w:ascii="Arial" w:hAnsi="Arial" w:cs="Arial"/>
            </w:rPr>
          </w:pPr>
          <w:r w:rsidRPr="00184E8E">
            <w:rPr>
              <w:rFonts w:ascii="Arial" w:hAnsi="Arial" w:cs="Arial"/>
            </w:rPr>
            <w:t>NEW</w:t>
          </w:r>
          <w:r w:rsidRPr="00184E8E">
            <w:rPr>
              <w:rFonts w:ascii="Arial" w:hAnsi="Arial" w:cs="Arial"/>
              <w:spacing w:val="-3"/>
            </w:rPr>
            <w:t xml:space="preserve"> </w:t>
          </w:r>
          <w:r w:rsidRPr="00184E8E">
            <w:rPr>
              <w:rFonts w:ascii="Arial" w:hAnsi="Arial" w:cs="Arial"/>
            </w:rPr>
            <w:t>YORK–SPECIFIC</w:t>
          </w:r>
          <w:r w:rsidRPr="00184E8E">
            <w:rPr>
              <w:rFonts w:ascii="Arial" w:hAnsi="Arial" w:cs="Arial"/>
              <w:spacing w:val="-2"/>
            </w:rPr>
            <w:t xml:space="preserve"> </w:t>
          </w:r>
          <w:r w:rsidRPr="00184E8E">
            <w:rPr>
              <w:rFonts w:ascii="Arial" w:hAnsi="Arial" w:cs="Arial"/>
            </w:rPr>
            <w:t>TERMINOLOGY</w:t>
          </w:r>
          <w:r w:rsidRPr="00184E8E">
            <w:rPr>
              <w:rFonts w:ascii="Arial" w:hAnsi="Arial" w:cs="Arial"/>
            </w:rPr>
            <w:tab/>
            <w:t>53</w:t>
          </w:r>
        </w:p>
      </w:sdtContent>
    </w:sdt>
    <w:p w14:paraId="285DB851" w14:textId="77777777" w:rsidR="00687A51" w:rsidRPr="00184E8E" w:rsidRDefault="00687A51" w:rsidP="00687A51">
      <w:pPr>
        <w:rPr>
          <w:rFonts w:ascii="Arial" w:hAnsi="Arial" w:cs="Arial"/>
        </w:rPr>
        <w:sectPr w:rsidR="00687A51" w:rsidRPr="00184E8E">
          <w:type w:val="continuous"/>
          <w:pgSz w:w="12240" w:h="15840"/>
          <w:pgMar w:top="1049" w:right="600" w:bottom="705" w:left="1660" w:header="720" w:footer="720" w:gutter="0"/>
          <w:cols w:space="720"/>
        </w:sectPr>
      </w:pPr>
    </w:p>
    <w:p w14:paraId="5C32DF96" w14:textId="548B5E05" w:rsidR="00687A51" w:rsidRPr="00184E8E" w:rsidRDefault="00687A51" w:rsidP="00687A51">
      <w:pPr>
        <w:rPr>
          <w:rFonts w:ascii="Arial" w:hAnsi="Arial" w:cs="Arial"/>
        </w:rPr>
      </w:pPr>
    </w:p>
    <w:p w14:paraId="08617E7B" w14:textId="77526444" w:rsidR="009657DF" w:rsidRPr="00985F59" w:rsidRDefault="00985F59" w:rsidP="009657DF">
      <w:pPr>
        <w:rPr>
          <w:rFonts w:ascii="Arial" w:hAnsi="Arial" w:cs="Arial"/>
          <w:b/>
          <w:color w:val="C00000"/>
          <w:u w:val="single"/>
        </w:rPr>
      </w:pPr>
      <w:r w:rsidRPr="00985F59">
        <w:rPr>
          <w:rFonts w:ascii="Arial" w:hAnsi="Arial" w:cs="Arial"/>
          <w:b/>
          <w:color w:val="C00000"/>
          <w:u w:val="single"/>
        </w:rPr>
        <w:t>1</w:t>
      </w:r>
      <w:r w:rsidRPr="00985F59">
        <w:rPr>
          <w:rFonts w:ascii="Arial" w:hAnsi="Arial" w:cs="Arial"/>
          <w:b/>
          <w:color w:val="C00000"/>
          <w:u w:val="single"/>
        </w:rPr>
        <w:tab/>
        <w:t>WRITING AND EDITING GUIDELINES</w:t>
      </w:r>
      <w:r>
        <w:rPr>
          <w:rFonts w:ascii="Arial" w:hAnsi="Arial" w:cs="Arial"/>
          <w:b/>
          <w:color w:val="C00000"/>
          <w:u w:val="single"/>
        </w:rPr>
        <w:t xml:space="preserve"> _____________________________________</w:t>
      </w:r>
    </w:p>
    <w:p w14:paraId="393E309E" w14:textId="1F529A9F" w:rsidR="00985F59" w:rsidRPr="00985F59" w:rsidRDefault="00985F59" w:rsidP="009657DF">
      <w:pPr>
        <w:rPr>
          <w:rFonts w:ascii="Arial" w:hAnsi="Arial" w:cs="Arial"/>
          <w:b/>
          <w:bCs/>
        </w:rPr>
      </w:pPr>
    </w:p>
    <w:p w14:paraId="1BA5B217" w14:textId="44770092" w:rsidR="00985F59" w:rsidRPr="00985F59" w:rsidRDefault="00985F59" w:rsidP="009657DF">
      <w:pPr>
        <w:rPr>
          <w:rFonts w:ascii="Arial" w:hAnsi="Arial" w:cs="Arial"/>
          <w:b/>
          <w:bCs/>
        </w:rPr>
      </w:pPr>
      <w:bookmarkStart w:id="156" w:name="1.1_Elements_of_Test_Items"/>
      <w:bookmarkEnd w:id="156"/>
      <w:r w:rsidRPr="00985F59">
        <w:rPr>
          <w:rFonts w:ascii="Arial" w:hAnsi="Arial" w:cs="Arial"/>
          <w:b/>
          <w:bCs/>
        </w:rPr>
        <w:t>1.1 Elements of Test Items</w:t>
      </w:r>
    </w:p>
    <w:p w14:paraId="26FFE78C" w14:textId="623B652F" w:rsidR="009657DF" w:rsidRPr="00184E8E" w:rsidRDefault="009657DF" w:rsidP="009657DF">
      <w:pPr>
        <w:rPr>
          <w:rFonts w:ascii="Arial" w:hAnsi="Arial" w:cs="Arial"/>
        </w:rPr>
      </w:pPr>
      <w:r w:rsidRPr="00184E8E">
        <w:rPr>
          <w:rFonts w:ascii="Arial" w:hAnsi="Arial" w:cs="Arial"/>
        </w:rPr>
        <w:t>Following are five examples of common types of items with their key components labeled. For item construction guidance, see sections 1.2 through 1.7. For detailed formatting specifications for various item content types, see section 2.</w:t>
      </w:r>
    </w:p>
    <w:p w14:paraId="4262BA9A" w14:textId="77777777" w:rsidR="009657DF" w:rsidRPr="00184E8E" w:rsidRDefault="009657DF" w:rsidP="009657DF">
      <w:pPr>
        <w:rPr>
          <w:rFonts w:ascii="Arial" w:hAnsi="Arial" w:cs="Arial"/>
        </w:rPr>
      </w:pPr>
    </w:p>
    <w:p w14:paraId="4D4CAB77" w14:textId="16D163B1" w:rsidR="00985F59" w:rsidRPr="00985F59" w:rsidRDefault="00985F59" w:rsidP="009657DF">
      <w:pPr>
        <w:rPr>
          <w:rFonts w:ascii="Arial" w:hAnsi="Arial" w:cs="Arial"/>
          <w:b/>
          <w:bCs/>
          <w:i/>
          <w:iCs/>
          <w:color w:val="C00000"/>
        </w:rPr>
      </w:pPr>
      <w:bookmarkStart w:id="157" w:name="1.1.1_Basic_Singleton"/>
      <w:bookmarkEnd w:id="157"/>
      <w:r w:rsidRPr="00985F59">
        <w:rPr>
          <w:rFonts w:ascii="Arial" w:hAnsi="Arial" w:cs="Arial"/>
          <w:b/>
          <w:bCs/>
          <w:i/>
          <w:iCs/>
          <w:color w:val="C00000"/>
        </w:rPr>
        <w:t>1.1.1 Basic Singleton</w:t>
      </w:r>
    </w:p>
    <w:p w14:paraId="17BD16DB" w14:textId="3D35A01F" w:rsidR="009657DF" w:rsidRPr="00184E8E" w:rsidRDefault="009657DF" w:rsidP="009657DF">
      <w:pPr>
        <w:rPr>
          <w:rFonts w:ascii="Arial" w:hAnsi="Arial" w:cs="Arial"/>
        </w:rPr>
      </w:pPr>
      <w:r w:rsidRPr="00184E8E">
        <w:rPr>
          <w:rFonts w:ascii="Arial" w:hAnsi="Arial" w:cs="Arial"/>
        </w:rPr>
        <w:t>In the example of a basic singleton selected-response item (SRI) below, a stem with its four response options is presented as a stand-alone item.</w:t>
      </w:r>
    </w:p>
    <w:p w14:paraId="4C22844F" w14:textId="77777777" w:rsidR="009657DF" w:rsidRPr="00184E8E" w:rsidRDefault="009657DF" w:rsidP="009657DF">
      <w:pPr>
        <w:rPr>
          <w:rFonts w:ascii="Arial" w:hAnsi="Arial" w:cs="Arial"/>
        </w:rPr>
      </w:pPr>
    </w:p>
    <w:p w14:paraId="633A9FBE" w14:textId="77777777" w:rsidR="009657DF" w:rsidRPr="00184E8E" w:rsidRDefault="009657DF" w:rsidP="009657DF">
      <w:pPr>
        <w:rPr>
          <w:rFonts w:ascii="Arial" w:hAnsi="Arial" w:cs="Arial"/>
        </w:rPr>
      </w:pPr>
    </w:p>
    <w:p w14:paraId="5B0F1C15" w14:textId="77777777" w:rsidR="009657DF" w:rsidRPr="00184E8E" w:rsidRDefault="009657DF" w:rsidP="009657DF">
      <w:pPr>
        <w:rPr>
          <w:rFonts w:ascii="Arial" w:hAnsi="Arial" w:cs="Arial"/>
        </w:rPr>
        <w:sectPr w:rsidR="009657DF" w:rsidRPr="00184E8E" w:rsidSect="003600F7">
          <w:headerReference w:type="default" r:id="rId71"/>
          <w:footerReference w:type="default" r:id="rId72"/>
          <w:pgSz w:w="12240" w:h="15840"/>
          <w:pgMar w:top="1040" w:right="600" w:bottom="960" w:left="1660" w:header="722" w:footer="770" w:gutter="0"/>
          <w:pgNumType w:start="67"/>
          <w:cols w:space="720"/>
          <w:titlePg/>
          <w:docGrid w:linePitch="326"/>
        </w:sectPr>
      </w:pPr>
    </w:p>
    <w:p w14:paraId="6DB52638" w14:textId="77777777" w:rsidR="009657DF" w:rsidRPr="00184E8E" w:rsidRDefault="009657DF" w:rsidP="009657DF">
      <w:pPr>
        <w:rPr>
          <w:rFonts w:ascii="Arial" w:hAnsi="Arial" w:cs="Arial"/>
        </w:rPr>
      </w:pPr>
      <w:r w:rsidRPr="00184E8E">
        <w:rPr>
          <w:rFonts w:ascii="Arial" w:hAnsi="Arial" w:cs="Arial"/>
          <w:noProof/>
        </w:rPr>
        <mc:AlternateContent>
          <mc:Choice Requires="wpg">
            <w:drawing>
              <wp:anchor distT="0" distB="0" distL="114300" distR="114300" simplePos="0" relativeHeight="251658263" behindDoc="1" locked="0" layoutInCell="1" allowOverlap="1" wp14:anchorId="27BB2548" wp14:editId="78581F4F">
                <wp:simplePos x="0" y="0"/>
                <wp:positionH relativeFrom="page">
                  <wp:posOffset>5295900</wp:posOffset>
                </wp:positionH>
                <wp:positionV relativeFrom="paragraph">
                  <wp:posOffset>4445</wp:posOffset>
                </wp:positionV>
                <wp:extent cx="1957070" cy="551815"/>
                <wp:effectExtent l="0" t="0" r="5080" b="635"/>
                <wp:wrapNone/>
                <wp:docPr id="130" name="Group 107" descr="This is an icon pointing to the stem of a basic single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551815"/>
                          <a:chOff x="8345" y="5"/>
                          <a:chExt cx="3082" cy="869"/>
                        </a:xfrm>
                      </wpg:grpSpPr>
                      <pic:pic xmlns:pic="http://schemas.openxmlformats.org/drawingml/2006/picture">
                        <pic:nvPicPr>
                          <pic:cNvPr id="131"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44" y="5"/>
                            <a:ext cx="308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08"/>
                        <wps:cNvSpPr>
                          <a:spLocks/>
                        </wps:cNvSpPr>
                        <wps:spPr bwMode="auto">
                          <a:xfrm>
                            <a:off x="8418" y="47"/>
                            <a:ext cx="2934" cy="720"/>
                          </a:xfrm>
                          <a:custGeom>
                            <a:avLst/>
                            <a:gdLst>
                              <a:gd name="T0" fmla="+- 0 9159 8419"/>
                              <a:gd name="T1" fmla="*/ T0 w 2934"/>
                              <a:gd name="T2" fmla="+- 0 47 47"/>
                              <a:gd name="T3" fmla="*/ 47 h 720"/>
                              <a:gd name="T4" fmla="+- 0 9524 8419"/>
                              <a:gd name="T5" fmla="*/ T4 w 2934"/>
                              <a:gd name="T6" fmla="+- 0 47 47"/>
                              <a:gd name="T7" fmla="*/ 47 h 720"/>
                              <a:gd name="T8" fmla="+- 0 10073 8419"/>
                              <a:gd name="T9" fmla="*/ T8 w 2934"/>
                              <a:gd name="T10" fmla="+- 0 47 47"/>
                              <a:gd name="T11" fmla="*/ 47 h 720"/>
                              <a:gd name="T12" fmla="+- 0 11352 8419"/>
                              <a:gd name="T13" fmla="*/ T12 w 2934"/>
                              <a:gd name="T14" fmla="+- 0 47 47"/>
                              <a:gd name="T15" fmla="*/ 47 h 720"/>
                              <a:gd name="T16" fmla="+- 0 11352 8419"/>
                              <a:gd name="T17" fmla="*/ T16 w 2934"/>
                              <a:gd name="T18" fmla="+- 0 167 47"/>
                              <a:gd name="T19" fmla="*/ 167 h 720"/>
                              <a:gd name="T20" fmla="+- 0 11352 8419"/>
                              <a:gd name="T21" fmla="*/ T20 w 2934"/>
                              <a:gd name="T22" fmla="+- 0 347 47"/>
                              <a:gd name="T23" fmla="*/ 347 h 720"/>
                              <a:gd name="T24" fmla="+- 0 11352 8419"/>
                              <a:gd name="T25" fmla="*/ T24 w 2934"/>
                              <a:gd name="T26" fmla="+- 0 767 47"/>
                              <a:gd name="T27" fmla="*/ 767 h 720"/>
                              <a:gd name="T28" fmla="+- 0 10073 8419"/>
                              <a:gd name="T29" fmla="*/ T28 w 2934"/>
                              <a:gd name="T30" fmla="+- 0 767 47"/>
                              <a:gd name="T31" fmla="*/ 767 h 720"/>
                              <a:gd name="T32" fmla="+- 0 9524 8419"/>
                              <a:gd name="T33" fmla="*/ T32 w 2934"/>
                              <a:gd name="T34" fmla="+- 0 767 47"/>
                              <a:gd name="T35" fmla="*/ 767 h 720"/>
                              <a:gd name="T36" fmla="+- 0 9159 8419"/>
                              <a:gd name="T37" fmla="*/ T36 w 2934"/>
                              <a:gd name="T38" fmla="+- 0 767 47"/>
                              <a:gd name="T39" fmla="*/ 767 h 720"/>
                              <a:gd name="T40" fmla="+- 0 9159 8419"/>
                              <a:gd name="T41" fmla="*/ T40 w 2934"/>
                              <a:gd name="T42" fmla="+- 0 347 47"/>
                              <a:gd name="T43" fmla="*/ 347 h 720"/>
                              <a:gd name="T44" fmla="+- 0 8419 8419"/>
                              <a:gd name="T45" fmla="*/ T44 w 2934"/>
                              <a:gd name="T46" fmla="+- 0 370 47"/>
                              <a:gd name="T47" fmla="*/ 370 h 720"/>
                              <a:gd name="T48" fmla="+- 0 9159 8419"/>
                              <a:gd name="T49" fmla="*/ T48 w 2934"/>
                              <a:gd name="T50" fmla="+- 0 167 47"/>
                              <a:gd name="T51" fmla="*/ 167 h 720"/>
                              <a:gd name="T52" fmla="+- 0 9159 8419"/>
                              <a:gd name="T53" fmla="*/ T52 w 2934"/>
                              <a:gd name="T54" fmla="+- 0 47 47"/>
                              <a:gd name="T55" fmla="*/ 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4" h="720">
                                <a:moveTo>
                                  <a:pt x="740" y="0"/>
                                </a:moveTo>
                                <a:lnTo>
                                  <a:pt x="1105" y="0"/>
                                </a:lnTo>
                                <a:lnTo>
                                  <a:pt x="1654" y="0"/>
                                </a:lnTo>
                                <a:lnTo>
                                  <a:pt x="2933" y="0"/>
                                </a:lnTo>
                                <a:lnTo>
                                  <a:pt x="2933" y="120"/>
                                </a:lnTo>
                                <a:lnTo>
                                  <a:pt x="2933" y="300"/>
                                </a:lnTo>
                                <a:lnTo>
                                  <a:pt x="2933" y="720"/>
                                </a:lnTo>
                                <a:lnTo>
                                  <a:pt x="1654" y="720"/>
                                </a:lnTo>
                                <a:lnTo>
                                  <a:pt x="1105" y="720"/>
                                </a:lnTo>
                                <a:lnTo>
                                  <a:pt x="740" y="720"/>
                                </a:lnTo>
                                <a:lnTo>
                                  <a:pt x="740" y="300"/>
                                </a:lnTo>
                                <a:lnTo>
                                  <a:pt x="0" y="323"/>
                                </a:lnTo>
                                <a:lnTo>
                                  <a:pt x="740" y="120"/>
                                </a:lnTo>
                                <a:lnTo>
                                  <a:pt x="7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3457D" id="Group 107" o:spid="_x0000_s1026" alt="This is an icon pointing to the stem of a basic singleton." style="position:absolute;margin-left:417pt;margin-top:.35pt;width:154.1pt;height:43.45pt;z-index:-251658217;mso-position-horizontal-relative:page" coordorigin="8345,5" coordsize="308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8344;top:5;width:308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">
                  <v:imagedata r:id="rId74" o:title=""/>
                </v:shape>
                <v:shape id="Freeform 108" o:spid="_x0000_s1028" style="position:absolute;left:8418;top:47;width:2934;height:720;visibility:visible;mso-wrap-style:square;v-text-anchor:top" coordsize="29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" path="m740,r365,l1654,,2933,r,120l2933,300r,420l1654,720r-549,l740,720r,-420l,323,740,120,740,xe" filled="f">
                  <v:path arrowok="t" o:connecttype="custom" o:connectlocs="740,47;1105,47;1654,47;2933,47;2933,167;2933,347;2933,767;1654,767;1105,767;740,767;740,347;0,370;740,167;740,47" o:connectangles="0,0,0,0,0,0,0,0,0,0,0,0,0,0"/>
                </v:shape>
                <w10:wrap anchorx="page"/>
              </v:group>
            </w:pict>
          </mc:Fallback>
        </mc:AlternateContent>
      </w:r>
      <w:r w:rsidRPr="00184E8E">
        <w:rPr>
          <w:rFonts w:ascii="Arial" w:hAnsi="Arial" w:cs="Arial"/>
        </w:rPr>
        <w:t>A school librarian ensures that the library includes resources that present multiple perspectives on controversial issues. Which statement best explains why this practice is valuable?</w:t>
      </w:r>
    </w:p>
    <w:p w14:paraId="59883551" w14:textId="77777777" w:rsidR="009657DF" w:rsidRPr="00184E8E" w:rsidRDefault="009657DF" w:rsidP="009657DF">
      <w:pPr>
        <w:rPr>
          <w:rFonts w:ascii="Arial" w:hAnsi="Arial" w:cs="Arial"/>
        </w:rPr>
      </w:pPr>
    </w:p>
    <w:p w14:paraId="597251BF" w14:textId="77777777" w:rsidR="009657DF" w:rsidRPr="00184E8E" w:rsidRDefault="009657DF" w:rsidP="009657DF">
      <w:pPr>
        <w:rPr>
          <w:rFonts w:ascii="Arial" w:hAnsi="Arial" w:cs="Arial"/>
        </w:rPr>
      </w:pPr>
    </w:p>
    <w:p w14:paraId="11B6E6C1" w14:textId="77777777" w:rsidR="009657DF" w:rsidRPr="00184E8E" w:rsidRDefault="009657DF" w:rsidP="009657DF">
      <w:pPr>
        <w:numPr>
          <w:ilvl w:val="3"/>
          <w:numId w:val="81"/>
        </w:numPr>
        <w:rPr>
          <w:rFonts w:ascii="Arial" w:hAnsi="Arial" w:cs="Arial"/>
        </w:rPr>
      </w:pPr>
      <w:r w:rsidRPr="00184E8E">
        <w:rPr>
          <w:rFonts w:ascii="Arial" w:hAnsi="Arial" w:cs="Arial"/>
          <w:noProof/>
        </w:rPr>
        <mc:AlternateContent>
          <mc:Choice Requires="wpg">
            <w:drawing>
              <wp:anchor distT="0" distB="0" distL="114300" distR="114300" simplePos="0" relativeHeight="251658265" behindDoc="1" locked="0" layoutInCell="1" allowOverlap="1" wp14:anchorId="68037CEF" wp14:editId="056226DA">
                <wp:simplePos x="0" y="0"/>
                <wp:positionH relativeFrom="page">
                  <wp:posOffset>5019675</wp:posOffset>
                </wp:positionH>
                <wp:positionV relativeFrom="paragraph">
                  <wp:posOffset>173355</wp:posOffset>
                </wp:positionV>
                <wp:extent cx="2345055" cy="1285875"/>
                <wp:effectExtent l="0" t="0" r="0" b="9525"/>
                <wp:wrapNone/>
                <wp:docPr id="127" name="Group 104" descr="This is an icon pointing to Distractors A and B. Distractors are incorrect respons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1285875"/>
                          <a:chOff x="8112" y="297"/>
                          <a:chExt cx="3296" cy="1740"/>
                        </a:xfrm>
                      </wpg:grpSpPr>
                      <pic:pic xmlns:pic="http://schemas.openxmlformats.org/drawingml/2006/picture">
                        <pic:nvPicPr>
                          <pic:cNvPr id="128" name="Picture 1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112" y="297"/>
                            <a:ext cx="3296"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05"/>
                        <wps:cNvSpPr>
                          <a:spLocks/>
                        </wps:cNvSpPr>
                        <wps:spPr bwMode="auto">
                          <a:xfrm>
                            <a:off x="8186" y="341"/>
                            <a:ext cx="3146" cy="1590"/>
                          </a:xfrm>
                          <a:custGeom>
                            <a:avLst/>
                            <a:gdLst>
                              <a:gd name="T0" fmla="+- 0 9141 8187"/>
                              <a:gd name="T1" fmla="*/ T0 w 3146"/>
                              <a:gd name="T2" fmla="+- 0 1029 342"/>
                              <a:gd name="T3" fmla="*/ 1029 h 1590"/>
                              <a:gd name="T4" fmla="+- 0 9507 8187"/>
                              <a:gd name="T5" fmla="*/ T4 w 3146"/>
                              <a:gd name="T6" fmla="+- 0 1029 342"/>
                              <a:gd name="T7" fmla="*/ 1029 h 1590"/>
                              <a:gd name="T8" fmla="+- 0 8284 8187"/>
                              <a:gd name="T9" fmla="*/ T8 w 3146"/>
                              <a:gd name="T10" fmla="+- 0 342 342"/>
                              <a:gd name="T11" fmla="*/ 342 h 1590"/>
                              <a:gd name="T12" fmla="+- 0 10055 8187"/>
                              <a:gd name="T13" fmla="*/ T12 w 3146"/>
                              <a:gd name="T14" fmla="+- 0 1012 342"/>
                              <a:gd name="T15" fmla="*/ 1012 h 1590"/>
                              <a:gd name="T16" fmla="+- 0 10134 8187"/>
                              <a:gd name="T17" fmla="*/ T16 w 3146"/>
                              <a:gd name="T18" fmla="+- 0 1016 342"/>
                              <a:gd name="T19" fmla="*/ 1016 h 1590"/>
                              <a:gd name="T20" fmla="+- 0 10214 8187"/>
                              <a:gd name="T21" fmla="*/ T20 w 3146"/>
                              <a:gd name="T22" fmla="+- 0 1019 342"/>
                              <a:gd name="T23" fmla="*/ 1019 h 1590"/>
                              <a:gd name="T24" fmla="+- 0 10294 8187"/>
                              <a:gd name="T25" fmla="*/ T24 w 3146"/>
                              <a:gd name="T26" fmla="+- 0 1022 342"/>
                              <a:gd name="T27" fmla="*/ 1022 h 1590"/>
                              <a:gd name="T28" fmla="+- 0 10374 8187"/>
                              <a:gd name="T29" fmla="*/ T28 w 3146"/>
                              <a:gd name="T30" fmla="+- 0 1024 342"/>
                              <a:gd name="T31" fmla="*/ 1024 h 1590"/>
                              <a:gd name="T32" fmla="+- 0 10454 8187"/>
                              <a:gd name="T33" fmla="*/ T32 w 3146"/>
                              <a:gd name="T34" fmla="+- 0 1025 342"/>
                              <a:gd name="T35" fmla="*/ 1025 h 1590"/>
                              <a:gd name="T36" fmla="+- 0 10534 8187"/>
                              <a:gd name="T37" fmla="*/ T36 w 3146"/>
                              <a:gd name="T38" fmla="+- 0 1026 342"/>
                              <a:gd name="T39" fmla="*/ 1026 h 1590"/>
                              <a:gd name="T40" fmla="+- 0 10614 8187"/>
                              <a:gd name="T41" fmla="*/ T40 w 3146"/>
                              <a:gd name="T42" fmla="+- 0 1027 342"/>
                              <a:gd name="T43" fmla="*/ 1027 h 1590"/>
                              <a:gd name="T44" fmla="+- 0 10694 8187"/>
                              <a:gd name="T45" fmla="*/ T44 w 3146"/>
                              <a:gd name="T46" fmla="+- 0 1027 342"/>
                              <a:gd name="T47" fmla="*/ 1027 h 1590"/>
                              <a:gd name="T48" fmla="+- 0 10774 8187"/>
                              <a:gd name="T49" fmla="*/ T48 w 3146"/>
                              <a:gd name="T50" fmla="+- 0 1027 342"/>
                              <a:gd name="T51" fmla="*/ 1027 h 1590"/>
                              <a:gd name="T52" fmla="+- 0 10854 8187"/>
                              <a:gd name="T53" fmla="*/ T52 w 3146"/>
                              <a:gd name="T54" fmla="+- 0 1027 342"/>
                              <a:gd name="T55" fmla="*/ 1027 h 1590"/>
                              <a:gd name="T56" fmla="+- 0 10933 8187"/>
                              <a:gd name="T57" fmla="*/ T56 w 3146"/>
                              <a:gd name="T58" fmla="+- 0 1027 342"/>
                              <a:gd name="T59" fmla="*/ 1027 h 1590"/>
                              <a:gd name="T60" fmla="+- 0 11013 8187"/>
                              <a:gd name="T61" fmla="*/ T60 w 3146"/>
                              <a:gd name="T62" fmla="+- 0 1027 342"/>
                              <a:gd name="T63" fmla="*/ 1027 h 1590"/>
                              <a:gd name="T64" fmla="+- 0 11093 8187"/>
                              <a:gd name="T65" fmla="*/ T64 w 3146"/>
                              <a:gd name="T66" fmla="+- 0 1027 342"/>
                              <a:gd name="T67" fmla="*/ 1027 h 1590"/>
                              <a:gd name="T68" fmla="+- 0 11173 8187"/>
                              <a:gd name="T69" fmla="*/ T68 w 3146"/>
                              <a:gd name="T70" fmla="+- 0 1028 342"/>
                              <a:gd name="T71" fmla="*/ 1028 h 1590"/>
                              <a:gd name="T72" fmla="+- 0 11253 8187"/>
                              <a:gd name="T73" fmla="*/ T72 w 3146"/>
                              <a:gd name="T74" fmla="+- 0 1028 342"/>
                              <a:gd name="T75" fmla="*/ 1028 h 1590"/>
                              <a:gd name="T76" fmla="+- 0 11333 8187"/>
                              <a:gd name="T77" fmla="*/ T76 w 3146"/>
                              <a:gd name="T78" fmla="+- 0 1029 342"/>
                              <a:gd name="T79" fmla="*/ 1029 h 1590"/>
                              <a:gd name="T80" fmla="+- 0 11333 8187"/>
                              <a:gd name="T81" fmla="*/ T80 w 3146"/>
                              <a:gd name="T82" fmla="+- 0 1179 342"/>
                              <a:gd name="T83" fmla="*/ 1179 h 1590"/>
                              <a:gd name="T84" fmla="+- 0 11333 8187"/>
                              <a:gd name="T85" fmla="*/ T84 w 3146"/>
                              <a:gd name="T86" fmla="+- 0 1405 342"/>
                              <a:gd name="T87" fmla="*/ 1405 h 1590"/>
                              <a:gd name="T88" fmla="+- 0 11333 8187"/>
                              <a:gd name="T89" fmla="*/ T88 w 3146"/>
                              <a:gd name="T90" fmla="+- 0 1932 342"/>
                              <a:gd name="T91" fmla="*/ 1932 h 1590"/>
                              <a:gd name="T92" fmla="+- 0 10055 8187"/>
                              <a:gd name="T93" fmla="*/ T92 w 3146"/>
                              <a:gd name="T94" fmla="+- 0 1932 342"/>
                              <a:gd name="T95" fmla="*/ 1932 h 1590"/>
                              <a:gd name="T96" fmla="+- 0 9507 8187"/>
                              <a:gd name="T97" fmla="*/ T96 w 3146"/>
                              <a:gd name="T98" fmla="+- 0 1932 342"/>
                              <a:gd name="T99" fmla="*/ 1932 h 1590"/>
                              <a:gd name="T100" fmla="+- 0 9158 8187"/>
                              <a:gd name="T101" fmla="*/ T100 w 3146"/>
                              <a:gd name="T102" fmla="+- 0 1932 342"/>
                              <a:gd name="T103" fmla="*/ 1932 h 1590"/>
                              <a:gd name="T104" fmla="+- 0 9140 8187"/>
                              <a:gd name="T105" fmla="*/ T104 w 3146"/>
                              <a:gd name="T106" fmla="+- 0 1892 342"/>
                              <a:gd name="T107" fmla="*/ 1892 h 1590"/>
                              <a:gd name="T108" fmla="+- 0 9094 8187"/>
                              <a:gd name="T109" fmla="*/ T108 w 3146"/>
                              <a:gd name="T110" fmla="+- 0 1852 342"/>
                              <a:gd name="T111" fmla="*/ 1852 h 1590"/>
                              <a:gd name="T112" fmla="+- 0 9030 8187"/>
                              <a:gd name="T113" fmla="*/ T112 w 3146"/>
                              <a:gd name="T114" fmla="+- 0 1811 342"/>
                              <a:gd name="T115" fmla="*/ 1811 h 1590"/>
                              <a:gd name="T116" fmla="+- 0 8957 8187"/>
                              <a:gd name="T117" fmla="*/ T116 w 3146"/>
                              <a:gd name="T118" fmla="+- 0 1769 342"/>
                              <a:gd name="T119" fmla="*/ 1769 h 1590"/>
                              <a:gd name="T120" fmla="+- 0 8885 8187"/>
                              <a:gd name="T121" fmla="*/ T120 w 3146"/>
                              <a:gd name="T122" fmla="+- 0 1728 342"/>
                              <a:gd name="T123" fmla="*/ 1728 h 1590"/>
                              <a:gd name="T124" fmla="+- 0 8821 8187"/>
                              <a:gd name="T125" fmla="*/ T124 w 3146"/>
                              <a:gd name="T126" fmla="+- 0 1686 342"/>
                              <a:gd name="T127" fmla="*/ 1686 h 1590"/>
                              <a:gd name="T128" fmla="+- 0 8775 8187"/>
                              <a:gd name="T129" fmla="*/ T128 w 3146"/>
                              <a:gd name="T130" fmla="+- 0 1646 342"/>
                              <a:gd name="T131" fmla="*/ 1646 h 1590"/>
                              <a:gd name="T132" fmla="+- 0 8756 8187"/>
                              <a:gd name="T133" fmla="*/ T132 w 3146"/>
                              <a:gd name="T134" fmla="+- 0 1607 342"/>
                              <a:gd name="T135" fmla="*/ 1607 h 1590"/>
                              <a:gd name="T136" fmla="+- 0 9141 8187"/>
                              <a:gd name="T137" fmla="*/ T136 w 3146"/>
                              <a:gd name="T138" fmla="+- 0 1405 342"/>
                              <a:gd name="T139" fmla="*/ 1405 h 1590"/>
                              <a:gd name="T140" fmla="+- 0 8187 8187"/>
                              <a:gd name="T141" fmla="*/ T140 w 3146"/>
                              <a:gd name="T142" fmla="+- 0 979 342"/>
                              <a:gd name="T143" fmla="*/ 979 h 1590"/>
                              <a:gd name="T144" fmla="+- 0 9141 8187"/>
                              <a:gd name="T145" fmla="*/ T144 w 3146"/>
                              <a:gd name="T146" fmla="+- 0 1179 342"/>
                              <a:gd name="T147" fmla="*/ 1179 h 1590"/>
                              <a:gd name="T148" fmla="+- 0 9141 8187"/>
                              <a:gd name="T149" fmla="*/ T148 w 3146"/>
                              <a:gd name="T150" fmla="+- 0 1029 342"/>
                              <a:gd name="T151" fmla="*/ 1029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46" h="1590">
                                <a:moveTo>
                                  <a:pt x="954" y="687"/>
                                </a:moveTo>
                                <a:lnTo>
                                  <a:pt x="1320" y="687"/>
                                </a:lnTo>
                                <a:lnTo>
                                  <a:pt x="97" y="0"/>
                                </a:lnTo>
                                <a:lnTo>
                                  <a:pt x="1868" y="670"/>
                                </a:lnTo>
                                <a:lnTo>
                                  <a:pt x="1947" y="674"/>
                                </a:lnTo>
                                <a:lnTo>
                                  <a:pt x="2027" y="677"/>
                                </a:lnTo>
                                <a:lnTo>
                                  <a:pt x="2107" y="680"/>
                                </a:lnTo>
                                <a:lnTo>
                                  <a:pt x="2187" y="682"/>
                                </a:lnTo>
                                <a:lnTo>
                                  <a:pt x="2267" y="683"/>
                                </a:lnTo>
                                <a:lnTo>
                                  <a:pt x="2347" y="684"/>
                                </a:lnTo>
                                <a:lnTo>
                                  <a:pt x="2427" y="685"/>
                                </a:lnTo>
                                <a:lnTo>
                                  <a:pt x="2507" y="685"/>
                                </a:lnTo>
                                <a:lnTo>
                                  <a:pt x="2587" y="685"/>
                                </a:lnTo>
                                <a:lnTo>
                                  <a:pt x="2667" y="685"/>
                                </a:lnTo>
                                <a:lnTo>
                                  <a:pt x="2746" y="685"/>
                                </a:lnTo>
                                <a:lnTo>
                                  <a:pt x="2826" y="685"/>
                                </a:lnTo>
                                <a:lnTo>
                                  <a:pt x="2906" y="685"/>
                                </a:lnTo>
                                <a:lnTo>
                                  <a:pt x="2986" y="686"/>
                                </a:lnTo>
                                <a:lnTo>
                                  <a:pt x="3066" y="686"/>
                                </a:lnTo>
                                <a:lnTo>
                                  <a:pt x="3146" y="687"/>
                                </a:lnTo>
                                <a:lnTo>
                                  <a:pt x="3146" y="837"/>
                                </a:lnTo>
                                <a:lnTo>
                                  <a:pt x="3146" y="1063"/>
                                </a:lnTo>
                                <a:lnTo>
                                  <a:pt x="3146" y="1590"/>
                                </a:lnTo>
                                <a:lnTo>
                                  <a:pt x="1868" y="1590"/>
                                </a:lnTo>
                                <a:lnTo>
                                  <a:pt x="1320" y="1590"/>
                                </a:lnTo>
                                <a:lnTo>
                                  <a:pt x="971" y="1590"/>
                                </a:lnTo>
                                <a:lnTo>
                                  <a:pt x="953" y="1550"/>
                                </a:lnTo>
                                <a:lnTo>
                                  <a:pt x="907" y="1510"/>
                                </a:lnTo>
                                <a:lnTo>
                                  <a:pt x="843" y="1469"/>
                                </a:lnTo>
                                <a:lnTo>
                                  <a:pt x="770" y="1427"/>
                                </a:lnTo>
                                <a:lnTo>
                                  <a:pt x="698" y="1386"/>
                                </a:lnTo>
                                <a:lnTo>
                                  <a:pt x="634" y="1344"/>
                                </a:lnTo>
                                <a:lnTo>
                                  <a:pt x="588" y="1304"/>
                                </a:lnTo>
                                <a:lnTo>
                                  <a:pt x="569" y="1265"/>
                                </a:lnTo>
                                <a:lnTo>
                                  <a:pt x="954" y="1063"/>
                                </a:lnTo>
                                <a:lnTo>
                                  <a:pt x="0" y="637"/>
                                </a:lnTo>
                                <a:lnTo>
                                  <a:pt x="954" y="837"/>
                                </a:lnTo>
                                <a:lnTo>
                                  <a:pt x="954" y="68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C0264" id="Group 104" o:spid="_x0000_s1026" alt="This is an icon pointing to Distractors A and B. Distractors are incorrect responses." style="position:absolute;margin-left:395.25pt;margin-top:13.65pt;width:184.65pt;height:101.25pt;z-index:-251658215;mso-position-horizontal-relative:page" coordorigin="8112,297" coordsize="329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">
                <v:shape id="Picture 106" o:spid="_x0000_s1027" type="#_x0000_t75" style="position:absolute;left:8112;top:297;width:3296;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">
                  <v:imagedata r:id="rId76" o:title=""/>
                </v:shape>
                <v:shape id="Freeform 105" o:spid="_x0000_s1028" style="position:absolute;left:8186;top:341;width:3146;height:1590;visibility:visible;mso-wrap-style:square;v-text-anchor:top" coordsize="3146,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" path="m954,687r366,l97,,1868,670r79,4l2027,677r80,3l2187,682r80,1l2347,684r80,1l2507,685r80,l2667,685r79,l2826,685r80,l2986,686r80,l3146,687r,150l3146,1063r,527l1868,1590r-548,l971,1590r-18,-40l907,1510r-64,-41l770,1427r-72,-41l634,1344r-46,-40l569,1265,954,1063,,637,954,837r,-150xe" filled="f">
                  <v:path arrowok="t" o:connecttype="custom" o:connectlocs="954,1029;1320,1029;97,342;1868,1012;1947,1016;2027,1019;2107,1022;2187,1024;2267,1025;2347,1026;2427,1027;2507,1027;2587,1027;2667,1027;2746,1027;2826,1027;2906,1027;2986,1028;3066,1028;3146,1029;3146,1179;3146,1405;3146,1932;1868,1932;1320,1932;971,1932;953,1892;907,1852;843,1811;770,1769;698,1728;634,1686;588,1646;569,1607;954,1405;0,979;954,1179;954,1029" o:connectangles="0,0,0,0,0,0,0,0,0,0,0,0,0,0,0,0,0,0,0,0,0,0,0,0,0,0,0,0,0,0,0,0,0,0,0,0,0,0"/>
                </v:shape>
                <w10:wrap anchorx="page"/>
              </v:group>
            </w:pict>
          </mc:Fallback>
        </mc:AlternateContent>
      </w:r>
      <w:r w:rsidRPr="00184E8E">
        <w:rPr>
          <w:rFonts w:ascii="Arial" w:hAnsi="Arial" w:cs="Arial"/>
        </w:rPr>
        <w:t>The library program must meet the academic needs of all students in all areas of the curriculum.</w:t>
      </w:r>
    </w:p>
    <w:p w14:paraId="30BF2FD7" w14:textId="77777777" w:rsidR="009657DF" w:rsidRPr="00184E8E" w:rsidRDefault="009657DF" w:rsidP="009657DF">
      <w:pPr>
        <w:rPr>
          <w:rFonts w:ascii="Arial" w:hAnsi="Arial" w:cs="Arial"/>
        </w:rPr>
      </w:pPr>
    </w:p>
    <w:p w14:paraId="319B07A6" w14:textId="77777777" w:rsidR="009657DF" w:rsidRPr="00184E8E" w:rsidRDefault="009657DF" w:rsidP="009657DF">
      <w:pPr>
        <w:numPr>
          <w:ilvl w:val="3"/>
          <w:numId w:val="81"/>
        </w:numPr>
        <w:rPr>
          <w:rFonts w:ascii="Arial" w:hAnsi="Arial" w:cs="Arial"/>
        </w:rPr>
      </w:pPr>
      <w:r w:rsidRPr="00184E8E">
        <w:rPr>
          <w:rFonts w:ascii="Arial" w:hAnsi="Arial" w:cs="Arial"/>
        </w:rPr>
        <w:t>Critical thinking skills and academic success can be fostered by access to a variety of materials.</w:t>
      </w:r>
    </w:p>
    <w:p w14:paraId="23813C28" w14:textId="77777777" w:rsidR="009657DF" w:rsidRPr="00184E8E" w:rsidRDefault="009657DF" w:rsidP="009657DF">
      <w:pPr>
        <w:rPr>
          <w:rFonts w:ascii="Arial" w:hAnsi="Arial" w:cs="Arial"/>
        </w:rPr>
      </w:pPr>
    </w:p>
    <w:p w14:paraId="2FED7DA2" w14:textId="77777777" w:rsidR="009657DF" w:rsidRPr="00184E8E" w:rsidRDefault="009657DF" w:rsidP="009657DF">
      <w:pPr>
        <w:numPr>
          <w:ilvl w:val="3"/>
          <w:numId w:val="81"/>
        </w:numPr>
        <w:rPr>
          <w:rFonts w:ascii="Arial" w:hAnsi="Arial" w:cs="Arial"/>
        </w:rPr>
      </w:pPr>
      <w:r w:rsidRPr="00184E8E">
        <w:rPr>
          <w:rFonts w:ascii="Arial" w:hAnsi="Arial" w:cs="Arial"/>
        </w:rPr>
        <w:t>A choice of sources and formats promotes information literacy for individuals who process information in diverse ways.</w:t>
      </w:r>
    </w:p>
    <w:p w14:paraId="44F9850C" w14:textId="77777777" w:rsidR="009657DF" w:rsidRPr="00184E8E" w:rsidRDefault="009657DF" w:rsidP="009657DF">
      <w:pPr>
        <w:rPr>
          <w:rFonts w:ascii="Arial" w:hAnsi="Arial" w:cs="Arial"/>
        </w:rPr>
      </w:pPr>
    </w:p>
    <w:p w14:paraId="3371E4FE" w14:textId="641A084F" w:rsidR="009657DF" w:rsidRPr="00184E8E" w:rsidRDefault="009657DF" w:rsidP="009657DF">
      <w:pPr>
        <w:numPr>
          <w:ilvl w:val="3"/>
          <w:numId w:val="81"/>
        </w:numPr>
        <w:rPr>
          <w:rFonts w:ascii="Arial" w:hAnsi="Arial" w:cs="Arial"/>
        </w:rPr>
      </w:pPr>
      <w:r w:rsidRPr="00184E8E">
        <w:rPr>
          <w:rFonts w:ascii="Arial" w:hAnsi="Arial" w:cs="Arial"/>
        </w:rPr>
        <w:t>Intellectual freedom and access to information are essential for effective and responsible citizenship.</w:t>
      </w:r>
    </w:p>
    <w:p w14:paraId="336AB0A0" w14:textId="55BDB6A9" w:rsidR="009657DF" w:rsidRPr="00184E8E" w:rsidRDefault="00184E8E" w:rsidP="009657DF">
      <w:pPr>
        <w:rPr>
          <w:rFonts w:ascii="Arial" w:hAnsi="Arial" w:cs="Arial"/>
        </w:rPr>
      </w:pPr>
      <w:r w:rsidRPr="00184E8E">
        <w:rPr>
          <w:rFonts w:ascii="Arial" w:hAnsi="Arial" w:cs="Arial"/>
          <w:noProof/>
        </w:rPr>
        <mc:AlternateContent>
          <mc:Choice Requires="wpg">
            <w:drawing>
              <wp:anchor distT="0" distB="0" distL="114300" distR="114300" simplePos="0" relativeHeight="251658264" behindDoc="1" locked="0" layoutInCell="1" allowOverlap="1" wp14:anchorId="78861056" wp14:editId="1D5F1833">
                <wp:simplePos x="0" y="0"/>
                <wp:positionH relativeFrom="page">
                  <wp:posOffset>4536440</wp:posOffset>
                </wp:positionH>
                <wp:positionV relativeFrom="paragraph">
                  <wp:posOffset>8890</wp:posOffset>
                </wp:positionV>
                <wp:extent cx="2720340" cy="975360"/>
                <wp:effectExtent l="0" t="0" r="3810" b="15240"/>
                <wp:wrapNone/>
                <wp:docPr id="123" name="Group 100" descr="This is an icon point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975360"/>
                          <a:chOff x="6602" y="310"/>
                          <a:chExt cx="4284" cy="1536"/>
                        </a:xfrm>
                      </wpg:grpSpPr>
                      <pic:pic xmlns:pic="http://schemas.openxmlformats.org/drawingml/2006/picture">
                        <pic:nvPicPr>
                          <pic:cNvPr id="124"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602" y="310"/>
                            <a:ext cx="4104"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02"/>
                        <wps:cNvSpPr>
                          <a:spLocks/>
                        </wps:cNvSpPr>
                        <wps:spPr bwMode="auto">
                          <a:xfrm>
                            <a:off x="6677" y="353"/>
                            <a:ext cx="3955" cy="1386"/>
                          </a:xfrm>
                          <a:custGeom>
                            <a:avLst/>
                            <a:gdLst>
                              <a:gd name="T0" fmla="+- 0 8439 6677"/>
                              <a:gd name="T1" fmla="*/ T0 w 3955"/>
                              <a:gd name="T2" fmla="+- 0 1019 353"/>
                              <a:gd name="T3" fmla="*/ 1019 h 1386"/>
                              <a:gd name="T4" fmla="+- 0 8804 6677"/>
                              <a:gd name="T5" fmla="*/ T4 w 3955"/>
                              <a:gd name="T6" fmla="+- 0 1019 353"/>
                              <a:gd name="T7" fmla="*/ 1019 h 1386"/>
                              <a:gd name="T8" fmla="+- 0 6677 6677"/>
                              <a:gd name="T9" fmla="*/ T8 w 3955"/>
                              <a:gd name="T10" fmla="+- 0 353 353"/>
                              <a:gd name="T11" fmla="*/ 353 h 1386"/>
                              <a:gd name="T12" fmla="+- 0 9353 6677"/>
                              <a:gd name="T13" fmla="*/ T12 w 3955"/>
                              <a:gd name="T14" fmla="+- 0 1019 353"/>
                              <a:gd name="T15" fmla="*/ 1019 h 1386"/>
                              <a:gd name="T16" fmla="+- 0 10632 6677"/>
                              <a:gd name="T17" fmla="*/ T16 w 3955"/>
                              <a:gd name="T18" fmla="+- 0 1019 353"/>
                              <a:gd name="T19" fmla="*/ 1019 h 1386"/>
                              <a:gd name="T20" fmla="+- 0 10632 6677"/>
                              <a:gd name="T21" fmla="*/ T20 w 3955"/>
                              <a:gd name="T22" fmla="+- 0 1139 353"/>
                              <a:gd name="T23" fmla="*/ 1139 h 1386"/>
                              <a:gd name="T24" fmla="+- 0 10632 6677"/>
                              <a:gd name="T25" fmla="*/ T24 w 3955"/>
                              <a:gd name="T26" fmla="+- 0 1319 353"/>
                              <a:gd name="T27" fmla="*/ 1319 h 1386"/>
                              <a:gd name="T28" fmla="+- 0 10632 6677"/>
                              <a:gd name="T29" fmla="*/ T28 w 3955"/>
                              <a:gd name="T30" fmla="+- 0 1739 353"/>
                              <a:gd name="T31" fmla="*/ 1739 h 1386"/>
                              <a:gd name="T32" fmla="+- 0 9353 6677"/>
                              <a:gd name="T33" fmla="*/ T32 w 3955"/>
                              <a:gd name="T34" fmla="+- 0 1739 353"/>
                              <a:gd name="T35" fmla="*/ 1739 h 1386"/>
                              <a:gd name="T36" fmla="+- 0 8804 6677"/>
                              <a:gd name="T37" fmla="*/ T36 w 3955"/>
                              <a:gd name="T38" fmla="+- 0 1739 353"/>
                              <a:gd name="T39" fmla="*/ 1739 h 1386"/>
                              <a:gd name="T40" fmla="+- 0 8439 6677"/>
                              <a:gd name="T41" fmla="*/ T40 w 3955"/>
                              <a:gd name="T42" fmla="+- 0 1739 353"/>
                              <a:gd name="T43" fmla="*/ 1739 h 1386"/>
                              <a:gd name="T44" fmla="+- 0 8439 6677"/>
                              <a:gd name="T45" fmla="*/ T44 w 3955"/>
                              <a:gd name="T46" fmla="+- 0 1319 353"/>
                              <a:gd name="T47" fmla="*/ 1319 h 1386"/>
                              <a:gd name="T48" fmla="+- 0 8439 6677"/>
                              <a:gd name="T49" fmla="*/ T48 w 3955"/>
                              <a:gd name="T50" fmla="+- 0 1139 353"/>
                              <a:gd name="T51" fmla="*/ 1139 h 1386"/>
                              <a:gd name="T52" fmla="+- 0 8439 6677"/>
                              <a:gd name="T53" fmla="*/ T52 w 3955"/>
                              <a:gd name="T54" fmla="+- 0 1019 353"/>
                              <a:gd name="T55" fmla="*/ 1019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55" h="1386">
                                <a:moveTo>
                                  <a:pt x="1762" y="666"/>
                                </a:moveTo>
                                <a:lnTo>
                                  <a:pt x="2127" y="666"/>
                                </a:lnTo>
                                <a:lnTo>
                                  <a:pt x="0" y="0"/>
                                </a:lnTo>
                                <a:lnTo>
                                  <a:pt x="2676" y="666"/>
                                </a:lnTo>
                                <a:lnTo>
                                  <a:pt x="3955" y="666"/>
                                </a:lnTo>
                                <a:lnTo>
                                  <a:pt x="3955" y="786"/>
                                </a:lnTo>
                                <a:lnTo>
                                  <a:pt x="3955" y="966"/>
                                </a:lnTo>
                                <a:lnTo>
                                  <a:pt x="3955" y="1386"/>
                                </a:lnTo>
                                <a:lnTo>
                                  <a:pt x="2676" y="1386"/>
                                </a:lnTo>
                                <a:lnTo>
                                  <a:pt x="2127" y="1386"/>
                                </a:lnTo>
                                <a:lnTo>
                                  <a:pt x="1762" y="1386"/>
                                </a:lnTo>
                                <a:lnTo>
                                  <a:pt x="1762" y="966"/>
                                </a:lnTo>
                                <a:lnTo>
                                  <a:pt x="1762" y="786"/>
                                </a:lnTo>
                                <a:lnTo>
                                  <a:pt x="1762" y="66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01"/>
                        <wps:cNvSpPr txBox="1">
                          <a:spLocks noChangeArrowheads="1"/>
                        </wps:cNvSpPr>
                        <wps:spPr bwMode="auto">
                          <a:xfrm>
                            <a:off x="6782" y="310"/>
                            <a:ext cx="4104"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DBB8" w14:textId="77777777" w:rsidR="00BD246F" w:rsidRDefault="00BD246F" w:rsidP="009657DF">
                              <w:pPr>
                                <w:rPr>
                                  <w:rFonts w:ascii="Arial"/>
                                  <w:b/>
                                  <w:sz w:val="26"/>
                                </w:rPr>
                              </w:pPr>
                            </w:p>
                            <w:p w14:paraId="6025D3D2" w14:textId="77777777" w:rsidR="00BD246F" w:rsidRDefault="00BD246F" w:rsidP="009657DF">
                              <w:pPr>
                                <w:rPr>
                                  <w:rFonts w:ascii="Arial"/>
                                  <w:b/>
                                  <w:sz w:val="26"/>
                                </w:rPr>
                              </w:pPr>
                            </w:p>
                            <w:p w14:paraId="263BFF0D" w14:textId="77777777" w:rsidR="00BD246F" w:rsidRDefault="00BD246F" w:rsidP="009657DF">
                              <w:pPr>
                                <w:spacing w:before="189" w:line="247" w:lineRule="auto"/>
                                <w:ind w:left="2359" w:right="577" w:firstLine="146"/>
                                <w:rPr>
                                  <w:rFonts w:ascii="Arial"/>
                                  <w:b/>
                                </w:rPr>
                              </w:pPr>
                              <w:r>
                                <w:rPr>
                                  <w:rFonts w:ascii="Arial"/>
                                  <w:b/>
                                </w:rPr>
                                <w:t>Correct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61056" id="Group 100" o:spid="_x0000_s1026" alt="This is an icon pointing " style="position:absolute;margin-left:357.2pt;margin-top:.7pt;width:214.2pt;height:76.8pt;z-index:-251658216;mso-position-horizontal-relative:page" coordorigin="6602,310" coordsize="4284,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6602;top:310;width:410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">
                  <v:imagedata r:id="rId78" o:title=""/>
                </v:shape>
                <v:shape id="Freeform 102" o:spid="_x0000_s1028" style="position:absolute;left:6677;top:353;width:3955;height:1386;visibility:visible;mso-wrap-style:square;v-text-anchor:top" coordsize="395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" path="m1762,666r365,l,,2676,666r1279,l3955,786r,180l3955,1386r-1279,l2127,1386r-365,l1762,966r,-180l1762,666xe" filled="f">
                  <v:path arrowok="t" o:connecttype="custom" o:connectlocs="1762,1019;2127,1019;0,353;2676,1019;3955,1019;3955,1139;3955,1319;3955,1739;2676,1739;2127,1739;1762,1739;1762,1319;1762,1139;1762,1019" o:connectangles="0,0,0,0,0,0,0,0,0,0,0,0,0,0"/>
                </v:shape>
                <v:shapetype id="_x0000_t202" coordsize="21600,21600" o:spt="202" path="m,l,21600r21600,l21600,xe">
                  <v:stroke joinstyle="miter"/>
                  <v:path gradientshapeok="t" o:connecttype="rect"/>
                </v:shapetype>
                <v:shape id="Text Box 101" o:spid="_x0000_s1029" type="#_x0000_t202" style="position:absolute;left:6782;top:310;width:410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A1CDBB8" w14:textId="77777777" w:rsidR="00BD246F" w:rsidRDefault="00BD246F" w:rsidP="009657DF">
                        <w:pPr>
                          <w:rPr>
                            <w:rFonts w:ascii="Arial"/>
                            <w:b/>
                            <w:sz w:val="26"/>
                          </w:rPr>
                        </w:pPr>
                      </w:p>
                      <w:p w14:paraId="6025D3D2" w14:textId="77777777" w:rsidR="00BD246F" w:rsidRDefault="00BD246F" w:rsidP="009657DF">
                        <w:pPr>
                          <w:rPr>
                            <w:rFonts w:ascii="Arial"/>
                            <w:b/>
                            <w:sz w:val="26"/>
                          </w:rPr>
                        </w:pPr>
                      </w:p>
                      <w:p w14:paraId="263BFF0D" w14:textId="77777777" w:rsidR="00BD246F" w:rsidRDefault="00BD246F" w:rsidP="009657DF">
                        <w:pPr>
                          <w:spacing w:before="189" w:line="247" w:lineRule="auto"/>
                          <w:ind w:left="2359" w:right="577" w:firstLine="146"/>
                          <w:rPr>
                            <w:rFonts w:ascii="Arial"/>
                            <w:b/>
                          </w:rPr>
                        </w:pPr>
                        <w:r>
                          <w:rPr>
                            <w:rFonts w:ascii="Arial"/>
                            <w:b/>
                          </w:rPr>
                          <w:t>Correct Response</w:t>
                        </w:r>
                      </w:p>
                    </w:txbxContent>
                  </v:textbox>
                </v:shape>
                <w10:wrap anchorx="page"/>
              </v:group>
            </w:pict>
          </mc:Fallback>
        </mc:AlternateContent>
      </w:r>
      <w:r w:rsidR="009657DF" w:rsidRPr="00184E8E">
        <w:rPr>
          <w:rFonts w:ascii="Arial" w:hAnsi="Arial" w:cs="Arial"/>
        </w:rPr>
        <w:br w:type="column"/>
      </w:r>
    </w:p>
    <w:p w14:paraId="1F06C77D" w14:textId="2676AD3B" w:rsidR="009657DF" w:rsidRPr="00184E8E" w:rsidRDefault="003F533B" w:rsidP="009657DF">
      <w:pPr>
        <w:rPr>
          <w:rFonts w:ascii="Arial" w:hAnsi="Arial" w:cs="Arial"/>
          <w:b/>
        </w:rPr>
      </w:pPr>
      <w:r w:rsidRPr="00184E8E">
        <w:rPr>
          <w:rFonts w:ascii="Arial" w:hAnsi="Arial" w:cs="Arial"/>
          <w:b/>
        </w:rPr>
        <w:t xml:space="preserve">               </w:t>
      </w:r>
      <w:r w:rsidR="009657DF" w:rsidRPr="00184E8E">
        <w:rPr>
          <w:rFonts w:ascii="Arial" w:hAnsi="Arial" w:cs="Arial"/>
          <w:b/>
        </w:rPr>
        <w:t>Stem</w:t>
      </w:r>
    </w:p>
    <w:p w14:paraId="621FC652" w14:textId="77777777" w:rsidR="009657DF" w:rsidRPr="00184E8E" w:rsidRDefault="009657DF" w:rsidP="009657DF">
      <w:pPr>
        <w:rPr>
          <w:rFonts w:ascii="Arial" w:hAnsi="Arial" w:cs="Arial"/>
          <w:b/>
        </w:rPr>
      </w:pPr>
    </w:p>
    <w:p w14:paraId="780835AA" w14:textId="77777777" w:rsidR="009657DF" w:rsidRPr="00184E8E" w:rsidRDefault="009657DF" w:rsidP="009657DF">
      <w:pPr>
        <w:rPr>
          <w:rFonts w:ascii="Arial" w:hAnsi="Arial" w:cs="Arial"/>
          <w:b/>
        </w:rPr>
      </w:pPr>
    </w:p>
    <w:p w14:paraId="6DFFC0F4" w14:textId="77777777" w:rsidR="009657DF" w:rsidRPr="00184E8E" w:rsidRDefault="009657DF" w:rsidP="009657DF">
      <w:pPr>
        <w:rPr>
          <w:rFonts w:ascii="Arial" w:hAnsi="Arial" w:cs="Arial"/>
          <w:b/>
        </w:rPr>
      </w:pPr>
    </w:p>
    <w:p w14:paraId="079A36C6" w14:textId="77777777" w:rsidR="009657DF" w:rsidRPr="00184E8E" w:rsidRDefault="009657DF" w:rsidP="009657DF">
      <w:pPr>
        <w:rPr>
          <w:rFonts w:ascii="Arial" w:hAnsi="Arial" w:cs="Arial"/>
          <w:b/>
        </w:rPr>
      </w:pPr>
    </w:p>
    <w:p w14:paraId="4233ED39" w14:textId="77777777" w:rsidR="009657DF" w:rsidRPr="00184E8E" w:rsidRDefault="009657DF" w:rsidP="009657DF">
      <w:pPr>
        <w:rPr>
          <w:rFonts w:ascii="Arial" w:hAnsi="Arial" w:cs="Arial"/>
          <w:b/>
        </w:rPr>
      </w:pPr>
    </w:p>
    <w:p w14:paraId="5D206C63" w14:textId="77777777" w:rsidR="009657DF" w:rsidRPr="00184E8E" w:rsidRDefault="009657DF" w:rsidP="009657DF">
      <w:pPr>
        <w:rPr>
          <w:rFonts w:ascii="Arial" w:hAnsi="Arial" w:cs="Arial"/>
          <w:b/>
        </w:rPr>
      </w:pPr>
    </w:p>
    <w:p w14:paraId="3FEAF326" w14:textId="735FFB37" w:rsidR="009657DF" w:rsidRPr="00184E8E" w:rsidRDefault="003F533B" w:rsidP="009657DF">
      <w:pPr>
        <w:rPr>
          <w:rFonts w:ascii="Arial" w:hAnsi="Arial" w:cs="Arial"/>
          <w:b/>
        </w:rPr>
      </w:pPr>
      <w:r w:rsidRPr="00184E8E">
        <w:rPr>
          <w:rFonts w:ascii="Arial" w:hAnsi="Arial" w:cs="Arial"/>
          <w:b/>
        </w:rPr>
        <w:t xml:space="preserve">                               </w:t>
      </w:r>
      <w:r w:rsidR="009657DF" w:rsidRPr="00184E8E">
        <w:rPr>
          <w:rFonts w:ascii="Arial" w:hAnsi="Arial" w:cs="Arial"/>
          <w:b/>
        </w:rPr>
        <w:t>Distractor (Incorrect responses)</w:t>
      </w:r>
    </w:p>
    <w:p w14:paraId="337EC2D6" w14:textId="77777777" w:rsidR="009657DF" w:rsidRPr="00184E8E" w:rsidRDefault="009657DF" w:rsidP="009657DF">
      <w:pPr>
        <w:rPr>
          <w:rFonts w:ascii="Arial" w:hAnsi="Arial" w:cs="Arial"/>
        </w:rPr>
        <w:sectPr w:rsidR="009657DF" w:rsidRPr="00184E8E">
          <w:type w:val="continuous"/>
          <w:pgSz w:w="12240" w:h="15840"/>
          <w:pgMar w:top="1080" w:right="600" w:bottom="280" w:left="1660" w:header="720" w:footer="720" w:gutter="0"/>
          <w:cols w:num="2" w:space="720" w:equalWidth="0">
            <w:col w:w="7235" w:space="166"/>
            <w:col w:w="2579"/>
          </w:cols>
        </w:sectPr>
      </w:pPr>
    </w:p>
    <w:p w14:paraId="13587571" w14:textId="0B7CA088" w:rsidR="00985F59" w:rsidRPr="00985F59" w:rsidRDefault="00985F59" w:rsidP="009657DF">
      <w:pPr>
        <w:rPr>
          <w:rFonts w:ascii="Arial" w:hAnsi="Arial" w:cs="Arial"/>
          <w:b/>
          <w:bCs/>
          <w:i/>
          <w:iCs/>
          <w:color w:val="C00000"/>
        </w:rPr>
      </w:pPr>
      <w:bookmarkStart w:id="158" w:name="1.1.2_Singleton_with_Stimulus"/>
      <w:bookmarkEnd w:id="158"/>
      <w:r w:rsidRPr="00985F59">
        <w:rPr>
          <w:rFonts w:ascii="Arial" w:hAnsi="Arial" w:cs="Arial"/>
          <w:b/>
          <w:bCs/>
          <w:i/>
          <w:iCs/>
          <w:color w:val="C00000"/>
        </w:rPr>
        <w:lastRenderedPageBreak/>
        <w:t>1.1.2 Singleton with Stimulus</w:t>
      </w:r>
    </w:p>
    <w:p w14:paraId="63FD7A7E" w14:textId="4FFC0BAB" w:rsidR="009657DF" w:rsidRPr="00184E8E" w:rsidRDefault="009657DF" w:rsidP="009657DF">
      <w:pPr>
        <w:rPr>
          <w:rFonts w:ascii="Arial" w:hAnsi="Arial" w:cs="Arial"/>
        </w:rPr>
      </w:pPr>
      <w:r w:rsidRPr="00184E8E">
        <w:rPr>
          <w:rFonts w:ascii="Arial" w:hAnsi="Arial" w:cs="Arial"/>
        </w:rPr>
        <w:t>In the next example, a direction line and stimulus material (e.g., a literary excerpt, table, graphic) are included with a singleton SRI.</w:t>
      </w:r>
    </w:p>
    <w:p w14:paraId="0E51260B" w14:textId="77777777" w:rsidR="009657DF" w:rsidRPr="00184E8E" w:rsidRDefault="009657DF" w:rsidP="009657DF">
      <w:pPr>
        <w:rPr>
          <w:rFonts w:ascii="Arial" w:hAnsi="Arial" w:cs="Arial"/>
        </w:rPr>
      </w:pPr>
    </w:p>
    <w:p w14:paraId="5A2D278C" w14:textId="77777777" w:rsidR="009657DF" w:rsidRPr="00184E8E" w:rsidRDefault="009657DF" w:rsidP="009657DF">
      <w:pPr>
        <w:rPr>
          <w:rFonts w:ascii="Arial" w:hAnsi="Arial" w:cs="Arial"/>
        </w:rPr>
      </w:pPr>
    </w:p>
    <w:p w14:paraId="1152FE81" w14:textId="77777777" w:rsidR="009657DF" w:rsidRPr="00184E8E" w:rsidRDefault="009657DF" w:rsidP="009657DF">
      <w:pPr>
        <w:rPr>
          <w:rFonts w:ascii="Arial" w:hAnsi="Arial" w:cs="Arial"/>
          <w:b/>
        </w:rPr>
      </w:pPr>
      <w:r w:rsidRPr="00184E8E">
        <w:rPr>
          <w:rFonts w:ascii="Arial" w:hAnsi="Arial" w:cs="Arial"/>
          <w:b/>
          <w:noProof/>
        </w:rPr>
        <mc:AlternateContent>
          <mc:Choice Requires="wpg">
            <w:drawing>
              <wp:anchor distT="0" distB="0" distL="114300" distR="114300" simplePos="0" relativeHeight="251658241" behindDoc="0" locked="0" layoutInCell="1" allowOverlap="1" wp14:anchorId="57246455" wp14:editId="1F2FA03F">
                <wp:simplePos x="0" y="0"/>
                <wp:positionH relativeFrom="page">
                  <wp:posOffset>5327650</wp:posOffset>
                </wp:positionH>
                <wp:positionV relativeFrom="paragraph">
                  <wp:posOffset>104140</wp:posOffset>
                </wp:positionV>
                <wp:extent cx="1831975" cy="551815"/>
                <wp:effectExtent l="3175" t="635" r="3175" b="0"/>
                <wp:wrapNone/>
                <wp:docPr id="119" name="Group 96" descr="This is an icon indicating a Direc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551815"/>
                          <a:chOff x="8390" y="164"/>
                          <a:chExt cx="2885" cy="869"/>
                        </a:xfrm>
                      </wpg:grpSpPr>
                      <pic:pic xmlns:pic="http://schemas.openxmlformats.org/drawingml/2006/picture">
                        <pic:nvPicPr>
                          <pic:cNvPr id="120"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390" y="164"/>
                            <a:ext cx="288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98"/>
                        <wps:cNvSpPr>
                          <a:spLocks/>
                        </wps:cNvSpPr>
                        <wps:spPr bwMode="auto">
                          <a:xfrm>
                            <a:off x="8464" y="208"/>
                            <a:ext cx="2737" cy="720"/>
                          </a:xfrm>
                          <a:custGeom>
                            <a:avLst/>
                            <a:gdLst>
                              <a:gd name="T0" fmla="+- 0 9276 8465"/>
                              <a:gd name="T1" fmla="*/ T0 w 2737"/>
                              <a:gd name="T2" fmla="+- 0 208 208"/>
                              <a:gd name="T3" fmla="*/ 208 h 720"/>
                              <a:gd name="T4" fmla="+- 0 9597 8465"/>
                              <a:gd name="T5" fmla="*/ T4 w 2737"/>
                              <a:gd name="T6" fmla="+- 0 208 208"/>
                              <a:gd name="T7" fmla="*/ 208 h 720"/>
                              <a:gd name="T8" fmla="+- 0 10078 8465"/>
                              <a:gd name="T9" fmla="*/ T8 w 2737"/>
                              <a:gd name="T10" fmla="+- 0 208 208"/>
                              <a:gd name="T11" fmla="*/ 208 h 720"/>
                              <a:gd name="T12" fmla="+- 0 11201 8465"/>
                              <a:gd name="T13" fmla="*/ T12 w 2737"/>
                              <a:gd name="T14" fmla="+- 0 208 208"/>
                              <a:gd name="T15" fmla="*/ 208 h 720"/>
                              <a:gd name="T16" fmla="+- 0 11201 8465"/>
                              <a:gd name="T17" fmla="*/ T16 w 2737"/>
                              <a:gd name="T18" fmla="+- 0 328 208"/>
                              <a:gd name="T19" fmla="*/ 328 h 720"/>
                              <a:gd name="T20" fmla="+- 0 11201 8465"/>
                              <a:gd name="T21" fmla="*/ T20 w 2737"/>
                              <a:gd name="T22" fmla="+- 0 508 208"/>
                              <a:gd name="T23" fmla="*/ 508 h 720"/>
                              <a:gd name="T24" fmla="+- 0 11201 8465"/>
                              <a:gd name="T25" fmla="*/ T24 w 2737"/>
                              <a:gd name="T26" fmla="+- 0 928 208"/>
                              <a:gd name="T27" fmla="*/ 928 h 720"/>
                              <a:gd name="T28" fmla="+- 0 10078 8465"/>
                              <a:gd name="T29" fmla="*/ T28 w 2737"/>
                              <a:gd name="T30" fmla="+- 0 928 208"/>
                              <a:gd name="T31" fmla="*/ 928 h 720"/>
                              <a:gd name="T32" fmla="+- 0 9597 8465"/>
                              <a:gd name="T33" fmla="*/ T32 w 2737"/>
                              <a:gd name="T34" fmla="+- 0 928 208"/>
                              <a:gd name="T35" fmla="*/ 928 h 720"/>
                              <a:gd name="T36" fmla="+- 0 9276 8465"/>
                              <a:gd name="T37" fmla="*/ T36 w 2737"/>
                              <a:gd name="T38" fmla="+- 0 928 208"/>
                              <a:gd name="T39" fmla="*/ 928 h 720"/>
                              <a:gd name="T40" fmla="+- 0 9276 8465"/>
                              <a:gd name="T41" fmla="*/ T40 w 2737"/>
                              <a:gd name="T42" fmla="+- 0 508 208"/>
                              <a:gd name="T43" fmla="*/ 508 h 720"/>
                              <a:gd name="T44" fmla="+- 0 8465 8465"/>
                              <a:gd name="T45" fmla="*/ T44 w 2737"/>
                              <a:gd name="T46" fmla="+- 0 313 208"/>
                              <a:gd name="T47" fmla="*/ 313 h 720"/>
                              <a:gd name="T48" fmla="+- 0 9276 8465"/>
                              <a:gd name="T49" fmla="*/ T48 w 2737"/>
                              <a:gd name="T50" fmla="+- 0 328 208"/>
                              <a:gd name="T51" fmla="*/ 328 h 720"/>
                              <a:gd name="T52" fmla="+- 0 9276 8465"/>
                              <a:gd name="T53" fmla="*/ T52 w 2737"/>
                              <a:gd name="T54" fmla="+- 0 208 208"/>
                              <a:gd name="T55" fmla="*/ 20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37" h="720">
                                <a:moveTo>
                                  <a:pt x="811" y="0"/>
                                </a:moveTo>
                                <a:lnTo>
                                  <a:pt x="1132" y="0"/>
                                </a:lnTo>
                                <a:lnTo>
                                  <a:pt x="1613" y="0"/>
                                </a:lnTo>
                                <a:lnTo>
                                  <a:pt x="2736" y="0"/>
                                </a:lnTo>
                                <a:lnTo>
                                  <a:pt x="2736" y="120"/>
                                </a:lnTo>
                                <a:lnTo>
                                  <a:pt x="2736" y="300"/>
                                </a:lnTo>
                                <a:lnTo>
                                  <a:pt x="2736" y="720"/>
                                </a:lnTo>
                                <a:lnTo>
                                  <a:pt x="1613" y="720"/>
                                </a:lnTo>
                                <a:lnTo>
                                  <a:pt x="1132" y="720"/>
                                </a:lnTo>
                                <a:lnTo>
                                  <a:pt x="811" y="720"/>
                                </a:lnTo>
                                <a:lnTo>
                                  <a:pt x="811" y="300"/>
                                </a:lnTo>
                                <a:lnTo>
                                  <a:pt x="0" y="105"/>
                                </a:lnTo>
                                <a:lnTo>
                                  <a:pt x="811" y="120"/>
                                </a:lnTo>
                                <a:lnTo>
                                  <a:pt x="81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97"/>
                        <wps:cNvSpPr txBox="1">
                          <a:spLocks noChangeArrowheads="1"/>
                        </wps:cNvSpPr>
                        <wps:spPr bwMode="auto">
                          <a:xfrm>
                            <a:off x="8390" y="164"/>
                            <a:ext cx="288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4E71" w14:textId="77777777" w:rsidR="00BD246F" w:rsidRDefault="00BD246F" w:rsidP="009657DF">
                              <w:pPr>
                                <w:spacing w:before="7"/>
                                <w:rPr>
                                  <w:rFonts w:ascii="Arial"/>
                                  <w:b/>
                                  <w:sz w:val="23"/>
                                </w:rPr>
                              </w:pPr>
                            </w:p>
                            <w:p w14:paraId="2E323226" w14:textId="77777777" w:rsidR="00BD246F" w:rsidRDefault="00BD246F" w:rsidP="009657DF">
                              <w:pPr>
                                <w:ind w:left="1046"/>
                                <w:rPr>
                                  <w:rFonts w:ascii="Arial"/>
                                  <w:b/>
                                </w:rPr>
                              </w:pPr>
                              <w:r>
                                <w:rPr>
                                  <w:rFonts w:ascii="Arial"/>
                                  <w:b/>
                                </w:rPr>
                                <w:t>Direction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46455" id="Group 96" o:spid="_x0000_s1030" alt="This is an icon indicating a Direction Line" style="position:absolute;margin-left:419.5pt;margin-top:8.2pt;width:144.25pt;height:43.45pt;z-index:251658241;mso-position-horizontal-relative:page" coordorigin="8390,164" coordsize="288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">
                <v:shape id="Picture 99" o:spid="_x0000_s1031" type="#_x0000_t75" style="position:absolute;left:8390;top:164;width:2885;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">
                  <v:imagedata r:id="rId80" o:title=""/>
                </v:shape>
                <v:shape id="Freeform 98" o:spid="_x0000_s1032" style="position:absolute;left:8464;top:208;width:2737;height:720;visibility:visible;mso-wrap-style:square;v-text-anchor:top" coordsize="273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" path="m811,r321,l1613,,2736,r,120l2736,300r,420l1613,720r-481,l811,720r,-420l,105r811,15l811,xe" filled="f">
                  <v:path arrowok="t" o:connecttype="custom" o:connectlocs="811,208;1132,208;1613,208;2736,208;2736,328;2736,508;2736,928;1613,928;1132,928;811,928;811,508;0,313;811,328;811,208" o:connectangles="0,0,0,0,0,0,0,0,0,0,0,0,0,0"/>
                </v:shape>
                <v:shape id="Text Box 97" o:spid="_x0000_s1033" type="#_x0000_t202" style="position:absolute;left:8390;top:164;width:288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6B44E71" w14:textId="77777777" w:rsidR="00BD246F" w:rsidRDefault="00BD246F" w:rsidP="009657DF">
                        <w:pPr>
                          <w:spacing w:before="7"/>
                          <w:rPr>
                            <w:rFonts w:ascii="Arial"/>
                            <w:b/>
                            <w:sz w:val="23"/>
                          </w:rPr>
                        </w:pPr>
                      </w:p>
                      <w:p w14:paraId="2E323226" w14:textId="77777777" w:rsidR="00BD246F" w:rsidRDefault="00BD246F" w:rsidP="009657DF">
                        <w:pPr>
                          <w:ind w:left="1046"/>
                          <w:rPr>
                            <w:rFonts w:ascii="Arial"/>
                            <w:b/>
                          </w:rPr>
                        </w:pPr>
                        <w:r>
                          <w:rPr>
                            <w:rFonts w:ascii="Arial"/>
                            <w:b/>
                          </w:rPr>
                          <w:t>Direction Line</w:t>
                        </w:r>
                      </w:p>
                    </w:txbxContent>
                  </v:textbox>
                </v:shape>
                <w10:wrap anchorx="page"/>
              </v:group>
            </w:pict>
          </mc:Fallback>
        </mc:AlternateContent>
      </w:r>
      <w:r w:rsidRPr="00184E8E">
        <w:rPr>
          <w:rFonts w:ascii="Arial" w:hAnsi="Arial" w:cs="Arial"/>
          <w:b/>
        </w:rPr>
        <w:t>Use the diagram below to answer the question that follows.</w:t>
      </w:r>
    </w:p>
    <w:p w14:paraId="37FA49C5" w14:textId="77777777" w:rsidR="009657DF" w:rsidRPr="00184E8E" w:rsidRDefault="009657DF" w:rsidP="009657DF">
      <w:pPr>
        <w:rPr>
          <w:rFonts w:ascii="Arial" w:hAnsi="Arial" w:cs="Arial"/>
          <w:b/>
        </w:rPr>
      </w:pPr>
    </w:p>
    <w:p w14:paraId="17ECD92B" w14:textId="77777777" w:rsidR="009657DF" w:rsidRPr="00184E8E" w:rsidRDefault="009657DF" w:rsidP="009657DF">
      <w:pPr>
        <w:rPr>
          <w:rFonts w:ascii="Arial" w:hAnsi="Arial" w:cs="Arial"/>
          <w:b/>
        </w:rPr>
      </w:pPr>
      <w:r w:rsidRPr="00184E8E">
        <w:rPr>
          <w:rFonts w:ascii="Arial" w:hAnsi="Arial" w:cs="Arial"/>
          <w:noProof/>
        </w:rPr>
        <mc:AlternateContent>
          <mc:Choice Requires="wpg">
            <w:drawing>
              <wp:anchor distT="0" distB="0" distL="0" distR="0" simplePos="0" relativeHeight="251658240" behindDoc="0" locked="0" layoutInCell="1" allowOverlap="1" wp14:anchorId="25270621" wp14:editId="210E04A6">
                <wp:simplePos x="0" y="0"/>
                <wp:positionH relativeFrom="page">
                  <wp:posOffset>1371600</wp:posOffset>
                </wp:positionH>
                <wp:positionV relativeFrom="paragraph">
                  <wp:posOffset>178435</wp:posOffset>
                </wp:positionV>
                <wp:extent cx="5181600" cy="2466975"/>
                <wp:effectExtent l="0" t="1270" r="0" b="0"/>
                <wp:wrapTopAndBottom/>
                <wp:docPr id="114" name="Group 91" descr="This is a diagram to illustrate a math question about a wind turb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466975"/>
                          <a:chOff x="2160" y="281"/>
                          <a:chExt cx="8160" cy="3885"/>
                        </a:xfrm>
                      </wpg:grpSpPr>
                      <pic:pic xmlns:pic="http://schemas.openxmlformats.org/drawingml/2006/picture">
                        <pic:nvPicPr>
                          <pic:cNvPr id="115" name="Picture 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160" y="280"/>
                            <a:ext cx="4095"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64" y="1957"/>
                            <a:ext cx="4556"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93"/>
                        <wps:cNvSpPr>
                          <a:spLocks/>
                        </wps:cNvSpPr>
                        <wps:spPr bwMode="auto">
                          <a:xfrm>
                            <a:off x="5839" y="2000"/>
                            <a:ext cx="4407" cy="720"/>
                          </a:xfrm>
                          <a:custGeom>
                            <a:avLst/>
                            <a:gdLst>
                              <a:gd name="T0" fmla="+- 0 8053 5839"/>
                              <a:gd name="T1" fmla="*/ T0 w 4407"/>
                              <a:gd name="T2" fmla="+- 0 2001 2001"/>
                              <a:gd name="T3" fmla="*/ 2001 h 720"/>
                              <a:gd name="T4" fmla="+- 0 8418 5839"/>
                              <a:gd name="T5" fmla="*/ T4 w 4407"/>
                              <a:gd name="T6" fmla="+- 0 2001 2001"/>
                              <a:gd name="T7" fmla="*/ 2001 h 720"/>
                              <a:gd name="T8" fmla="+- 0 8967 5839"/>
                              <a:gd name="T9" fmla="*/ T8 w 4407"/>
                              <a:gd name="T10" fmla="+- 0 2001 2001"/>
                              <a:gd name="T11" fmla="*/ 2001 h 720"/>
                              <a:gd name="T12" fmla="+- 0 10246 5839"/>
                              <a:gd name="T13" fmla="*/ T12 w 4407"/>
                              <a:gd name="T14" fmla="+- 0 2001 2001"/>
                              <a:gd name="T15" fmla="*/ 2001 h 720"/>
                              <a:gd name="T16" fmla="+- 0 10246 5839"/>
                              <a:gd name="T17" fmla="*/ T16 w 4407"/>
                              <a:gd name="T18" fmla="+- 0 2121 2001"/>
                              <a:gd name="T19" fmla="*/ 2121 h 720"/>
                              <a:gd name="T20" fmla="+- 0 10246 5839"/>
                              <a:gd name="T21" fmla="*/ T20 w 4407"/>
                              <a:gd name="T22" fmla="+- 0 2301 2001"/>
                              <a:gd name="T23" fmla="*/ 2301 h 720"/>
                              <a:gd name="T24" fmla="+- 0 10246 5839"/>
                              <a:gd name="T25" fmla="*/ T24 w 4407"/>
                              <a:gd name="T26" fmla="+- 0 2721 2001"/>
                              <a:gd name="T27" fmla="*/ 2721 h 720"/>
                              <a:gd name="T28" fmla="+- 0 8967 5839"/>
                              <a:gd name="T29" fmla="*/ T28 w 4407"/>
                              <a:gd name="T30" fmla="+- 0 2721 2001"/>
                              <a:gd name="T31" fmla="*/ 2721 h 720"/>
                              <a:gd name="T32" fmla="+- 0 8418 5839"/>
                              <a:gd name="T33" fmla="*/ T32 w 4407"/>
                              <a:gd name="T34" fmla="+- 0 2721 2001"/>
                              <a:gd name="T35" fmla="*/ 2721 h 720"/>
                              <a:gd name="T36" fmla="+- 0 8053 5839"/>
                              <a:gd name="T37" fmla="*/ T36 w 4407"/>
                              <a:gd name="T38" fmla="+- 0 2721 2001"/>
                              <a:gd name="T39" fmla="*/ 2721 h 720"/>
                              <a:gd name="T40" fmla="+- 0 8053 5839"/>
                              <a:gd name="T41" fmla="*/ T40 w 4407"/>
                              <a:gd name="T42" fmla="+- 0 2301 2001"/>
                              <a:gd name="T43" fmla="*/ 2301 h 720"/>
                              <a:gd name="T44" fmla="+- 0 5839 5839"/>
                              <a:gd name="T45" fmla="*/ T44 w 4407"/>
                              <a:gd name="T46" fmla="+- 0 2206 2001"/>
                              <a:gd name="T47" fmla="*/ 2206 h 720"/>
                              <a:gd name="T48" fmla="+- 0 8053 5839"/>
                              <a:gd name="T49" fmla="*/ T48 w 4407"/>
                              <a:gd name="T50" fmla="+- 0 2121 2001"/>
                              <a:gd name="T51" fmla="*/ 2121 h 720"/>
                              <a:gd name="T52" fmla="+- 0 8053 5839"/>
                              <a:gd name="T53" fmla="*/ T52 w 4407"/>
                              <a:gd name="T54" fmla="+- 0 2001 2001"/>
                              <a:gd name="T55" fmla="*/ 200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07" h="720">
                                <a:moveTo>
                                  <a:pt x="2214" y="0"/>
                                </a:moveTo>
                                <a:lnTo>
                                  <a:pt x="2579" y="0"/>
                                </a:lnTo>
                                <a:lnTo>
                                  <a:pt x="3128" y="0"/>
                                </a:lnTo>
                                <a:lnTo>
                                  <a:pt x="4407" y="0"/>
                                </a:lnTo>
                                <a:lnTo>
                                  <a:pt x="4407" y="120"/>
                                </a:lnTo>
                                <a:lnTo>
                                  <a:pt x="4407" y="300"/>
                                </a:lnTo>
                                <a:lnTo>
                                  <a:pt x="4407" y="720"/>
                                </a:lnTo>
                                <a:lnTo>
                                  <a:pt x="3128" y="720"/>
                                </a:lnTo>
                                <a:lnTo>
                                  <a:pt x="2579" y="720"/>
                                </a:lnTo>
                                <a:lnTo>
                                  <a:pt x="2214" y="720"/>
                                </a:lnTo>
                                <a:lnTo>
                                  <a:pt x="2214" y="300"/>
                                </a:lnTo>
                                <a:lnTo>
                                  <a:pt x="0" y="205"/>
                                </a:lnTo>
                                <a:lnTo>
                                  <a:pt x="2214" y="120"/>
                                </a:lnTo>
                                <a:lnTo>
                                  <a:pt x="221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92"/>
                        <wps:cNvSpPr txBox="1">
                          <a:spLocks noChangeArrowheads="1"/>
                        </wps:cNvSpPr>
                        <wps:spPr bwMode="auto">
                          <a:xfrm>
                            <a:off x="8642" y="2232"/>
                            <a:ext cx="10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AA143" w14:textId="77777777" w:rsidR="00BD246F" w:rsidRDefault="00BD246F" w:rsidP="009657DF">
                              <w:pPr>
                                <w:spacing w:line="268" w:lineRule="exact"/>
                                <w:rPr>
                                  <w:rFonts w:ascii="Arial"/>
                                  <w:b/>
                                </w:rPr>
                              </w:pPr>
                              <w:r>
                                <w:rPr>
                                  <w:rFonts w:ascii="Arial"/>
                                  <w:b/>
                                </w:rPr>
                                <w:t>Stimulus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70621" id="Group 91" o:spid="_x0000_s1034" alt="This is a diagram to illustrate a math question about a wind turbine." style="position:absolute;margin-left:108pt;margin-top:14.05pt;width:408pt;height:194.25pt;z-index:251658240;mso-wrap-distance-left:0;mso-wrap-distance-right:0;mso-position-horizontal-relative:page" coordorigin="2160,281" coordsize="8160,38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">
                <v:shape id="Picture 95" o:spid="_x0000_s1035" type="#_x0000_t75" style="position:absolute;left:2160;top:280;width:4095;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">
                  <v:imagedata r:id="rId83" o:title=""/>
                </v:shape>
                <v:shape id="Picture 94" o:spid="_x0000_s1036" type="#_x0000_t75" style="position:absolute;left:5764;top:1957;width:4556;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">
                  <v:imagedata r:id="rId84" o:title=""/>
                </v:shape>
                <v:shape id="Freeform 93" o:spid="_x0000_s1037" style="position:absolute;left:5839;top:2000;width:4407;height:720;visibility:visible;mso-wrap-style:square;v-text-anchor:top" coordsize="44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" path="m2214,r365,l3128,,4407,r,120l4407,300r,420l3128,720r-549,l2214,720r,-420l,205,2214,120,2214,xe" filled="f">
                  <v:path arrowok="t" o:connecttype="custom" o:connectlocs="2214,2001;2579,2001;3128,2001;4407,2001;4407,2121;4407,2301;4407,2721;3128,2721;2579,2721;2214,2721;2214,2301;0,2206;2214,2121;2214,2001" o:connectangles="0,0,0,0,0,0,0,0,0,0,0,0,0,0"/>
                </v:shape>
                <v:shape id="Text Box 92" o:spid="_x0000_s1038" type="#_x0000_t202" style="position:absolute;left:8642;top:2232;width:103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6BAA143" w14:textId="77777777" w:rsidR="00BD246F" w:rsidRDefault="00BD246F" w:rsidP="009657DF">
                        <w:pPr>
                          <w:spacing w:line="268" w:lineRule="exact"/>
                          <w:rPr>
                            <w:rFonts w:ascii="Arial"/>
                            <w:b/>
                          </w:rPr>
                        </w:pPr>
                        <w:r>
                          <w:rPr>
                            <w:rFonts w:ascii="Arial"/>
                            <w:b/>
                          </w:rPr>
                          <w:t>Stimulus</w:t>
                        </w:r>
                      </w:p>
                    </w:txbxContent>
                  </v:textbox>
                </v:shape>
                <w10:wrap type="topAndBottom" anchorx="page"/>
              </v:group>
            </w:pict>
          </mc:Fallback>
        </mc:AlternateContent>
      </w:r>
    </w:p>
    <w:p w14:paraId="74540ED9" w14:textId="77777777" w:rsidR="009657DF" w:rsidRPr="00184E8E" w:rsidRDefault="009657DF" w:rsidP="009657DF">
      <w:pPr>
        <w:rPr>
          <w:rFonts w:ascii="Arial" w:hAnsi="Arial" w:cs="Arial"/>
          <w:b/>
        </w:rPr>
      </w:pPr>
    </w:p>
    <w:p w14:paraId="57CA9EEE" w14:textId="77777777" w:rsidR="009657DF" w:rsidRPr="00184E8E" w:rsidRDefault="009657DF" w:rsidP="009657DF">
      <w:pPr>
        <w:rPr>
          <w:rFonts w:ascii="Arial" w:hAnsi="Arial" w:cs="Arial"/>
          <w:b/>
        </w:rPr>
      </w:pPr>
    </w:p>
    <w:p w14:paraId="133FF34B" w14:textId="77777777" w:rsidR="009657DF" w:rsidRPr="00184E8E" w:rsidRDefault="009657DF" w:rsidP="009657DF">
      <w:pPr>
        <w:rPr>
          <w:rFonts w:ascii="Arial" w:hAnsi="Arial" w:cs="Arial"/>
        </w:rPr>
        <w:sectPr w:rsidR="009657DF" w:rsidRPr="00184E8E">
          <w:pgSz w:w="12240" w:h="15840"/>
          <w:pgMar w:top="1040" w:right="600" w:bottom="960" w:left="1660" w:header="722" w:footer="770" w:gutter="0"/>
          <w:cols w:space="720"/>
        </w:sectPr>
      </w:pPr>
    </w:p>
    <w:p w14:paraId="17654E21" w14:textId="77777777" w:rsidR="009657DF" w:rsidRPr="00184E8E" w:rsidRDefault="009657DF" w:rsidP="009657DF">
      <w:pPr>
        <w:rPr>
          <w:rFonts w:ascii="Arial" w:hAnsi="Arial" w:cs="Arial"/>
          <w:b/>
        </w:rPr>
      </w:pPr>
    </w:p>
    <w:p w14:paraId="2472FF36" w14:textId="4AF8A035" w:rsidR="009657DF" w:rsidRPr="00184E8E" w:rsidRDefault="009657DF" w:rsidP="009657DF">
      <w:pPr>
        <w:rPr>
          <w:rFonts w:ascii="Arial" w:hAnsi="Arial" w:cs="Arial"/>
        </w:rPr>
      </w:pPr>
      <w:r w:rsidRPr="00184E8E">
        <w:rPr>
          <w:rFonts w:ascii="Arial" w:hAnsi="Arial" w:cs="Arial"/>
        </w:rPr>
        <w:t>The diagram shows a wind turbine on a vertical shaft. The height of the shaft is 16 m. The length of a wind turbine blade is 12 m.</w:t>
      </w:r>
    </w:p>
    <w:p w14:paraId="6AB58F6F" w14:textId="3F26F549" w:rsidR="009657DF" w:rsidRPr="00184E8E" w:rsidRDefault="007579C3" w:rsidP="009657DF">
      <w:pPr>
        <w:rPr>
          <w:rFonts w:ascii="Arial" w:hAnsi="Arial" w:cs="Arial"/>
        </w:rPr>
      </w:pPr>
      <w:r w:rsidRPr="00184E8E">
        <w:rPr>
          <w:rFonts w:ascii="Arial" w:hAnsi="Arial" w:cs="Arial"/>
          <w:noProof/>
        </w:rPr>
        <mc:AlternateContent>
          <mc:Choice Requires="wpg">
            <w:drawing>
              <wp:anchor distT="0" distB="0" distL="114300" distR="114300" simplePos="0" relativeHeight="251658266" behindDoc="1" locked="0" layoutInCell="1" allowOverlap="1" wp14:anchorId="07EB81CE" wp14:editId="54A4DB09">
                <wp:simplePos x="0" y="0"/>
                <wp:positionH relativeFrom="page">
                  <wp:posOffset>5180078</wp:posOffset>
                </wp:positionH>
                <wp:positionV relativeFrom="paragraph">
                  <wp:posOffset>77110</wp:posOffset>
                </wp:positionV>
                <wp:extent cx="1449705" cy="551815"/>
                <wp:effectExtent l="5080" t="0" r="2540" b="5080"/>
                <wp:wrapNone/>
                <wp:docPr id="111" name="Group 88" descr="This is an icon pointing to a ste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551815"/>
                          <a:chOff x="8858" y="313"/>
                          <a:chExt cx="2283" cy="869"/>
                        </a:xfrm>
                      </wpg:grpSpPr>
                      <pic:pic xmlns:pic="http://schemas.openxmlformats.org/drawingml/2006/picture">
                        <pic:nvPicPr>
                          <pic:cNvPr id="112"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58" y="313"/>
                            <a:ext cx="228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89"/>
                        <wps:cNvSpPr>
                          <a:spLocks/>
                        </wps:cNvSpPr>
                        <wps:spPr bwMode="auto">
                          <a:xfrm>
                            <a:off x="8934" y="355"/>
                            <a:ext cx="2133" cy="720"/>
                          </a:xfrm>
                          <a:custGeom>
                            <a:avLst/>
                            <a:gdLst>
                              <a:gd name="T0" fmla="+- 0 9678 8934"/>
                              <a:gd name="T1" fmla="*/ T0 w 2133"/>
                              <a:gd name="T2" fmla="+- 0 356 356"/>
                              <a:gd name="T3" fmla="*/ 356 h 720"/>
                              <a:gd name="T4" fmla="+- 0 9909 8934"/>
                              <a:gd name="T5" fmla="*/ T4 w 2133"/>
                              <a:gd name="T6" fmla="+- 0 356 356"/>
                              <a:gd name="T7" fmla="*/ 356 h 720"/>
                              <a:gd name="T8" fmla="+- 0 10257 8934"/>
                              <a:gd name="T9" fmla="*/ T8 w 2133"/>
                              <a:gd name="T10" fmla="+- 0 356 356"/>
                              <a:gd name="T11" fmla="*/ 356 h 720"/>
                              <a:gd name="T12" fmla="+- 0 11067 8934"/>
                              <a:gd name="T13" fmla="*/ T12 w 2133"/>
                              <a:gd name="T14" fmla="+- 0 356 356"/>
                              <a:gd name="T15" fmla="*/ 356 h 720"/>
                              <a:gd name="T16" fmla="+- 0 11067 8934"/>
                              <a:gd name="T17" fmla="*/ T16 w 2133"/>
                              <a:gd name="T18" fmla="+- 0 776 356"/>
                              <a:gd name="T19" fmla="*/ 776 h 720"/>
                              <a:gd name="T20" fmla="+- 0 11067 8934"/>
                              <a:gd name="T21" fmla="*/ T20 w 2133"/>
                              <a:gd name="T22" fmla="+- 0 956 356"/>
                              <a:gd name="T23" fmla="*/ 956 h 720"/>
                              <a:gd name="T24" fmla="+- 0 11067 8934"/>
                              <a:gd name="T25" fmla="*/ T24 w 2133"/>
                              <a:gd name="T26" fmla="+- 0 1076 356"/>
                              <a:gd name="T27" fmla="*/ 1076 h 720"/>
                              <a:gd name="T28" fmla="+- 0 10257 8934"/>
                              <a:gd name="T29" fmla="*/ T28 w 2133"/>
                              <a:gd name="T30" fmla="+- 0 1076 356"/>
                              <a:gd name="T31" fmla="*/ 1076 h 720"/>
                              <a:gd name="T32" fmla="+- 0 9909 8934"/>
                              <a:gd name="T33" fmla="*/ T32 w 2133"/>
                              <a:gd name="T34" fmla="+- 0 1076 356"/>
                              <a:gd name="T35" fmla="*/ 1076 h 720"/>
                              <a:gd name="T36" fmla="+- 0 9678 8934"/>
                              <a:gd name="T37" fmla="*/ T36 w 2133"/>
                              <a:gd name="T38" fmla="+- 0 1076 356"/>
                              <a:gd name="T39" fmla="*/ 1076 h 720"/>
                              <a:gd name="T40" fmla="+- 0 9678 8934"/>
                              <a:gd name="T41" fmla="*/ T40 w 2133"/>
                              <a:gd name="T42" fmla="+- 0 956 356"/>
                              <a:gd name="T43" fmla="*/ 956 h 720"/>
                              <a:gd name="T44" fmla="+- 0 8934 8934"/>
                              <a:gd name="T45" fmla="*/ T44 w 2133"/>
                              <a:gd name="T46" fmla="+- 0 812 356"/>
                              <a:gd name="T47" fmla="*/ 812 h 720"/>
                              <a:gd name="T48" fmla="+- 0 9678 8934"/>
                              <a:gd name="T49" fmla="*/ T48 w 2133"/>
                              <a:gd name="T50" fmla="+- 0 776 356"/>
                              <a:gd name="T51" fmla="*/ 776 h 720"/>
                              <a:gd name="T52" fmla="+- 0 9678 8934"/>
                              <a:gd name="T53" fmla="*/ T52 w 2133"/>
                              <a:gd name="T54" fmla="+- 0 356 356"/>
                              <a:gd name="T55" fmla="*/ 35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33" h="720">
                                <a:moveTo>
                                  <a:pt x="744" y="0"/>
                                </a:moveTo>
                                <a:lnTo>
                                  <a:pt x="975" y="0"/>
                                </a:lnTo>
                                <a:lnTo>
                                  <a:pt x="1323" y="0"/>
                                </a:lnTo>
                                <a:lnTo>
                                  <a:pt x="2133" y="0"/>
                                </a:lnTo>
                                <a:lnTo>
                                  <a:pt x="2133" y="420"/>
                                </a:lnTo>
                                <a:lnTo>
                                  <a:pt x="2133" y="600"/>
                                </a:lnTo>
                                <a:lnTo>
                                  <a:pt x="2133" y="720"/>
                                </a:lnTo>
                                <a:lnTo>
                                  <a:pt x="1323" y="720"/>
                                </a:lnTo>
                                <a:lnTo>
                                  <a:pt x="975" y="720"/>
                                </a:lnTo>
                                <a:lnTo>
                                  <a:pt x="744" y="720"/>
                                </a:lnTo>
                                <a:lnTo>
                                  <a:pt x="744" y="600"/>
                                </a:lnTo>
                                <a:lnTo>
                                  <a:pt x="0" y="456"/>
                                </a:lnTo>
                                <a:lnTo>
                                  <a:pt x="744" y="420"/>
                                </a:lnTo>
                                <a:lnTo>
                                  <a:pt x="7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87CF6" id="Group 88" o:spid="_x0000_s1026" alt="This is an icon pointing to a stem " style="position:absolute;margin-left:407.9pt;margin-top:6.05pt;width:114.15pt;height:43.45pt;z-index:-251658214;mso-position-horizontal-relative:page" coordorigin="8858,313" coordsize="228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">
                <v:shape id="Picture 90" o:spid="_x0000_s1027" type="#_x0000_t75" style="position:absolute;left:8858;top:313;width:228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">
                  <v:imagedata r:id="rId86" o:title=""/>
                </v:shape>
                <v:shape id="Freeform 89" o:spid="_x0000_s1028" style="position:absolute;left:8934;top:355;width:2133;height:720;visibility:visible;mso-wrap-style:square;v-text-anchor:top" coordsize="21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" path="m744,l975,r348,l2133,r,420l2133,600r,120l1323,720r-348,l744,720r,-120l,456,744,420,744,xe" filled="f">
                  <v:path arrowok="t" o:connecttype="custom" o:connectlocs="744,356;975,356;1323,356;2133,356;2133,776;2133,956;2133,1076;1323,1076;975,1076;744,1076;744,956;0,812;744,776;744,356" o:connectangles="0,0,0,0,0,0,0,0,0,0,0,0,0,0"/>
                </v:shape>
                <w10:wrap anchorx="page"/>
              </v:group>
            </w:pict>
          </mc:Fallback>
        </mc:AlternateContent>
      </w:r>
      <w:r w:rsidR="009657DF" w:rsidRPr="00184E8E">
        <w:rPr>
          <w:rFonts w:ascii="Arial" w:hAnsi="Arial" w:cs="Arial"/>
        </w:rPr>
        <w:t xml:space="preserve">Point </w:t>
      </w:r>
      <w:r w:rsidR="009657DF" w:rsidRPr="00184E8E">
        <w:rPr>
          <w:rFonts w:ascii="Arial" w:hAnsi="Arial" w:cs="Arial"/>
          <w:i/>
        </w:rPr>
        <w:t xml:space="preserve">P </w:t>
      </w:r>
      <w:r w:rsidR="009657DF" w:rsidRPr="00184E8E">
        <w:rPr>
          <w:rFonts w:ascii="Arial" w:hAnsi="Arial" w:cs="Arial"/>
        </w:rPr>
        <w:t xml:space="preserve">is located at the tip of one of the wind </w:t>
      </w:r>
      <w:proofErr w:type="gramStart"/>
      <w:r w:rsidR="009657DF" w:rsidRPr="00184E8E">
        <w:rPr>
          <w:rFonts w:ascii="Arial" w:hAnsi="Arial" w:cs="Arial"/>
        </w:rPr>
        <w:t>turbine</w:t>
      </w:r>
      <w:proofErr w:type="gramEnd"/>
      <w:r w:rsidR="009657DF" w:rsidRPr="00184E8E">
        <w:rPr>
          <w:rFonts w:ascii="Arial" w:hAnsi="Arial" w:cs="Arial"/>
        </w:rPr>
        <w:t xml:space="preserve"> blades. The wind turbine rotates in the counterclockwise direction at a constant rate of 1 revolution per second. At </w:t>
      </w:r>
      <w:r w:rsidR="009657DF" w:rsidRPr="00184E8E">
        <w:rPr>
          <w:rFonts w:ascii="Arial" w:hAnsi="Arial" w:cs="Arial"/>
          <w:i/>
        </w:rPr>
        <w:t xml:space="preserve">t </w:t>
      </w:r>
      <w:r w:rsidR="009657DF" w:rsidRPr="00184E8E">
        <w:rPr>
          <w:rFonts w:ascii="Arial" w:hAnsi="Arial" w:cs="Arial"/>
        </w:rPr>
        <w:t xml:space="preserve">= 0, point </w:t>
      </w:r>
      <w:r w:rsidR="009657DF" w:rsidRPr="00184E8E">
        <w:rPr>
          <w:rFonts w:ascii="Arial" w:hAnsi="Arial" w:cs="Arial"/>
          <w:i/>
        </w:rPr>
        <w:t xml:space="preserve">P </w:t>
      </w:r>
      <w:r w:rsidR="009657DF" w:rsidRPr="00184E8E">
        <w:rPr>
          <w:rFonts w:ascii="Arial" w:hAnsi="Arial" w:cs="Arial"/>
        </w:rPr>
        <w:t xml:space="preserve">is located at a height </w:t>
      </w:r>
      <w:r w:rsidRPr="00184E8E">
        <w:rPr>
          <w:rFonts w:ascii="Arial" w:hAnsi="Arial" w:cs="Arial"/>
        </w:rPr>
        <w:t xml:space="preserve">                                </w:t>
      </w:r>
      <w:r w:rsidR="009657DF" w:rsidRPr="00184E8E">
        <w:rPr>
          <w:rFonts w:ascii="Arial" w:hAnsi="Arial" w:cs="Arial"/>
        </w:rPr>
        <w:t>of 16 m above ground. Which function models the height of</w:t>
      </w:r>
    </w:p>
    <w:p w14:paraId="524C86D7" w14:textId="77777777" w:rsidR="009657DF" w:rsidRPr="00184E8E" w:rsidRDefault="009657DF" w:rsidP="009657DF">
      <w:pPr>
        <w:rPr>
          <w:rFonts w:ascii="Arial" w:hAnsi="Arial" w:cs="Arial"/>
        </w:rPr>
      </w:pPr>
      <w:r w:rsidRPr="00184E8E">
        <w:rPr>
          <w:rFonts w:ascii="Arial" w:hAnsi="Arial" w:cs="Arial"/>
        </w:rPr>
        <w:t xml:space="preserve">point </w:t>
      </w:r>
      <w:r w:rsidRPr="00184E8E">
        <w:rPr>
          <w:rFonts w:ascii="Arial" w:hAnsi="Arial" w:cs="Arial"/>
          <w:i/>
        </w:rPr>
        <w:t xml:space="preserve">P </w:t>
      </w:r>
      <w:r w:rsidRPr="00184E8E">
        <w:rPr>
          <w:rFonts w:ascii="Arial" w:hAnsi="Arial" w:cs="Arial"/>
        </w:rPr>
        <w:t xml:space="preserve">above ground as a function of </w:t>
      </w:r>
      <w:r w:rsidRPr="00184E8E">
        <w:rPr>
          <w:rFonts w:ascii="Arial" w:hAnsi="Arial" w:cs="Arial"/>
          <w:i/>
        </w:rPr>
        <w:t>t</w:t>
      </w:r>
      <w:r w:rsidRPr="00184E8E">
        <w:rPr>
          <w:rFonts w:ascii="Arial" w:hAnsi="Arial" w:cs="Arial"/>
        </w:rPr>
        <w:t>?</w:t>
      </w:r>
    </w:p>
    <w:p w14:paraId="5CDDC710" w14:textId="77777777" w:rsidR="009657DF" w:rsidRPr="00184E8E" w:rsidRDefault="009657DF" w:rsidP="009657DF">
      <w:pPr>
        <w:rPr>
          <w:rFonts w:ascii="Arial" w:hAnsi="Arial" w:cs="Arial"/>
        </w:rPr>
      </w:pPr>
    </w:p>
    <w:p w14:paraId="432A8C4D" w14:textId="77777777" w:rsidR="009657DF" w:rsidRPr="00184E8E" w:rsidRDefault="009657DF" w:rsidP="009657DF">
      <w:pPr>
        <w:numPr>
          <w:ilvl w:val="3"/>
          <w:numId w:val="81"/>
        </w:numPr>
        <w:rPr>
          <w:rFonts w:ascii="Arial" w:hAnsi="Arial" w:cs="Arial"/>
        </w:rPr>
      </w:pPr>
      <w:r w:rsidRPr="00184E8E">
        <w:rPr>
          <w:rFonts w:ascii="Arial" w:hAnsi="Arial" w:cs="Arial"/>
          <w:noProof/>
        </w:rPr>
        <mc:AlternateContent>
          <mc:Choice Requires="wpg">
            <w:drawing>
              <wp:anchor distT="0" distB="0" distL="114300" distR="114300" simplePos="0" relativeHeight="251658242" behindDoc="0" locked="0" layoutInCell="1" allowOverlap="1" wp14:anchorId="48CC2A11" wp14:editId="20F33E62">
                <wp:simplePos x="0" y="0"/>
                <wp:positionH relativeFrom="page">
                  <wp:posOffset>2745105</wp:posOffset>
                </wp:positionH>
                <wp:positionV relativeFrom="paragraph">
                  <wp:posOffset>16510</wp:posOffset>
                </wp:positionV>
                <wp:extent cx="2860675" cy="1091565"/>
                <wp:effectExtent l="20955" t="1905" r="0" b="1905"/>
                <wp:wrapNone/>
                <wp:docPr id="103" name="Group 80" descr="These are two icons, the first pointing to two distractors and the second indicating that Letter G is the correct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1091565"/>
                          <a:chOff x="4323" y="26"/>
                          <a:chExt cx="4505" cy="1719"/>
                        </a:xfrm>
                      </wpg:grpSpPr>
                      <pic:pic xmlns:pic="http://schemas.openxmlformats.org/drawingml/2006/picture">
                        <pic:nvPicPr>
                          <pic:cNvPr id="104"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790" y="993"/>
                            <a:ext cx="403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86"/>
                        <wps:cNvSpPr>
                          <a:spLocks/>
                        </wps:cNvSpPr>
                        <wps:spPr bwMode="auto">
                          <a:xfrm>
                            <a:off x="4864" y="1035"/>
                            <a:ext cx="3888" cy="602"/>
                          </a:xfrm>
                          <a:custGeom>
                            <a:avLst/>
                            <a:gdLst>
                              <a:gd name="T0" fmla="+- 0 6140 4865"/>
                              <a:gd name="T1" fmla="*/ T0 w 3888"/>
                              <a:gd name="T2" fmla="+- 0 1036 1036"/>
                              <a:gd name="T3" fmla="*/ 1036 h 602"/>
                              <a:gd name="T4" fmla="+- 0 6575 4865"/>
                              <a:gd name="T5" fmla="*/ T4 w 3888"/>
                              <a:gd name="T6" fmla="+- 0 1036 1036"/>
                              <a:gd name="T7" fmla="*/ 1036 h 602"/>
                              <a:gd name="T8" fmla="+- 0 7228 4865"/>
                              <a:gd name="T9" fmla="*/ T8 w 3888"/>
                              <a:gd name="T10" fmla="+- 0 1036 1036"/>
                              <a:gd name="T11" fmla="*/ 1036 h 602"/>
                              <a:gd name="T12" fmla="+- 0 8752 4865"/>
                              <a:gd name="T13" fmla="*/ T12 w 3888"/>
                              <a:gd name="T14" fmla="+- 0 1036 1036"/>
                              <a:gd name="T15" fmla="*/ 1036 h 602"/>
                              <a:gd name="T16" fmla="+- 0 8752 4865"/>
                              <a:gd name="T17" fmla="*/ T16 w 3888"/>
                              <a:gd name="T18" fmla="+- 0 1387 1036"/>
                              <a:gd name="T19" fmla="*/ 1387 h 602"/>
                              <a:gd name="T20" fmla="+- 0 8752 4865"/>
                              <a:gd name="T21" fmla="*/ T20 w 3888"/>
                              <a:gd name="T22" fmla="+- 0 1538 1036"/>
                              <a:gd name="T23" fmla="*/ 1538 h 602"/>
                              <a:gd name="T24" fmla="+- 0 8752 4865"/>
                              <a:gd name="T25" fmla="*/ T24 w 3888"/>
                              <a:gd name="T26" fmla="+- 0 1638 1036"/>
                              <a:gd name="T27" fmla="*/ 1638 h 602"/>
                              <a:gd name="T28" fmla="+- 0 7228 4865"/>
                              <a:gd name="T29" fmla="*/ T28 w 3888"/>
                              <a:gd name="T30" fmla="+- 0 1638 1036"/>
                              <a:gd name="T31" fmla="*/ 1638 h 602"/>
                              <a:gd name="T32" fmla="+- 0 6575 4865"/>
                              <a:gd name="T33" fmla="*/ T32 w 3888"/>
                              <a:gd name="T34" fmla="+- 0 1638 1036"/>
                              <a:gd name="T35" fmla="*/ 1638 h 602"/>
                              <a:gd name="T36" fmla="+- 0 6140 4865"/>
                              <a:gd name="T37" fmla="*/ T36 w 3888"/>
                              <a:gd name="T38" fmla="+- 0 1638 1036"/>
                              <a:gd name="T39" fmla="*/ 1638 h 602"/>
                              <a:gd name="T40" fmla="+- 0 6140 4865"/>
                              <a:gd name="T41" fmla="*/ T40 w 3888"/>
                              <a:gd name="T42" fmla="+- 0 1538 1036"/>
                              <a:gd name="T43" fmla="*/ 1538 h 602"/>
                              <a:gd name="T44" fmla="+- 0 4865 4865"/>
                              <a:gd name="T45" fmla="*/ T44 w 3888"/>
                              <a:gd name="T46" fmla="+- 0 1366 1036"/>
                              <a:gd name="T47" fmla="*/ 1366 h 602"/>
                              <a:gd name="T48" fmla="+- 0 6140 4865"/>
                              <a:gd name="T49" fmla="*/ T48 w 3888"/>
                              <a:gd name="T50" fmla="+- 0 1387 1036"/>
                              <a:gd name="T51" fmla="*/ 1387 h 602"/>
                              <a:gd name="T52" fmla="+- 0 6140 4865"/>
                              <a:gd name="T53" fmla="*/ T52 w 3888"/>
                              <a:gd name="T54" fmla="+- 0 1036 1036"/>
                              <a:gd name="T55" fmla="*/ 1036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8" h="602">
                                <a:moveTo>
                                  <a:pt x="1275" y="0"/>
                                </a:moveTo>
                                <a:lnTo>
                                  <a:pt x="1710" y="0"/>
                                </a:lnTo>
                                <a:lnTo>
                                  <a:pt x="2363" y="0"/>
                                </a:lnTo>
                                <a:lnTo>
                                  <a:pt x="3887" y="0"/>
                                </a:lnTo>
                                <a:lnTo>
                                  <a:pt x="3887" y="351"/>
                                </a:lnTo>
                                <a:lnTo>
                                  <a:pt x="3887" y="502"/>
                                </a:lnTo>
                                <a:lnTo>
                                  <a:pt x="3887" y="602"/>
                                </a:lnTo>
                                <a:lnTo>
                                  <a:pt x="2363" y="602"/>
                                </a:lnTo>
                                <a:lnTo>
                                  <a:pt x="1710" y="602"/>
                                </a:lnTo>
                                <a:lnTo>
                                  <a:pt x="1275" y="602"/>
                                </a:lnTo>
                                <a:lnTo>
                                  <a:pt x="1275" y="502"/>
                                </a:lnTo>
                                <a:lnTo>
                                  <a:pt x="0" y="330"/>
                                </a:lnTo>
                                <a:lnTo>
                                  <a:pt x="1275" y="351"/>
                                </a:lnTo>
                                <a:lnTo>
                                  <a:pt x="127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327" y="26"/>
                            <a:ext cx="3536"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84"/>
                        <wps:cNvSpPr>
                          <a:spLocks/>
                        </wps:cNvSpPr>
                        <wps:spPr bwMode="auto">
                          <a:xfrm>
                            <a:off x="4402" y="68"/>
                            <a:ext cx="3385" cy="805"/>
                          </a:xfrm>
                          <a:custGeom>
                            <a:avLst/>
                            <a:gdLst>
                              <a:gd name="T0" fmla="+- 0 5595 4403"/>
                              <a:gd name="T1" fmla="*/ T0 w 3385"/>
                              <a:gd name="T2" fmla="+- 0 69 69"/>
                              <a:gd name="T3" fmla="*/ 69 h 805"/>
                              <a:gd name="T4" fmla="+- 0 5961 4403"/>
                              <a:gd name="T5" fmla="*/ T4 w 3385"/>
                              <a:gd name="T6" fmla="+- 0 69 69"/>
                              <a:gd name="T7" fmla="*/ 69 h 805"/>
                              <a:gd name="T8" fmla="+- 0 6509 4403"/>
                              <a:gd name="T9" fmla="*/ T8 w 3385"/>
                              <a:gd name="T10" fmla="+- 0 69 69"/>
                              <a:gd name="T11" fmla="*/ 69 h 805"/>
                              <a:gd name="T12" fmla="+- 0 7788 4403"/>
                              <a:gd name="T13" fmla="*/ T12 w 3385"/>
                              <a:gd name="T14" fmla="+- 0 69 69"/>
                              <a:gd name="T15" fmla="*/ 69 h 805"/>
                              <a:gd name="T16" fmla="+- 0 7788 4403"/>
                              <a:gd name="T17" fmla="*/ T16 w 3385"/>
                              <a:gd name="T18" fmla="+- 0 189 69"/>
                              <a:gd name="T19" fmla="*/ 189 h 805"/>
                              <a:gd name="T20" fmla="+- 0 7788 4403"/>
                              <a:gd name="T21" fmla="*/ T20 w 3385"/>
                              <a:gd name="T22" fmla="+- 0 369 69"/>
                              <a:gd name="T23" fmla="*/ 369 h 805"/>
                              <a:gd name="T24" fmla="+- 0 7788 4403"/>
                              <a:gd name="T25" fmla="*/ T24 w 3385"/>
                              <a:gd name="T26" fmla="+- 0 788 69"/>
                              <a:gd name="T27" fmla="*/ 788 h 805"/>
                              <a:gd name="T28" fmla="+- 0 6509 4403"/>
                              <a:gd name="T29" fmla="*/ T28 w 3385"/>
                              <a:gd name="T30" fmla="+- 0 788 69"/>
                              <a:gd name="T31" fmla="*/ 788 h 805"/>
                              <a:gd name="T32" fmla="+- 0 5961 4403"/>
                              <a:gd name="T33" fmla="*/ T32 w 3385"/>
                              <a:gd name="T34" fmla="+- 0 788 69"/>
                              <a:gd name="T35" fmla="*/ 788 h 805"/>
                              <a:gd name="T36" fmla="+- 0 5595 4403"/>
                              <a:gd name="T37" fmla="*/ T36 w 3385"/>
                              <a:gd name="T38" fmla="+- 0 788 69"/>
                              <a:gd name="T39" fmla="*/ 788 h 805"/>
                              <a:gd name="T40" fmla="+- 0 5591 4403"/>
                              <a:gd name="T41" fmla="*/ T40 w 3385"/>
                              <a:gd name="T42" fmla="+- 0 744 69"/>
                              <a:gd name="T43" fmla="*/ 744 h 805"/>
                              <a:gd name="T44" fmla="+- 0 5587 4403"/>
                              <a:gd name="T45" fmla="*/ T44 w 3385"/>
                              <a:gd name="T46" fmla="+- 0 721 69"/>
                              <a:gd name="T47" fmla="*/ 721 h 805"/>
                              <a:gd name="T48" fmla="+- 0 5583 4403"/>
                              <a:gd name="T49" fmla="*/ T48 w 3385"/>
                              <a:gd name="T50" fmla="+- 0 699 69"/>
                              <a:gd name="T51" fmla="*/ 699 h 805"/>
                              <a:gd name="T52" fmla="+- 0 5579 4403"/>
                              <a:gd name="T53" fmla="*/ T52 w 3385"/>
                              <a:gd name="T54" fmla="+- 0 654 69"/>
                              <a:gd name="T55" fmla="*/ 654 h 805"/>
                              <a:gd name="T56" fmla="+- 0 5550 4403"/>
                              <a:gd name="T57" fmla="*/ T56 w 3385"/>
                              <a:gd name="T58" fmla="+- 0 654 69"/>
                              <a:gd name="T59" fmla="*/ 654 h 805"/>
                              <a:gd name="T60" fmla="+- 0 5426 4403"/>
                              <a:gd name="T61" fmla="*/ T60 w 3385"/>
                              <a:gd name="T62" fmla="+- 0 671 69"/>
                              <a:gd name="T63" fmla="*/ 671 h 805"/>
                              <a:gd name="T64" fmla="+- 0 5339 4403"/>
                              <a:gd name="T65" fmla="*/ T64 w 3385"/>
                              <a:gd name="T66" fmla="+- 0 687 69"/>
                              <a:gd name="T67" fmla="*/ 687 h 805"/>
                              <a:gd name="T68" fmla="+- 0 5239 4403"/>
                              <a:gd name="T69" fmla="*/ T68 w 3385"/>
                              <a:gd name="T70" fmla="+- 0 707 69"/>
                              <a:gd name="T71" fmla="*/ 707 h 805"/>
                              <a:gd name="T72" fmla="+- 0 5131 4403"/>
                              <a:gd name="T73" fmla="*/ T72 w 3385"/>
                              <a:gd name="T74" fmla="+- 0 729 69"/>
                              <a:gd name="T75" fmla="*/ 729 h 805"/>
                              <a:gd name="T76" fmla="+- 0 5018 4403"/>
                              <a:gd name="T77" fmla="*/ T76 w 3385"/>
                              <a:gd name="T78" fmla="+- 0 753 69"/>
                              <a:gd name="T79" fmla="*/ 753 h 805"/>
                              <a:gd name="T80" fmla="+- 0 4905 4403"/>
                              <a:gd name="T81" fmla="*/ T80 w 3385"/>
                              <a:gd name="T82" fmla="+- 0 777 69"/>
                              <a:gd name="T83" fmla="*/ 777 h 805"/>
                              <a:gd name="T84" fmla="+- 0 4794 4403"/>
                              <a:gd name="T85" fmla="*/ T84 w 3385"/>
                              <a:gd name="T86" fmla="+- 0 801 69"/>
                              <a:gd name="T87" fmla="*/ 801 h 805"/>
                              <a:gd name="T88" fmla="+- 0 4690 4403"/>
                              <a:gd name="T89" fmla="*/ T88 w 3385"/>
                              <a:gd name="T90" fmla="+- 0 823 69"/>
                              <a:gd name="T91" fmla="*/ 823 h 805"/>
                              <a:gd name="T92" fmla="+- 0 4597 4403"/>
                              <a:gd name="T93" fmla="*/ T92 w 3385"/>
                              <a:gd name="T94" fmla="+- 0 842 69"/>
                              <a:gd name="T95" fmla="*/ 842 h 805"/>
                              <a:gd name="T96" fmla="+- 0 4518 4403"/>
                              <a:gd name="T97" fmla="*/ T96 w 3385"/>
                              <a:gd name="T98" fmla="+- 0 858 69"/>
                              <a:gd name="T99" fmla="*/ 858 h 805"/>
                              <a:gd name="T100" fmla="+- 0 4456 4403"/>
                              <a:gd name="T101" fmla="*/ T100 w 3385"/>
                              <a:gd name="T102" fmla="+- 0 869 69"/>
                              <a:gd name="T103" fmla="*/ 869 h 805"/>
                              <a:gd name="T104" fmla="+- 0 4417 4403"/>
                              <a:gd name="T105" fmla="*/ T104 w 3385"/>
                              <a:gd name="T106" fmla="+- 0 874 69"/>
                              <a:gd name="T107" fmla="*/ 874 h 805"/>
                              <a:gd name="T108" fmla="+- 0 4403 4403"/>
                              <a:gd name="T109" fmla="*/ T108 w 3385"/>
                              <a:gd name="T110" fmla="+- 0 872 69"/>
                              <a:gd name="T111" fmla="*/ 872 h 805"/>
                              <a:gd name="T112" fmla="+- 0 4490 4403"/>
                              <a:gd name="T113" fmla="*/ T112 w 3385"/>
                              <a:gd name="T114" fmla="+- 0 833 69"/>
                              <a:gd name="T115" fmla="*/ 833 h 805"/>
                              <a:gd name="T116" fmla="+- 0 4552 4403"/>
                              <a:gd name="T117" fmla="*/ T116 w 3385"/>
                              <a:gd name="T118" fmla="+- 0 810 69"/>
                              <a:gd name="T119" fmla="*/ 810 h 805"/>
                              <a:gd name="T120" fmla="+- 0 4626 4403"/>
                              <a:gd name="T121" fmla="*/ T120 w 3385"/>
                              <a:gd name="T122" fmla="+- 0 783 69"/>
                              <a:gd name="T123" fmla="*/ 783 h 805"/>
                              <a:gd name="T124" fmla="+- 0 4709 4403"/>
                              <a:gd name="T125" fmla="*/ T124 w 3385"/>
                              <a:gd name="T126" fmla="+- 0 753 69"/>
                              <a:gd name="T127" fmla="*/ 753 h 805"/>
                              <a:gd name="T128" fmla="+- 0 4800 4403"/>
                              <a:gd name="T129" fmla="*/ T128 w 3385"/>
                              <a:gd name="T130" fmla="+- 0 720 69"/>
                              <a:gd name="T131" fmla="*/ 720 h 805"/>
                              <a:gd name="T132" fmla="+- 0 4896 4403"/>
                              <a:gd name="T133" fmla="*/ T132 w 3385"/>
                              <a:gd name="T134" fmla="+- 0 686 69"/>
                              <a:gd name="T135" fmla="*/ 686 h 805"/>
                              <a:gd name="T136" fmla="+- 0 4995 4403"/>
                              <a:gd name="T137" fmla="*/ T136 w 3385"/>
                              <a:gd name="T138" fmla="+- 0 650 69"/>
                              <a:gd name="T139" fmla="*/ 650 h 805"/>
                              <a:gd name="T140" fmla="+- 0 5093 4403"/>
                              <a:gd name="T141" fmla="*/ T140 w 3385"/>
                              <a:gd name="T142" fmla="+- 0 614 69"/>
                              <a:gd name="T143" fmla="*/ 614 h 805"/>
                              <a:gd name="T144" fmla="+- 0 5190 4403"/>
                              <a:gd name="T145" fmla="*/ T144 w 3385"/>
                              <a:gd name="T146" fmla="+- 0 578 69"/>
                              <a:gd name="T147" fmla="*/ 578 h 805"/>
                              <a:gd name="T148" fmla="+- 0 5282 4403"/>
                              <a:gd name="T149" fmla="*/ T148 w 3385"/>
                              <a:gd name="T150" fmla="+- 0 543 69"/>
                              <a:gd name="T151" fmla="*/ 543 h 805"/>
                              <a:gd name="T152" fmla="+- 0 5367 4403"/>
                              <a:gd name="T153" fmla="*/ T152 w 3385"/>
                              <a:gd name="T154" fmla="+- 0 509 69"/>
                              <a:gd name="T155" fmla="*/ 509 h 805"/>
                              <a:gd name="T156" fmla="+- 0 5442 4403"/>
                              <a:gd name="T157" fmla="*/ T156 w 3385"/>
                              <a:gd name="T158" fmla="+- 0 477 69"/>
                              <a:gd name="T159" fmla="*/ 477 h 805"/>
                              <a:gd name="T160" fmla="+- 0 5506 4403"/>
                              <a:gd name="T161" fmla="*/ T160 w 3385"/>
                              <a:gd name="T162" fmla="+- 0 447 69"/>
                              <a:gd name="T163" fmla="*/ 447 h 805"/>
                              <a:gd name="T164" fmla="+- 0 5589 4403"/>
                              <a:gd name="T165" fmla="*/ T164 w 3385"/>
                              <a:gd name="T166" fmla="+- 0 399 69"/>
                              <a:gd name="T167" fmla="*/ 399 h 805"/>
                              <a:gd name="T168" fmla="+- 0 5603 4403"/>
                              <a:gd name="T169" fmla="*/ T168 w 3385"/>
                              <a:gd name="T170" fmla="+- 0 381 69"/>
                              <a:gd name="T171" fmla="*/ 381 h 805"/>
                              <a:gd name="T172" fmla="+- 0 5595 4403"/>
                              <a:gd name="T173" fmla="*/ T172 w 3385"/>
                              <a:gd name="T174" fmla="+- 0 369 69"/>
                              <a:gd name="T175" fmla="*/ 369 h 805"/>
                              <a:gd name="T176" fmla="+- 0 4403 4403"/>
                              <a:gd name="T177" fmla="*/ T176 w 3385"/>
                              <a:gd name="T178" fmla="+- 0 290 69"/>
                              <a:gd name="T179" fmla="*/ 290 h 805"/>
                              <a:gd name="T180" fmla="+- 0 5595 4403"/>
                              <a:gd name="T181" fmla="*/ T180 w 3385"/>
                              <a:gd name="T182" fmla="+- 0 189 69"/>
                              <a:gd name="T183" fmla="*/ 189 h 805"/>
                              <a:gd name="T184" fmla="+- 0 5595 4403"/>
                              <a:gd name="T185" fmla="*/ T184 w 3385"/>
                              <a:gd name="T186" fmla="+- 0 69 69"/>
                              <a:gd name="T187" fmla="*/ 69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85" h="805">
                                <a:moveTo>
                                  <a:pt x="1192" y="0"/>
                                </a:moveTo>
                                <a:lnTo>
                                  <a:pt x="1558" y="0"/>
                                </a:lnTo>
                                <a:lnTo>
                                  <a:pt x="2106" y="0"/>
                                </a:lnTo>
                                <a:lnTo>
                                  <a:pt x="3385" y="0"/>
                                </a:lnTo>
                                <a:lnTo>
                                  <a:pt x="3385" y="120"/>
                                </a:lnTo>
                                <a:lnTo>
                                  <a:pt x="3385" y="300"/>
                                </a:lnTo>
                                <a:lnTo>
                                  <a:pt x="3385" y="719"/>
                                </a:lnTo>
                                <a:lnTo>
                                  <a:pt x="2106" y="719"/>
                                </a:lnTo>
                                <a:lnTo>
                                  <a:pt x="1558" y="719"/>
                                </a:lnTo>
                                <a:lnTo>
                                  <a:pt x="1192" y="719"/>
                                </a:lnTo>
                                <a:lnTo>
                                  <a:pt x="1188" y="675"/>
                                </a:lnTo>
                                <a:lnTo>
                                  <a:pt x="1184" y="652"/>
                                </a:lnTo>
                                <a:lnTo>
                                  <a:pt x="1180" y="630"/>
                                </a:lnTo>
                                <a:lnTo>
                                  <a:pt x="1176" y="585"/>
                                </a:lnTo>
                                <a:lnTo>
                                  <a:pt x="1147" y="585"/>
                                </a:lnTo>
                                <a:lnTo>
                                  <a:pt x="1023" y="602"/>
                                </a:lnTo>
                                <a:lnTo>
                                  <a:pt x="936" y="618"/>
                                </a:lnTo>
                                <a:lnTo>
                                  <a:pt x="836" y="638"/>
                                </a:lnTo>
                                <a:lnTo>
                                  <a:pt x="728" y="660"/>
                                </a:lnTo>
                                <a:lnTo>
                                  <a:pt x="615" y="684"/>
                                </a:lnTo>
                                <a:lnTo>
                                  <a:pt x="502" y="708"/>
                                </a:lnTo>
                                <a:lnTo>
                                  <a:pt x="391" y="732"/>
                                </a:lnTo>
                                <a:lnTo>
                                  <a:pt x="287" y="754"/>
                                </a:lnTo>
                                <a:lnTo>
                                  <a:pt x="194" y="773"/>
                                </a:lnTo>
                                <a:lnTo>
                                  <a:pt x="115" y="789"/>
                                </a:lnTo>
                                <a:lnTo>
                                  <a:pt x="53" y="800"/>
                                </a:lnTo>
                                <a:lnTo>
                                  <a:pt x="14" y="805"/>
                                </a:lnTo>
                                <a:lnTo>
                                  <a:pt x="0" y="803"/>
                                </a:lnTo>
                                <a:lnTo>
                                  <a:pt x="87" y="764"/>
                                </a:lnTo>
                                <a:lnTo>
                                  <a:pt x="149" y="741"/>
                                </a:lnTo>
                                <a:lnTo>
                                  <a:pt x="223" y="714"/>
                                </a:lnTo>
                                <a:lnTo>
                                  <a:pt x="306" y="684"/>
                                </a:lnTo>
                                <a:lnTo>
                                  <a:pt x="397" y="651"/>
                                </a:lnTo>
                                <a:lnTo>
                                  <a:pt x="493" y="617"/>
                                </a:lnTo>
                                <a:lnTo>
                                  <a:pt x="592" y="581"/>
                                </a:lnTo>
                                <a:lnTo>
                                  <a:pt x="690" y="545"/>
                                </a:lnTo>
                                <a:lnTo>
                                  <a:pt x="787" y="509"/>
                                </a:lnTo>
                                <a:lnTo>
                                  <a:pt x="879" y="474"/>
                                </a:lnTo>
                                <a:lnTo>
                                  <a:pt x="964" y="440"/>
                                </a:lnTo>
                                <a:lnTo>
                                  <a:pt x="1039" y="408"/>
                                </a:lnTo>
                                <a:lnTo>
                                  <a:pt x="1103" y="378"/>
                                </a:lnTo>
                                <a:lnTo>
                                  <a:pt x="1186" y="330"/>
                                </a:lnTo>
                                <a:lnTo>
                                  <a:pt x="1200" y="312"/>
                                </a:lnTo>
                                <a:lnTo>
                                  <a:pt x="1192" y="300"/>
                                </a:lnTo>
                                <a:lnTo>
                                  <a:pt x="0" y="221"/>
                                </a:lnTo>
                                <a:lnTo>
                                  <a:pt x="1192" y="120"/>
                                </a:lnTo>
                                <a:lnTo>
                                  <a:pt x="119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83"/>
                        <wps:cNvSpPr txBox="1">
                          <a:spLocks noChangeArrowheads="1"/>
                        </wps:cNvSpPr>
                        <wps:spPr bwMode="auto">
                          <a:xfrm>
                            <a:off x="5896" y="346"/>
                            <a:ext cx="1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6FCA" w14:textId="77777777" w:rsidR="00BD246F" w:rsidRDefault="00BD246F" w:rsidP="009657DF">
                              <w:pPr>
                                <w:spacing w:line="268" w:lineRule="exact"/>
                                <w:rPr>
                                  <w:rFonts w:ascii="Arial"/>
                                  <w:b/>
                                </w:rPr>
                              </w:pPr>
                              <w:r>
                                <w:rPr>
                                  <w:rFonts w:ascii="Arial"/>
                                  <w:b/>
                                </w:rPr>
                                <w:t>Distractors</w:t>
                              </w:r>
                            </w:p>
                          </w:txbxContent>
                        </wps:txbx>
                        <wps:bodyPr rot="0" vert="horz" wrap="square" lIns="0" tIns="0" rIns="0" bIns="0" anchor="t" anchorCtr="0" upright="1">
                          <a:noAutofit/>
                        </wps:bodyPr>
                      </wps:wsp>
                      <wps:wsp>
                        <wps:cNvPr id="109" name="Text Box 82"/>
                        <wps:cNvSpPr txBox="1">
                          <a:spLocks noChangeArrowheads="1"/>
                        </wps:cNvSpPr>
                        <wps:spPr bwMode="auto">
                          <a:xfrm>
                            <a:off x="4322" y="1266"/>
                            <a:ext cx="45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7A2A" w14:textId="77777777" w:rsidR="00BD246F" w:rsidRDefault="00BD246F" w:rsidP="009657DF">
                              <w:pPr>
                                <w:spacing w:line="247" w:lineRule="exact"/>
                                <w:rPr>
                                  <w:rFonts w:ascii="Arial"/>
                                </w:rPr>
                              </w:pPr>
                              <w:r>
                                <w:rPr>
                                  <w:rFonts w:ascii="Arial"/>
                                  <w:sz w:val="22"/>
                                </w:rPr>
                                <w:t>+ 16</w:t>
                              </w:r>
                            </w:p>
                          </w:txbxContent>
                        </wps:txbx>
                        <wps:bodyPr rot="0" vert="horz" wrap="square" lIns="0" tIns="0" rIns="0" bIns="0" anchor="t" anchorCtr="0" upright="1">
                          <a:noAutofit/>
                        </wps:bodyPr>
                      </wps:wsp>
                      <wps:wsp>
                        <wps:cNvPr id="110" name="Text Box 81"/>
                        <wps:cNvSpPr txBox="1">
                          <a:spLocks noChangeArrowheads="1"/>
                        </wps:cNvSpPr>
                        <wps:spPr bwMode="auto">
                          <a:xfrm>
                            <a:off x="6412" y="1212"/>
                            <a:ext cx="20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78AB" w14:textId="77777777" w:rsidR="00BD246F" w:rsidRDefault="00BD246F" w:rsidP="009657DF">
                              <w:pPr>
                                <w:spacing w:line="268" w:lineRule="exact"/>
                                <w:rPr>
                                  <w:rFonts w:ascii="Arial"/>
                                  <w:b/>
                                </w:rPr>
                              </w:pPr>
                              <w:r>
                                <w:rPr>
                                  <w:rFonts w:ascii="Arial"/>
                                  <w:b/>
                                </w:rPr>
                                <w:t>Correct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C2A11" id="Group 80" o:spid="_x0000_s1039" alt="These are two icons, the first pointing to two distractors and the second indicating that Letter G is the correct response." style="position:absolute;left:0;text-align:left;margin-left:216.15pt;margin-top:1.3pt;width:225.25pt;height:85.95pt;z-index:251658242;mso-position-horizontal-relative:page" coordorigin="4323,26" coordsize="4505,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">
                <v:shape id="Picture 87" o:spid="_x0000_s1040" type="#_x0000_t75" style="position:absolute;left:4790;top:993;width:4037;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">
                  <v:imagedata r:id="rId89" o:title=""/>
                </v:shape>
                <v:shape id="Freeform 86" o:spid="_x0000_s1041" style="position:absolute;left:4864;top:1035;width:3888;height:602;visibility:visible;mso-wrap-style:square;v-text-anchor:top" coordsize="388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" path="m1275,r435,l2363,,3887,r,351l3887,502r,100l2363,602r-653,l1275,602r,-100l,330r1275,21l1275,xe" filled="f">
                  <v:path arrowok="t" o:connecttype="custom" o:connectlocs="1275,1036;1710,1036;2363,1036;3887,1036;3887,1387;3887,1538;3887,1638;2363,1638;1710,1638;1275,1638;1275,1538;0,1366;1275,1387;1275,1036" o:connectangles="0,0,0,0,0,0,0,0,0,0,0,0,0,0"/>
                </v:shape>
                <v:shape id="Picture 85" o:spid="_x0000_s1042" type="#_x0000_t75" style="position:absolute;left:4327;top:26;width:3536;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">
                  <v:imagedata r:id="rId90" o:title=""/>
                </v:shape>
                <v:shape id="Freeform 84" o:spid="_x0000_s1043" style="position:absolute;left:4402;top:68;width:3385;height:805;visibility:visible;mso-wrap-style:square;v-text-anchor:top" coordsize="338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" path="m1192,r366,l2106,,3385,r,120l3385,300r,419l2106,719r-548,l1192,719r-4,-44l1184,652r-4,-22l1176,585r-29,l1023,602r-87,16l836,638,728,660,615,684,502,708,391,732,287,754r-93,19l115,789,53,800r-39,5l,803,87,764r62,-23l223,714r83,-30l397,651r96,-34l592,581r98,-36l787,509r92,-35l964,440r75,-32l1103,378r83,-48l1200,312r-8,-12l,221,1192,120,1192,xe" filled="f">
                  <v:path arrowok="t" o:connecttype="custom" o:connectlocs="1192,69;1558,69;2106,69;3385,69;3385,189;3385,369;3385,788;2106,788;1558,788;1192,788;1188,744;1184,721;1180,699;1176,654;1147,654;1023,671;936,687;836,707;728,729;615,753;502,777;391,801;287,823;194,842;115,858;53,869;14,874;0,872;87,833;149,810;223,783;306,753;397,720;493,686;592,650;690,614;787,578;879,543;964,509;1039,477;1103,447;1186,399;1200,381;1192,369;0,290;1192,189;1192,69" o:connectangles="0,0,0,0,0,0,0,0,0,0,0,0,0,0,0,0,0,0,0,0,0,0,0,0,0,0,0,0,0,0,0,0,0,0,0,0,0,0,0,0,0,0,0,0,0,0,0"/>
                </v:shape>
                <v:shape id="Text Box 83" o:spid="_x0000_s1044" type="#_x0000_t202" style="position:absolute;left:5896;top:346;width:12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0C96FCA" w14:textId="77777777" w:rsidR="00BD246F" w:rsidRDefault="00BD246F" w:rsidP="009657DF">
                        <w:pPr>
                          <w:spacing w:line="268" w:lineRule="exact"/>
                          <w:rPr>
                            <w:rFonts w:ascii="Arial"/>
                            <w:b/>
                          </w:rPr>
                        </w:pPr>
                        <w:r>
                          <w:rPr>
                            <w:rFonts w:ascii="Arial"/>
                            <w:b/>
                          </w:rPr>
                          <w:t>Distractors</w:t>
                        </w:r>
                      </w:p>
                    </w:txbxContent>
                  </v:textbox>
                </v:shape>
                <v:shape id="Text Box 82" o:spid="_x0000_s1045" type="#_x0000_t202" style="position:absolute;left:4322;top:1266;width:45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AD27A2A" w14:textId="77777777" w:rsidR="00BD246F" w:rsidRDefault="00BD246F" w:rsidP="009657DF">
                        <w:pPr>
                          <w:spacing w:line="247" w:lineRule="exact"/>
                          <w:rPr>
                            <w:rFonts w:ascii="Arial"/>
                          </w:rPr>
                        </w:pPr>
                        <w:r>
                          <w:rPr>
                            <w:rFonts w:ascii="Arial"/>
                            <w:sz w:val="22"/>
                          </w:rPr>
                          <w:t>+ 16</w:t>
                        </w:r>
                      </w:p>
                    </w:txbxContent>
                  </v:textbox>
                </v:shape>
                <v:shape id="Text Box 81" o:spid="_x0000_s1046" type="#_x0000_t202" style="position:absolute;left:6412;top:1212;width:208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7A578AB" w14:textId="77777777" w:rsidR="00BD246F" w:rsidRDefault="00BD246F" w:rsidP="009657DF">
                        <w:pPr>
                          <w:spacing w:line="268" w:lineRule="exact"/>
                          <w:rPr>
                            <w:rFonts w:ascii="Arial"/>
                            <w:b/>
                          </w:rPr>
                        </w:pPr>
                        <w:r>
                          <w:rPr>
                            <w:rFonts w:ascii="Arial"/>
                            <w:b/>
                          </w:rPr>
                          <w:t>Correct Response</w:t>
                        </w:r>
                      </w:p>
                    </w:txbxContent>
                  </v:textbox>
                </v:shape>
                <w10:wrap anchorx="page"/>
              </v:group>
            </w:pict>
          </mc:Fallback>
        </mc:AlternateContent>
      </w:r>
      <w:r w:rsidRPr="00184E8E">
        <w:rPr>
          <w:rFonts w:ascii="Arial" w:hAnsi="Arial" w:cs="Arial"/>
          <w:i/>
        </w:rPr>
        <w:t xml:space="preserve">f </w:t>
      </w:r>
      <w:r w:rsidRPr="00184E8E">
        <w:rPr>
          <w:rFonts w:ascii="Arial" w:hAnsi="Arial" w:cs="Arial"/>
        </w:rPr>
        <w:t>(</w:t>
      </w:r>
      <w:r w:rsidRPr="00184E8E">
        <w:rPr>
          <w:rFonts w:ascii="Arial" w:hAnsi="Arial" w:cs="Arial"/>
          <w:i/>
        </w:rPr>
        <w:t>t</w:t>
      </w:r>
      <w:r w:rsidRPr="00184E8E">
        <w:rPr>
          <w:rFonts w:ascii="Arial" w:hAnsi="Arial" w:cs="Arial"/>
        </w:rPr>
        <w:t>) = 12 cos(2π</w:t>
      </w:r>
      <w:r w:rsidRPr="00184E8E">
        <w:rPr>
          <w:rFonts w:ascii="Arial" w:hAnsi="Arial" w:cs="Arial"/>
          <w:i/>
        </w:rPr>
        <w:t>t</w:t>
      </w:r>
      <w:r w:rsidRPr="00184E8E">
        <w:rPr>
          <w:rFonts w:ascii="Arial" w:hAnsi="Arial" w:cs="Arial"/>
        </w:rPr>
        <w:t>)</w:t>
      </w:r>
    </w:p>
    <w:p w14:paraId="5255377E" w14:textId="77777777" w:rsidR="009657DF" w:rsidRPr="00184E8E" w:rsidRDefault="009657DF" w:rsidP="009657DF">
      <w:pPr>
        <w:rPr>
          <w:rFonts w:ascii="Arial" w:hAnsi="Arial" w:cs="Arial"/>
        </w:rPr>
      </w:pPr>
    </w:p>
    <w:p w14:paraId="2A3ECE97" w14:textId="77777777" w:rsidR="009657DF" w:rsidRPr="00184E8E" w:rsidRDefault="009657DF" w:rsidP="009657DF">
      <w:pPr>
        <w:numPr>
          <w:ilvl w:val="3"/>
          <w:numId w:val="81"/>
        </w:numPr>
        <w:rPr>
          <w:rFonts w:ascii="Arial" w:hAnsi="Arial" w:cs="Arial"/>
        </w:rPr>
      </w:pPr>
      <w:r w:rsidRPr="00184E8E">
        <w:rPr>
          <w:rFonts w:ascii="Arial" w:hAnsi="Arial" w:cs="Arial"/>
          <w:i/>
        </w:rPr>
        <w:t xml:space="preserve">f </w:t>
      </w:r>
      <w:r w:rsidRPr="00184E8E">
        <w:rPr>
          <w:rFonts w:ascii="Arial" w:hAnsi="Arial" w:cs="Arial"/>
        </w:rPr>
        <w:t>(</w:t>
      </w:r>
      <w:r w:rsidRPr="00184E8E">
        <w:rPr>
          <w:rFonts w:ascii="Arial" w:hAnsi="Arial" w:cs="Arial"/>
          <w:i/>
        </w:rPr>
        <w:t>t</w:t>
      </w:r>
      <w:r w:rsidRPr="00184E8E">
        <w:rPr>
          <w:rFonts w:ascii="Arial" w:hAnsi="Arial" w:cs="Arial"/>
        </w:rPr>
        <w:t>) = 16 cos(π</w:t>
      </w:r>
      <w:r w:rsidRPr="00184E8E">
        <w:rPr>
          <w:rFonts w:ascii="Arial" w:hAnsi="Arial" w:cs="Arial"/>
          <w:i/>
        </w:rPr>
        <w:t>t</w:t>
      </w:r>
      <w:r w:rsidRPr="00184E8E">
        <w:rPr>
          <w:rFonts w:ascii="Arial" w:hAnsi="Arial" w:cs="Arial"/>
        </w:rPr>
        <w:t>)</w:t>
      </w:r>
    </w:p>
    <w:p w14:paraId="46884D53" w14:textId="77777777" w:rsidR="009657DF" w:rsidRPr="00184E8E" w:rsidRDefault="009657DF" w:rsidP="009657DF">
      <w:pPr>
        <w:rPr>
          <w:rFonts w:ascii="Arial" w:hAnsi="Arial" w:cs="Arial"/>
        </w:rPr>
      </w:pPr>
    </w:p>
    <w:p w14:paraId="760B3427" w14:textId="77777777" w:rsidR="009657DF" w:rsidRPr="00184E8E" w:rsidRDefault="009657DF" w:rsidP="009657DF">
      <w:pPr>
        <w:numPr>
          <w:ilvl w:val="3"/>
          <w:numId w:val="81"/>
        </w:numPr>
        <w:rPr>
          <w:rFonts w:ascii="Arial" w:hAnsi="Arial" w:cs="Arial"/>
        </w:rPr>
      </w:pPr>
      <w:r w:rsidRPr="00184E8E">
        <w:rPr>
          <w:rFonts w:ascii="Arial" w:hAnsi="Arial" w:cs="Arial"/>
          <w:i/>
        </w:rPr>
        <w:t xml:space="preserve">f </w:t>
      </w:r>
      <w:r w:rsidRPr="00184E8E">
        <w:rPr>
          <w:rFonts w:ascii="Arial" w:hAnsi="Arial" w:cs="Arial"/>
        </w:rPr>
        <w:t>(</w:t>
      </w:r>
      <w:r w:rsidRPr="00184E8E">
        <w:rPr>
          <w:rFonts w:ascii="Arial" w:hAnsi="Arial" w:cs="Arial"/>
          <w:i/>
        </w:rPr>
        <w:t>t</w:t>
      </w:r>
      <w:r w:rsidRPr="00184E8E">
        <w:rPr>
          <w:rFonts w:ascii="Arial" w:hAnsi="Arial" w:cs="Arial"/>
        </w:rPr>
        <w:t>) = 12 sin(2πt)</w:t>
      </w:r>
    </w:p>
    <w:p w14:paraId="26DCB58E" w14:textId="77777777" w:rsidR="009657DF" w:rsidRPr="00184E8E" w:rsidRDefault="009657DF" w:rsidP="009657DF">
      <w:pPr>
        <w:rPr>
          <w:rFonts w:ascii="Arial" w:hAnsi="Arial" w:cs="Arial"/>
        </w:rPr>
      </w:pPr>
    </w:p>
    <w:p w14:paraId="7C2DC5F3" w14:textId="77777777" w:rsidR="009657DF" w:rsidRPr="00184E8E" w:rsidRDefault="009657DF" w:rsidP="009657DF">
      <w:pPr>
        <w:numPr>
          <w:ilvl w:val="3"/>
          <w:numId w:val="81"/>
        </w:numPr>
        <w:rPr>
          <w:rFonts w:ascii="Arial" w:hAnsi="Arial" w:cs="Arial"/>
        </w:rPr>
      </w:pPr>
      <w:r w:rsidRPr="00184E8E">
        <w:rPr>
          <w:rFonts w:ascii="Arial" w:hAnsi="Arial" w:cs="Arial"/>
          <w:noProof/>
        </w:rPr>
        <mc:AlternateContent>
          <mc:Choice Requires="wpg">
            <w:drawing>
              <wp:anchor distT="0" distB="0" distL="114300" distR="114300" simplePos="0" relativeHeight="251658243" behindDoc="0" locked="0" layoutInCell="1" allowOverlap="1" wp14:anchorId="74011D23" wp14:editId="7BB9E5C8">
                <wp:simplePos x="0" y="0"/>
                <wp:positionH relativeFrom="page">
                  <wp:posOffset>2895600</wp:posOffset>
                </wp:positionH>
                <wp:positionV relativeFrom="paragraph">
                  <wp:posOffset>131445</wp:posOffset>
                </wp:positionV>
                <wp:extent cx="2032000" cy="490855"/>
                <wp:effectExtent l="19050" t="4445" r="0" b="0"/>
                <wp:wrapNone/>
                <wp:docPr id="99" name="Group 76" descr="This is an icon indicating that Letter H is a distra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490855"/>
                          <a:chOff x="4560" y="207"/>
                          <a:chExt cx="3200" cy="773"/>
                        </a:xfrm>
                      </wpg:grpSpPr>
                      <pic:pic xmlns:pic="http://schemas.openxmlformats.org/drawingml/2006/picture">
                        <pic:nvPicPr>
                          <pic:cNvPr id="10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60" y="207"/>
                            <a:ext cx="320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Freeform 78"/>
                        <wps:cNvSpPr>
                          <a:spLocks/>
                        </wps:cNvSpPr>
                        <wps:spPr bwMode="auto">
                          <a:xfrm>
                            <a:off x="4634" y="251"/>
                            <a:ext cx="3051" cy="624"/>
                          </a:xfrm>
                          <a:custGeom>
                            <a:avLst/>
                            <a:gdLst>
                              <a:gd name="T0" fmla="+- 0 5492 4635"/>
                              <a:gd name="T1" fmla="*/ T0 w 3051"/>
                              <a:gd name="T2" fmla="+- 0 289 251"/>
                              <a:gd name="T3" fmla="*/ 289 h 624"/>
                              <a:gd name="T4" fmla="+- 0 5858 4635"/>
                              <a:gd name="T5" fmla="*/ T4 w 3051"/>
                              <a:gd name="T6" fmla="+- 0 289 251"/>
                              <a:gd name="T7" fmla="*/ 289 h 624"/>
                              <a:gd name="T8" fmla="+- 0 6406 4635"/>
                              <a:gd name="T9" fmla="*/ T8 w 3051"/>
                              <a:gd name="T10" fmla="+- 0 289 251"/>
                              <a:gd name="T11" fmla="*/ 289 h 624"/>
                              <a:gd name="T12" fmla="+- 0 7685 4635"/>
                              <a:gd name="T13" fmla="*/ T12 w 3051"/>
                              <a:gd name="T14" fmla="+- 0 289 251"/>
                              <a:gd name="T15" fmla="*/ 289 h 624"/>
                              <a:gd name="T16" fmla="+- 0 7685 4635"/>
                              <a:gd name="T17" fmla="*/ T16 w 3051"/>
                              <a:gd name="T18" fmla="+- 0 386 251"/>
                              <a:gd name="T19" fmla="*/ 386 h 624"/>
                              <a:gd name="T20" fmla="+- 0 7685 4635"/>
                              <a:gd name="T21" fmla="*/ T20 w 3051"/>
                              <a:gd name="T22" fmla="+- 0 533 251"/>
                              <a:gd name="T23" fmla="*/ 533 h 624"/>
                              <a:gd name="T24" fmla="+- 0 7685 4635"/>
                              <a:gd name="T25" fmla="*/ T24 w 3051"/>
                              <a:gd name="T26" fmla="+- 0 875 251"/>
                              <a:gd name="T27" fmla="*/ 875 h 624"/>
                              <a:gd name="T28" fmla="+- 0 6406 4635"/>
                              <a:gd name="T29" fmla="*/ T28 w 3051"/>
                              <a:gd name="T30" fmla="+- 0 875 251"/>
                              <a:gd name="T31" fmla="*/ 875 h 624"/>
                              <a:gd name="T32" fmla="+- 0 5858 4635"/>
                              <a:gd name="T33" fmla="*/ T32 w 3051"/>
                              <a:gd name="T34" fmla="+- 0 875 251"/>
                              <a:gd name="T35" fmla="*/ 875 h 624"/>
                              <a:gd name="T36" fmla="+- 0 5492 4635"/>
                              <a:gd name="T37" fmla="*/ T36 w 3051"/>
                              <a:gd name="T38" fmla="+- 0 875 251"/>
                              <a:gd name="T39" fmla="*/ 875 h 624"/>
                              <a:gd name="T40" fmla="+- 0 5492 4635"/>
                              <a:gd name="T41" fmla="*/ T40 w 3051"/>
                              <a:gd name="T42" fmla="+- 0 533 251"/>
                              <a:gd name="T43" fmla="*/ 533 h 624"/>
                              <a:gd name="T44" fmla="+- 0 4635 4635"/>
                              <a:gd name="T45" fmla="*/ T44 w 3051"/>
                              <a:gd name="T46" fmla="+- 0 251 251"/>
                              <a:gd name="T47" fmla="*/ 251 h 624"/>
                              <a:gd name="T48" fmla="+- 0 5492 4635"/>
                              <a:gd name="T49" fmla="*/ T48 w 3051"/>
                              <a:gd name="T50" fmla="+- 0 386 251"/>
                              <a:gd name="T51" fmla="*/ 386 h 624"/>
                              <a:gd name="T52" fmla="+- 0 5492 4635"/>
                              <a:gd name="T53" fmla="*/ T52 w 3051"/>
                              <a:gd name="T54" fmla="+- 0 289 251"/>
                              <a:gd name="T55" fmla="*/ 289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51" h="624">
                                <a:moveTo>
                                  <a:pt x="857" y="38"/>
                                </a:moveTo>
                                <a:lnTo>
                                  <a:pt x="1223" y="38"/>
                                </a:lnTo>
                                <a:lnTo>
                                  <a:pt x="1771" y="38"/>
                                </a:lnTo>
                                <a:lnTo>
                                  <a:pt x="3050" y="38"/>
                                </a:lnTo>
                                <a:lnTo>
                                  <a:pt x="3050" y="135"/>
                                </a:lnTo>
                                <a:lnTo>
                                  <a:pt x="3050" y="282"/>
                                </a:lnTo>
                                <a:lnTo>
                                  <a:pt x="3050" y="624"/>
                                </a:lnTo>
                                <a:lnTo>
                                  <a:pt x="1771" y="624"/>
                                </a:lnTo>
                                <a:lnTo>
                                  <a:pt x="1223" y="624"/>
                                </a:lnTo>
                                <a:lnTo>
                                  <a:pt x="857" y="624"/>
                                </a:lnTo>
                                <a:lnTo>
                                  <a:pt x="857" y="282"/>
                                </a: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77"/>
                        <wps:cNvSpPr txBox="1">
                          <a:spLocks noChangeArrowheads="1"/>
                        </wps:cNvSpPr>
                        <wps:spPr bwMode="auto">
                          <a:xfrm>
                            <a:off x="4560" y="207"/>
                            <a:ext cx="320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290B" w14:textId="77777777" w:rsidR="00BD246F" w:rsidRDefault="00BD246F" w:rsidP="009657DF">
                              <w:pPr>
                                <w:spacing w:before="1"/>
                                <w:rPr>
                                  <w:rFonts w:ascii="Arial"/>
                                  <w:b/>
                                  <w:sz w:val="21"/>
                                </w:rPr>
                              </w:pPr>
                            </w:p>
                            <w:p w14:paraId="341A3435" w14:textId="77777777" w:rsidR="00BD246F" w:rsidRDefault="00BD246F" w:rsidP="009657DF">
                              <w:pPr>
                                <w:ind w:left="1461"/>
                                <w:rPr>
                                  <w:rFonts w:ascii="Arial"/>
                                  <w:b/>
                                </w:rPr>
                              </w:pPr>
                              <w:r>
                                <w:rPr>
                                  <w:rFonts w:ascii="Arial"/>
                                  <w:b/>
                                </w:rPr>
                                <w:t>Distractor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11D23" id="Group 76" o:spid="_x0000_s1047" alt="This is an icon indicating that Letter H is a distractor." style="position:absolute;left:0;text-align:left;margin-left:228pt;margin-top:10.35pt;width:160pt;height:38.65pt;z-index:251658243;mso-position-horizontal-relative:page" coordorigin="4560,207" coordsize="320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">
                <v:shape id="Picture 79" o:spid="_x0000_s1048" type="#_x0000_t75" style="position:absolute;left:4560;top:207;width:320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">
                  <v:imagedata r:id="rId92" o:title=""/>
                </v:shape>
                <v:shape id="Freeform 78" o:spid="_x0000_s1049" style="position:absolute;left:4634;top:251;width:3051;height:624;visibility:visible;mso-wrap-style:square;v-text-anchor:top" coordsize="30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" path="m857,38r366,l1771,38r1279,l3050,135r,147l3050,624r-1279,l1223,624r-366,l857,282,,,857,135r,-97xe" filled="f">
                  <v:path arrowok="t" o:connecttype="custom" o:connectlocs="857,289;1223,289;1771,289;3050,289;3050,386;3050,533;3050,875;1771,875;1223,875;857,875;857,533;0,251;857,386;857,289" o:connectangles="0,0,0,0,0,0,0,0,0,0,0,0,0,0"/>
                </v:shape>
                <v:shape id="Text Box 77" o:spid="_x0000_s1050" type="#_x0000_t202" style="position:absolute;left:4560;top:207;width:320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213290B" w14:textId="77777777" w:rsidR="00BD246F" w:rsidRDefault="00BD246F" w:rsidP="009657DF">
                        <w:pPr>
                          <w:spacing w:before="1"/>
                          <w:rPr>
                            <w:rFonts w:ascii="Arial"/>
                            <w:b/>
                            <w:sz w:val="21"/>
                          </w:rPr>
                        </w:pPr>
                      </w:p>
                      <w:p w14:paraId="341A3435" w14:textId="77777777" w:rsidR="00BD246F" w:rsidRDefault="00BD246F" w:rsidP="009657DF">
                        <w:pPr>
                          <w:ind w:left="1461"/>
                          <w:rPr>
                            <w:rFonts w:ascii="Arial"/>
                            <w:b/>
                          </w:rPr>
                        </w:pPr>
                        <w:r>
                          <w:rPr>
                            <w:rFonts w:ascii="Arial"/>
                            <w:b/>
                          </w:rPr>
                          <w:t>Distractor</w:t>
                        </w:r>
                      </w:p>
                    </w:txbxContent>
                  </v:textbox>
                </v:shape>
                <w10:wrap anchorx="page"/>
              </v:group>
            </w:pict>
          </mc:Fallback>
        </mc:AlternateContent>
      </w:r>
      <w:r w:rsidRPr="00184E8E">
        <w:rPr>
          <w:rFonts w:ascii="Arial" w:hAnsi="Arial" w:cs="Arial"/>
          <w:i/>
        </w:rPr>
        <w:t xml:space="preserve">f </w:t>
      </w:r>
      <w:r w:rsidRPr="00184E8E">
        <w:rPr>
          <w:rFonts w:ascii="Arial" w:hAnsi="Arial" w:cs="Arial"/>
        </w:rPr>
        <w:t>(</w:t>
      </w:r>
      <w:r w:rsidRPr="00184E8E">
        <w:rPr>
          <w:rFonts w:ascii="Arial" w:hAnsi="Arial" w:cs="Arial"/>
          <w:i/>
        </w:rPr>
        <w:t>t</w:t>
      </w:r>
      <w:r w:rsidRPr="00184E8E">
        <w:rPr>
          <w:rFonts w:ascii="Arial" w:hAnsi="Arial" w:cs="Arial"/>
        </w:rPr>
        <w:t>) = 16 sin(πt) + 4</w:t>
      </w:r>
    </w:p>
    <w:p w14:paraId="030FF26B" w14:textId="77777777" w:rsidR="009657DF" w:rsidRPr="00184E8E" w:rsidRDefault="009657DF" w:rsidP="009657DF">
      <w:pPr>
        <w:rPr>
          <w:rFonts w:ascii="Arial" w:hAnsi="Arial" w:cs="Arial"/>
        </w:rPr>
      </w:pPr>
      <w:r w:rsidRPr="00184E8E">
        <w:rPr>
          <w:rFonts w:ascii="Arial" w:hAnsi="Arial" w:cs="Arial"/>
        </w:rPr>
        <w:br w:type="column"/>
      </w:r>
    </w:p>
    <w:p w14:paraId="15D39F28" w14:textId="77777777" w:rsidR="009657DF" w:rsidRPr="00184E8E" w:rsidRDefault="009657DF" w:rsidP="009657DF">
      <w:pPr>
        <w:rPr>
          <w:rFonts w:ascii="Arial" w:hAnsi="Arial" w:cs="Arial"/>
        </w:rPr>
      </w:pPr>
    </w:p>
    <w:p w14:paraId="728D826B" w14:textId="77777777" w:rsidR="009657DF" w:rsidRPr="00184E8E" w:rsidRDefault="009657DF" w:rsidP="009657DF">
      <w:pPr>
        <w:rPr>
          <w:rFonts w:ascii="Arial" w:hAnsi="Arial" w:cs="Arial"/>
        </w:rPr>
      </w:pPr>
    </w:p>
    <w:p w14:paraId="39D13F41" w14:textId="77777777" w:rsidR="009657DF" w:rsidRPr="00184E8E" w:rsidRDefault="009657DF" w:rsidP="009657DF">
      <w:pPr>
        <w:rPr>
          <w:rFonts w:ascii="Arial" w:hAnsi="Arial" w:cs="Arial"/>
        </w:rPr>
      </w:pPr>
    </w:p>
    <w:p w14:paraId="2B74682C" w14:textId="77777777" w:rsidR="009657DF" w:rsidRPr="00184E8E" w:rsidRDefault="009657DF" w:rsidP="009657DF">
      <w:pPr>
        <w:rPr>
          <w:rFonts w:ascii="Arial" w:hAnsi="Arial" w:cs="Arial"/>
          <w:b/>
        </w:rPr>
      </w:pPr>
      <w:r w:rsidRPr="00184E8E">
        <w:rPr>
          <w:rFonts w:ascii="Arial" w:hAnsi="Arial" w:cs="Arial"/>
          <w:b/>
        </w:rPr>
        <w:t>Stem</w:t>
      </w:r>
    </w:p>
    <w:p w14:paraId="2BCD255F" w14:textId="77777777" w:rsidR="009657DF" w:rsidRPr="00184E8E" w:rsidRDefault="009657DF" w:rsidP="009657DF">
      <w:pPr>
        <w:rPr>
          <w:rFonts w:ascii="Arial" w:hAnsi="Arial" w:cs="Arial"/>
        </w:rPr>
        <w:sectPr w:rsidR="009657DF" w:rsidRPr="00184E8E">
          <w:type w:val="continuous"/>
          <w:pgSz w:w="12240" w:h="15840"/>
          <w:pgMar w:top="1080" w:right="600" w:bottom="280" w:left="1660" w:header="720" w:footer="720" w:gutter="0"/>
          <w:cols w:num="2" w:space="720" w:equalWidth="0">
            <w:col w:w="7289" w:space="629"/>
            <w:col w:w="2062"/>
          </w:cols>
        </w:sectPr>
      </w:pPr>
    </w:p>
    <w:p w14:paraId="42D36215" w14:textId="7A01CEE5" w:rsidR="00985F59" w:rsidRPr="00985F59" w:rsidRDefault="00985F59" w:rsidP="009657DF">
      <w:pPr>
        <w:rPr>
          <w:rFonts w:ascii="Arial" w:hAnsi="Arial" w:cs="Arial"/>
          <w:b/>
          <w:bCs/>
          <w:i/>
          <w:iCs/>
          <w:color w:val="C00000"/>
        </w:rPr>
      </w:pPr>
      <w:bookmarkStart w:id="159" w:name="1.1.3_Two-Item_Set_or_Cluster"/>
      <w:bookmarkEnd w:id="159"/>
      <w:r w:rsidRPr="00985F59">
        <w:rPr>
          <w:rFonts w:ascii="Arial" w:hAnsi="Arial" w:cs="Arial"/>
          <w:b/>
          <w:bCs/>
          <w:i/>
          <w:iCs/>
          <w:color w:val="C00000"/>
        </w:rPr>
        <w:lastRenderedPageBreak/>
        <w:t>1.1.3 Two-Item Set or Cluster</w:t>
      </w:r>
    </w:p>
    <w:p w14:paraId="67FDCE63" w14:textId="7FBAF845" w:rsidR="009657DF" w:rsidRPr="00184E8E" w:rsidRDefault="009657DF" w:rsidP="009657DF">
      <w:pPr>
        <w:rPr>
          <w:rFonts w:ascii="Arial" w:hAnsi="Arial" w:cs="Arial"/>
        </w:rPr>
      </w:pPr>
      <w:r w:rsidRPr="00184E8E">
        <w:rPr>
          <w:rFonts w:ascii="Arial" w:hAnsi="Arial" w:cs="Arial"/>
        </w:rPr>
        <w:t>As shown in the following example of a set or cluster, a direction line and stimulus material are presented before two SRIs that refer to the same stimulus.</w:t>
      </w:r>
    </w:p>
    <w:p w14:paraId="0EE3AD5F" w14:textId="77777777" w:rsidR="009657DF" w:rsidRPr="00184E8E" w:rsidRDefault="009657DF" w:rsidP="009657DF">
      <w:pPr>
        <w:rPr>
          <w:rFonts w:ascii="Arial" w:hAnsi="Arial" w:cs="Arial"/>
        </w:rPr>
      </w:pPr>
    </w:p>
    <w:p w14:paraId="4F7EBD39" w14:textId="77777777" w:rsidR="009657DF" w:rsidRPr="00184E8E" w:rsidRDefault="009657DF" w:rsidP="009657DF">
      <w:pPr>
        <w:rPr>
          <w:rFonts w:ascii="Arial" w:hAnsi="Arial" w:cs="Arial"/>
        </w:rPr>
      </w:pPr>
    </w:p>
    <w:p w14:paraId="4C2E17E3" w14:textId="77777777" w:rsidR="009657DF" w:rsidRPr="00184E8E" w:rsidRDefault="009657DF" w:rsidP="009657DF">
      <w:pPr>
        <w:rPr>
          <w:rFonts w:ascii="Arial" w:hAnsi="Arial" w:cs="Arial"/>
          <w:b/>
        </w:rPr>
      </w:pPr>
      <w:r w:rsidRPr="00184E8E">
        <w:rPr>
          <w:rFonts w:ascii="Arial" w:hAnsi="Arial" w:cs="Arial"/>
          <w:noProof/>
        </w:rPr>
        <mc:AlternateContent>
          <mc:Choice Requires="wpg">
            <w:drawing>
              <wp:anchor distT="0" distB="0" distL="114300" distR="114300" simplePos="0" relativeHeight="251658245" behindDoc="0" locked="0" layoutInCell="1" allowOverlap="1" wp14:anchorId="2EBAE63A" wp14:editId="2C3E3AB0">
                <wp:simplePos x="0" y="0"/>
                <wp:positionH relativeFrom="page">
                  <wp:posOffset>5991225</wp:posOffset>
                </wp:positionH>
                <wp:positionV relativeFrom="paragraph">
                  <wp:posOffset>63500</wp:posOffset>
                </wp:positionV>
                <wp:extent cx="1724025" cy="553720"/>
                <wp:effectExtent l="0" t="0" r="9525" b="17780"/>
                <wp:wrapNone/>
                <wp:docPr id="95" name="Group 72" descr="This is an icon indicating a Direc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53720"/>
                          <a:chOff x="8902" y="229"/>
                          <a:chExt cx="2625" cy="872"/>
                        </a:xfrm>
                      </wpg:grpSpPr>
                      <pic:pic xmlns:pic="http://schemas.openxmlformats.org/drawingml/2006/picture">
                        <pic:nvPicPr>
                          <pic:cNvPr id="96" name="Picture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947" y="229"/>
                            <a:ext cx="258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74"/>
                        <wps:cNvSpPr>
                          <a:spLocks/>
                        </wps:cNvSpPr>
                        <wps:spPr bwMode="auto">
                          <a:xfrm>
                            <a:off x="9022" y="273"/>
                            <a:ext cx="2430" cy="720"/>
                          </a:xfrm>
                          <a:custGeom>
                            <a:avLst/>
                            <a:gdLst>
                              <a:gd name="T0" fmla="+- 0 9761 9022"/>
                              <a:gd name="T1" fmla="*/ T0 w 2430"/>
                              <a:gd name="T2" fmla="+- 0 273 273"/>
                              <a:gd name="T3" fmla="*/ 273 h 720"/>
                              <a:gd name="T4" fmla="+- 0 10043 9022"/>
                              <a:gd name="T5" fmla="*/ T4 w 2430"/>
                              <a:gd name="T6" fmla="+- 0 273 273"/>
                              <a:gd name="T7" fmla="*/ 273 h 720"/>
                              <a:gd name="T8" fmla="+- 0 10466 9022"/>
                              <a:gd name="T9" fmla="*/ T8 w 2430"/>
                              <a:gd name="T10" fmla="+- 0 273 273"/>
                              <a:gd name="T11" fmla="*/ 273 h 720"/>
                              <a:gd name="T12" fmla="+- 0 11452 9022"/>
                              <a:gd name="T13" fmla="*/ T12 w 2430"/>
                              <a:gd name="T14" fmla="+- 0 273 273"/>
                              <a:gd name="T15" fmla="*/ 273 h 720"/>
                              <a:gd name="T16" fmla="+- 0 11452 9022"/>
                              <a:gd name="T17" fmla="*/ T16 w 2430"/>
                              <a:gd name="T18" fmla="+- 0 393 273"/>
                              <a:gd name="T19" fmla="*/ 393 h 720"/>
                              <a:gd name="T20" fmla="+- 0 11452 9022"/>
                              <a:gd name="T21" fmla="*/ T20 w 2430"/>
                              <a:gd name="T22" fmla="+- 0 573 273"/>
                              <a:gd name="T23" fmla="*/ 573 h 720"/>
                              <a:gd name="T24" fmla="+- 0 11452 9022"/>
                              <a:gd name="T25" fmla="*/ T24 w 2430"/>
                              <a:gd name="T26" fmla="+- 0 993 273"/>
                              <a:gd name="T27" fmla="*/ 993 h 720"/>
                              <a:gd name="T28" fmla="+- 0 10466 9022"/>
                              <a:gd name="T29" fmla="*/ T28 w 2430"/>
                              <a:gd name="T30" fmla="+- 0 993 273"/>
                              <a:gd name="T31" fmla="*/ 993 h 720"/>
                              <a:gd name="T32" fmla="+- 0 10043 9022"/>
                              <a:gd name="T33" fmla="*/ T32 w 2430"/>
                              <a:gd name="T34" fmla="+- 0 993 273"/>
                              <a:gd name="T35" fmla="*/ 993 h 720"/>
                              <a:gd name="T36" fmla="+- 0 9761 9022"/>
                              <a:gd name="T37" fmla="*/ T36 w 2430"/>
                              <a:gd name="T38" fmla="+- 0 993 273"/>
                              <a:gd name="T39" fmla="*/ 993 h 720"/>
                              <a:gd name="T40" fmla="+- 0 9761 9022"/>
                              <a:gd name="T41" fmla="*/ T40 w 2430"/>
                              <a:gd name="T42" fmla="+- 0 573 273"/>
                              <a:gd name="T43" fmla="*/ 573 h 720"/>
                              <a:gd name="T44" fmla="+- 0 9022 9022"/>
                              <a:gd name="T45" fmla="*/ T44 w 2430"/>
                              <a:gd name="T46" fmla="+- 0 378 273"/>
                              <a:gd name="T47" fmla="*/ 378 h 720"/>
                              <a:gd name="T48" fmla="+- 0 9761 9022"/>
                              <a:gd name="T49" fmla="*/ T48 w 2430"/>
                              <a:gd name="T50" fmla="+- 0 393 273"/>
                              <a:gd name="T51" fmla="*/ 393 h 720"/>
                              <a:gd name="T52" fmla="+- 0 9761 9022"/>
                              <a:gd name="T53" fmla="*/ T52 w 2430"/>
                              <a:gd name="T54" fmla="+- 0 273 273"/>
                              <a:gd name="T55" fmla="*/ 2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0" h="720">
                                <a:moveTo>
                                  <a:pt x="739" y="0"/>
                                </a:moveTo>
                                <a:lnTo>
                                  <a:pt x="1021" y="0"/>
                                </a:lnTo>
                                <a:lnTo>
                                  <a:pt x="1444" y="0"/>
                                </a:lnTo>
                                <a:lnTo>
                                  <a:pt x="2430" y="0"/>
                                </a:lnTo>
                                <a:lnTo>
                                  <a:pt x="2430" y="120"/>
                                </a:lnTo>
                                <a:lnTo>
                                  <a:pt x="2430" y="300"/>
                                </a:lnTo>
                                <a:lnTo>
                                  <a:pt x="2430" y="720"/>
                                </a:lnTo>
                                <a:lnTo>
                                  <a:pt x="1444" y="720"/>
                                </a:lnTo>
                                <a:lnTo>
                                  <a:pt x="1021" y="720"/>
                                </a:lnTo>
                                <a:lnTo>
                                  <a:pt x="739" y="720"/>
                                </a:lnTo>
                                <a:lnTo>
                                  <a:pt x="739" y="300"/>
                                </a:lnTo>
                                <a:lnTo>
                                  <a:pt x="0" y="105"/>
                                </a:lnTo>
                                <a:lnTo>
                                  <a:pt x="739" y="120"/>
                                </a:lnTo>
                                <a:lnTo>
                                  <a:pt x="73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73"/>
                        <wps:cNvSpPr txBox="1">
                          <a:spLocks noChangeArrowheads="1"/>
                        </wps:cNvSpPr>
                        <wps:spPr bwMode="auto">
                          <a:xfrm>
                            <a:off x="8902" y="229"/>
                            <a:ext cx="258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AB59" w14:textId="77777777" w:rsidR="00BD246F" w:rsidRDefault="00BD246F" w:rsidP="009657DF">
                              <w:pPr>
                                <w:spacing w:before="123" w:line="247" w:lineRule="auto"/>
                                <w:ind w:left="1411" w:right="382" w:hanging="274"/>
                                <w:rPr>
                                  <w:rFonts w:ascii="Arial"/>
                                  <w:b/>
                                </w:rPr>
                              </w:pPr>
                              <w:r>
                                <w:rPr>
                                  <w:rFonts w:ascii="Arial"/>
                                  <w:b/>
                                </w:rPr>
                                <w:t>Direction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AE63A" id="Group 72" o:spid="_x0000_s1051" alt="This is an icon indicating a Direction Line." style="position:absolute;margin-left:471.75pt;margin-top:5pt;width:135.75pt;height:43.6pt;z-index:251658245;mso-position-horizontal-relative:page" coordorigin="8902,229" coordsize="262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">
                <v:shape id="Picture 75" o:spid="_x0000_s1052" type="#_x0000_t75" style="position:absolute;left:8947;top:229;width:258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">
                  <v:imagedata r:id="rId94" o:title=""/>
                </v:shape>
                <v:shape id="Freeform 74" o:spid="_x0000_s1053" style="position:absolute;left:9022;top:273;width:2430;height:720;visibility:visible;mso-wrap-style:square;v-text-anchor:top" coordsize="24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" path="m739,r282,l1444,r986,l2430,120r,180l2430,720r-986,l1021,720r-282,l739,300,,105r739,15l739,xe" filled="f">
                  <v:path arrowok="t" o:connecttype="custom" o:connectlocs="739,273;1021,273;1444,273;2430,273;2430,393;2430,573;2430,993;1444,993;1021,993;739,993;739,573;0,378;739,393;739,273" o:connectangles="0,0,0,0,0,0,0,0,0,0,0,0,0,0"/>
                </v:shape>
                <v:shape id="Text Box 73" o:spid="_x0000_s1054" type="#_x0000_t202" style="position:absolute;left:8902;top:229;width:258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C51AB59" w14:textId="77777777" w:rsidR="00BD246F" w:rsidRDefault="00BD246F" w:rsidP="009657DF">
                        <w:pPr>
                          <w:spacing w:before="123" w:line="247" w:lineRule="auto"/>
                          <w:ind w:left="1411" w:right="382" w:hanging="274"/>
                          <w:rPr>
                            <w:rFonts w:ascii="Arial"/>
                            <w:b/>
                          </w:rPr>
                        </w:pPr>
                        <w:r>
                          <w:rPr>
                            <w:rFonts w:ascii="Arial"/>
                            <w:b/>
                          </w:rPr>
                          <w:t>Direction Line</w:t>
                        </w:r>
                      </w:p>
                    </w:txbxContent>
                  </v:textbox>
                </v:shape>
                <w10:wrap anchorx="page"/>
              </v:group>
            </w:pict>
          </mc:Fallback>
        </mc:AlternateContent>
      </w:r>
      <w:r w:rsidRPr="00184E8E">
        <w:rPr>
          <w:rFonts w:ascii="Arial" w:hAnsi="Arial" w:cs="Arial"/>
          <w:b/>
        </w:rPr>
        <w:t>Use the information below to answer the two questions that follow.</w:t>
      </w:r>
    </w:p>
    <w:p w14:paraId="1F5733B0" w14:textId="77777777" w:rsidR="009657DF" w:rsidRPr="00184E8E" w:rsidRDefault="009657DF" w:rsidP="009657DF">
      <w:pPr>
        <w:rPr>
          <w:rFonts w:ascii="Arial" w:hAnsi="Arial" w:cs="Arial"/>
          <w:b/>
        </w:rPr>
      </w:pPr>
    </w:p>
    <w:p w14:paraId="6F66A0B4" w14:textId="77777777" w:rsidR="009657DF" w:rsidRPr="00184E8E" w:rsidRDefault="009657DF" w:rsidP="009657DF">
      <w:pPr>
        <w:rPr>
          <w:rFonts w:ascii="Arial" w:hAnsi="Arial" w:cs="Arial"/>
          <w:b/>
        </w:rPr>
      </w:pPr>
    </w:p>
    <w:p w14:paraId="4F301B51" w14:textId="77777777" w:rsidR="009657DF" w:rsidRPr="00184E8E" w:rsidRDefault="009657DF" w:rsidP="009657DF">
      <w:pPr>
        <w:rPr>
          <w:rFonts w:ascii="Arial" w:hAnsi="Arial" w:cs="Arial"/>
        </w:rPr>
      </w:pPr>
      <w:r w:rsidRPr="00184E8E">
        <w:rPr>
          <w:rFonts w:ascii="Arial" w:hAnsi="Arial" w:cs="Arial"/>
        </w:rPr>
        <w:t>In January, a literacy specialist conducts a variety of informal reading assessments with a third-grade student who is experiencing reading difficulties. The student has received a series of Tier 2 interventions by her classroom teacher that emphasized explicit remedial phonics instruction and repeated-reading activities (e.g., rereading an assigned text up to four times, timing and graphing each reading).</w:t>
      </w:r>
    </w:p>
    <w:p w14:paraId="0394CB12" w14:textId="77777777" w:rsidR="009657DF" w:rsidRPr="00184E8E" w:rsidRDefault="009657DF" w:rsidP="009657DF">
      <w:pPr>
        <w:rPr>
          <w:rFonts w:ascii="Arial" w:hAnsi="Arial" w:cs="Arial"/>
        </w:rPr>
      </w:pPr>
      <w:r w:rsidRPr="00184E8E">
        <w:rPr>
          <w:rFonts w:ascii="Arial" w:hAnsi="Arial" w:cs="Arial"/>
          <w:noProof/>
        </w:rPr>
        <mc:AlternateContent>
          <mc:Choice Requires="wpg">
            <w:drawing>
              <wp:anchor distT="0" distB="0" distL="114300" distR="114300" simplePos="0" relativeHeight="251658244" behindDoc="0" locked="0" layoutInCell="1" allowOverlap="1" wp14:anchorId="667F48B1" wp14:editId="7B441103">
                <wp:simplePos x="0" y="0"/>
                <wp:positionH relativeFrom="page">
                  <wp:posOffset>5667375</wp:posOffset>
                </wp:positionH>
                <wp:positionV relativeFrom="paragraph">
                  <wp:posOffset>175895</wp:posOffset>
                </wp:positionV>
                <wp:extent cx="1613139" cy="559190"/>
                <wp:effectExtent l="0" t="0" r="6350" b="0"/>
                <wp:wrapNone/>
                <wp:docPr id="91" name="Group 68" descr="This is an icon indicating a Stimul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139" cy="559190"/>
                          <a:chOff x="8920" y="72"/>
                          <a:chExt cx="2607" cy="1172"/>
                        </a:xfrm>
                      </wpg:grpSpPr>
                      <pic:pic xmlns:pic="http://schemas.openxmlformats.org/drawingml/2006/picture">
                        <pic:nvPicPr>
                          <pic:cNvPr id="92"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920" y="72"/>
                            <a:ext cx="2607"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70"/>
                        <wps:cNvSpPr>
                          <a:spLocks/>
                        </wps:cNvSpPr>
                        <wps:spPr bwMode="auto">
                          <a:xfrm>
                            <a:off x="8996" y="115"/>
                            <a:ext cx="2456" cy="1021"/>
                          </a:xfrm>
                          <a:custGeom>
                            <a:avLst/>
                            <a:gdLst>
                              <a:gd name="T0" fmla="+- 0 9393 8997"/>
                              <a:gd name="T1" fmla="*/ T0 w 2456"/>
                              <a:gd name="T2" fmla="+- 0 116 116"/>
                              <a:gd name="T3" fmla="*/ 116 h 1021"/>
                              <a:gd name="T4" fmla="+- 0 9736 8997"/>
                              <a:gd name="T5" fmla="*/ T4 w 2456"/>
                              <a:gd name="T6" fmla="+- 0 116 116"/>
                              <a:gd name="T7" fmla="*/ 116 h 1021"/>
                              <a:gd name="T8" fmla="+- 0 10251 8997"/>
                              <a:gd name="T9" fmla="*/ T8 w 2456"/>
                              <a:gd name="T10" fmla="+- 0 116 116"/>
                              <a:gd name="T11" fmla="*/ 116 h 1021"/>
                              <a:gd name="T12" fmla="+- 0 11452 8997"/>
                              <a:gd name="T13" fmla="*/ T12 w 2456"/>
                              <a:gd name="T14" fmla="+- 0 116 116"/>
                              <a:gd name="T15" fmla="*/ 116 h 1021"/>
                              <a:gd name="T16" fmla="+- 0 11452 8997"/>
                              <a:gd name="T17" fmla="*/ T16 w 2456"/>
                              <a:gd name="T18" fmla="+- 0 286 116"/>
                              <a:gd name="T19" fmla="*/ 286 h 1021"/>
                              <a:gd name="T20" fmla="+- 0 11452 8997"/>
                              <a:gd name="T21" fmla="*/ T20 w 2456"/>
                              <a:gd name="T22" fmla="+- 0 541 116"/>
                              <a:gd name="T23" fmla="*/ 541 h 1021"/>
                              <a:gd name="T24" fmla="+- 0 11452 8997"/>
                              <a:gd name="T25" fmla="*/ T24 w 2456"/>
                              <a:gd name="T26" fmla="+- 0 1137 116"/>
                              <a:gd name="T27" fmla="*/ 1137 h 1021"/>
                              <a:gd name="T28" fmla="+- 0 10251 8997"/>
                              <a:gd name="T29" fmla="*/ T28 w 2456"/>
                              <a:gd name="T30" fmla="+- 0 1137 116"/>
                              <a:gd name="T31" fmla="*/ 1137 h 1021"/>
                              <a:gd name="T32" fmla="+- 0 9736 8997"/>
                              <a:gd name="T33" fmla="*/ T32 w 2456"/>
                              <a:gd name="T34" fmla="+- 0 1137 116"/>
                              <a:gd name="T35" fmla="*/ 1137 h 1021"/>
                              <a:gd name="T36" fmla="+- 0 9393 8997"/>
                              <a:gd name="T37" fmla="*/ T36 w 2456"/>
                              <a:gd name="T38" fmla="+- 0 1137 116"/>
                              <a:gd name="T39" fmla="*/ 1137 h 1021"/>
                              <a:gd name="T40" fmla="+- 0 9393 8997"/>
                              <a:gd name="T41" fmla="*/ T40 w 2456"/>
                              <a:gd name="T42" fmla="+- 0 541 116"/>
                              <a:gd name="T43" fmla="*/ 541 h 1021"/>
                              <a:gd name="T44" fmla="+- 0 8997 8997"/>
                              <a:gd name="T45" fmla="*/ T44 w 2456"/>
                              <a:gd name="T46" fmla="+- 0 414 116"/>
                              <a:gd name="T47" fmla="*/ 414 h 1021"/>
                              <a:gd name="T48" fmla="+- 0 9393 8997"/>
                              <a:gd name="T49" fmla="*/ T48 w 2456"/>
                              <a:gd name="T50" fmla="+- 0 286 116"/>
                              <a:gd name="T51" fmla="*/ 286 h 1021"/>
                              <a:gd name="T52" fmla="+- 0 9393 8997"/>
                              <a:gd name="T53" fmla="*/ T52 w 2456"/>
                              <a:gd name="T54" fmla="+- 0 116 116"/>
                              <a:gd name="T55" fmla="*/ 116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56" h="1021">
                                <a:moveTo>
                                  <a:pt x="396" y="0"/>
                                </a:moveTo>
                                <a:lnTo>
                                  <a:pt x="739" y="0"/>
                                </a:lnTo>
                                <a:lnTo>
                                  <a:pt x="1254" y="0"/>
                                </a:lnTo>
                                <a:lnTo>
                                  <a:pt x="2455" y="0"/>
                                </a:lnTo>
                                <a:lnTo>
                                  <a:pt x="2455" y="170"/>
                                </a:lnTo>
                                <a:lnTo>
                                  <a:pt x="2455" y="425"/>
                                </a:lnTo>
                                <a:lnTo>
                                  <a:pt x="2455" y="1021"/>
                                </a:lnTo>
                                <a:lnTo>
                                  <a:pt x="1254" y="1021"/>
                                </a:lnTo>
                                <a:lnTo>
                                  <a:pt x="739" y="1021"/>
                                </a:lnTo>
                                <a:lnTo>
                                  <a:pt x="396" y="1021"/>
                                </a:lnTo>
                                <a:lnTo>
                                  <a:pt x="396" y="425"/>
                                </a:lnTo>
                                <a:lnTo>
                                  <a:pt x="0" y="298"/>
                                </a:lnTo>
                                <a:lnTo>
                                  <a:pt x="396" y="170"/>
                                </a:lnTo>
                                <a:lnTo>
                                  <a:pt x="39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69"/>
                        <wps:cNvSpPr txBox="1">
                          <a:spLocks noChangeArrowheads="1"/>
                        </wps:cNvSpPr>
                        <wps:spPr bwMode="auto">
                          <a:xfrm>
                            <a:off x="8920" y="72"/>
                            <a:ext cx="2532"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5ADD" w14:textId="77777777" w:rsidR="00BD246F" w:rsidRDefault="00BD246F" w:rsidP="009657DF">
                              <w:pPr>
                                <w:spacing w:before="6"/>
                                <w:rPr>
                                  <w:rFonts w:ascii="Arial"/>
                                  <w:sz w:val="36"/>
                                </w:rPr>
                              </w:pPr>
                            </w:p>
                            <w:p w14:paraId="44D5888E" w14:textId="77777777" w:rsidR="00BD246F" w:rsidRDefault="00BD246F" w:rsidP="009657DF">
                              <w:pPr>
                                <w:ind w:left="996"/>
                                <w:rPr>
                                  <w:rFonts w:ascii="Arial"/>
                                  <w:b/>
                                </w:rPr>
                              </w:pPr>
                              <w:r>
                                <w:rPr>
                                  <w:rFonts w:ascii="Arial"/>
                                  <w:b/>
                                </w:rPr>
                                <w:t>Stimulus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F48B1" id="Group 68" o:spid="_x0000_s1055" alt="This is an icon indicating a Stimulus." style="position:absolute;margin-left:446.25pt;margin-top:13.85pt;width:127pt;height:44.05pt;z-index:251658244;mso-position-horizontal-relative:page" coordorigin="8920,72" coordsize="2607,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">
                <v:shape id="Picture 71" o:spid="_x0000_s1056" type="#_x0000_t75" style="position:absolute;left:8920;top:72;width:2607;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">
                  <v:imagedata r:id="rId96" o:title=""/>
                </v:shape>
                <v:shape id="Freeform 70" o:spid="_x0000_s1057" style="position:absolute;left:8996;top:115;width:2456;height:1021;visibility:visible;mso-wrap-style:square;v-text-anchor:top" coordsize="245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" path="m396,l739,r515,l2455,r,170l2455,425r,596l1254,1021r-515,l396,1021r,-596l,298,396,170,396,xe" filled="f">
                  <v:path arrowok="t" o:connecttype="custom" o:connectlocs="396,116;739,116;1254,116;2455,116;2455,286;2455,541;2455,1137;1254,1137;739,1137;396,1137;396,541;0,414;396,286;396,116" o:connectangles="0,0,0,0,0,0,0,0,0,0,0,0,0,0"/>
                </v:shape>
                <v:shape id="Text Box 69" o:spid="_x0000_s1058" type="#_x0000_t202" style="position:absolute;left:8920;top:72;width:253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4275ADD" w14:textId="77777777" w:rsidR="00BD246F" w:rsidRDefault="00BD246F" w:rsidP="009657DF">
                        <w:pPr>
                          <w:spacing w:before="6"/>
                          <w:rPr>
                            <w:rFonts w:ascii="Arial"/>
                            <w:sz w:val="36"/>
                          </w:rPr>
                        </w:pPr>
                      </w:p>
                      <w:p w14:paraId="44D5888E" w14:textId="77777777" w:rsidR="00BD246F" w:rsidRDefault="00BD246F" w:rsidP="009657DF">
                        <w:pPr>
                          <w:ind w:left="996"/>
                          <w:rPr>
                            <w:rFonts w:ascii="Arial"/>
                            <w:b/>
                          </w:rPr>
                        </w:pPr>
                        <w:r>
                          <w:rPr>
                            <w:rFonts w:ascii="Arial"/>
                            <w:b/>
                          </w:rPr>
                          <w:t>Stimulus</w:t>
                        </w:r>
                      </w:p>
                    </w:txbxContent>
                  </v:textbox>
                </v:shape>
                <w10:wrap anchorx="page"/>
              </v:group>
            </w:pict>
          </mc:Fallback>
        </mc:AlternateContent>
      </w:r>
      <w:r w:rsidRPr="00184E8E">
        <w:rPr>
          <w:rFonts w:ascii="Arial" w:hAnsi="Arial" w:cs="Arial"/>
        </w:rPr>
        <w:t xml:space="preserve">However, the teacher reports that the student is not making </w:t>
      </w:r>
      <w:proofErr w:type="gramStart"/>
      <w:r w:rsidRPr="00184E8E">
        <w:rPr>
          <w:rFonts w:ascii="Arial" w:hAnsi="Arial" w:cs="Arial"/>
        </w:rPr>
        <w:t>sufficient</w:t>
      </w:r>
      <w:proofErr w:type="gramEnd"/>
      <w:r w:rsidRPr="00184E8E">
        <w:rPr>
          <w:rFonts w:ascii="Arial" w:hAnsi="Arial" w:cs="Arial"/>
        </w:rPr>
        <w:t xml:space="preserve"> and meaningful progress toward grade-level goals in reading.</w:t>
      </w:r>
    </w:p>
    <w:p w14:paraId="7E3F2071" w14:textId="77777777" w:rsidR="009657DF" w:rsidRPr="00184E8E" w:rsidRDefault="009657DF" w:rsidP="009657DF">
      <w:pPr>
        <w:rPr>
          <w:rFonts w:ascii="Arial" w:hAnsi="Arial" w:cs="Arial"/>
        </w:rPr>
      </w:pPr>
    </w:p>
    <w:p w14:paraId="56CC8403" w14:textId="77777777" w:rsidR="009657DF" w:rsidRPr="00184E8E" w:rsidRDefault="009657DF" w:rsidP="009657DF">
      <w:pPr>
        <w:rPr>
          <w:rFonts w:ascii="Arial" w:hAnsi="Arial" w:cs="Arial"/>
        </w:rPr>
      </w:pPr>
    </w:p>
    <w:p w14:paraId="7EF155C1" w14:textId="77777777" w:rsidR="009657DF" w:rsidRPr="00184E8E" w:rsidRDefault="009657DF" w:rsidP="009657DF">
      <w:pPr>
        <w:rPr>
          <w:rFonts w:ascii="Arial" w:hAnsi="Arial" w:cs="Arial"/>
        </w:rPr>
      </w:pPr>
      <w:r w:rsidRPr="00184E8E">
        <w:rPr>
          <w:rFonts w:ascii="Arial" w:hAnsi="Arial" w:cs="Arial"/>
        </w:rPr>
        <w:t xml:space="preserve">In this </w:t>
      </w:r>
      <w:proofErr w:type="gramStart"/>
      <w:r w:rsidRPr="00184E8E">
        <w:rPr>
          <w:rFonts w:ascii="Arial" w:hAnsi="Arial" w:cs="Arial"/>
        </w:rPr>
        <w:t>particular assessment</w:t>
      </w:r>
      <w:proofErr w:type="gramEnd"/>
      <w:r w:rsidRPr="00184E8E">
        <w:rPr>
          <w:rFonts w:ascii="Arial" w:hAnsi="Arial" w:cs="Arial"/>
        </w:rPr>
        <w:t>, the literacy specialist asks the student to read aloud from an unfamiliar grade-level passage (Flesch-Kincaid grade level 3.5). As the student reads, the specialist makes notes about her performance on a separate copy of the text. Immediately following the oral reading, the specialist has the student reread the passage silently and then asks the student several comprehension questions. The specialist's annotated copy of the passage appears below.</w:t>
      </w:r>
    </w:p>
    <w:p w14:paraId="0B73D82F" w14:textId="77777777" w:rsidR="009657DF" w:rsidRPr="00184E8E" w:rsidRDefault="009657DF" w:rsidP="009657DF">
      <w:pPr>
        <w:rPr>
          <w:rFonts w:ascii="Arial" w:hAnsi="Arial" w:cs="Arial"/>
        </w:rPr>
        <w:sectPr w:rsidR="009657DF" w:rsidRPr="00184E8E">
          <w:pgSz w:w="12240" w:h="15840"/>
          <w:pgMar w:top="1040" w:right="600" w:bottom="960" w:left="1660" w:header="722" w:footer="770" w:gutter="0"/>
          <w:cols w:space="720"/>
        </w:sectPr>
      </w:pPr>
    </w:p>
    <w:p w14:paraId="76393B58" w14:textId="77777777" w:rsidR="009657DF" w:rsidRPr="00184E8E" w:rsidRDefault="009657DF" w:rsidP="009657DF">
      <w:pPr>
        <w:rPr>
          <w:rFonts w:ascii="Arial" w:hAnsi="Arial" w:cs="Arial"/>
        </w:rPr>
      </w:pPr>
    </w:p>
    <w:p w14:paraId="0CA6889F" w14:textId="77777777" w:rsidR="009657DF" w:rsidRPr="00184E8E" w:rsidRDefault="009657DF" w:rsidP="009657DF">
      <w:pPr>
        <w:rPr>
          <w:rFonts w:ascii="Arial" w:hAnsi="Arial" w:cs="Arial"/>
        </w:rPr>
      </w:pPr>
    </w:p>
    <w:p w14:paraId="6BD3F3BB" w14:textId="77777777" w:rsidR="009657DF" w:rsidRPr="00184E8E" w:rsidRDefault="009657DF" w:rsidP="009657DF">
      <w:pPr>
        <w:rPr>
          <w:rFonts w:ascii="Arial" w:hAnsi="Arial" w:cs="Arial"/>
        </w:rPr>
      </w:pPr>
    </w:p>
    <w:p w14:paraId="3D3A4113" w14:textId="77777777" w:rsidR="009657DF" w:rsidRPr="00184E8E" w:rsidRDefault="009657DF" w:rsidP="009657DF">
      <w:pPr>
        <w:rPr>
          <w:rFonts w:ascii="Arial" w:hAnsi="Arial" w:cs="Arial"/>
        </w:rPr>
      </w:pPr>
    </w:p>
    <w:p w14:paraId="7EDF3E5B" w14:textId="77777777" w:rsidR="009657DF" w:rsidRPr="00184E8E" w:rsidRDefault="009657DF" w:rsidP="009657DF">
      <w:pPr>
        <w:rPr>
          <w:rFonts w:ascii="Arial" w:hAnsi="Arial" w:cs="Arial"/>
        </w:rPr>
      </w:pPr>
      <w:r w:rsidRPr="00184E8E">
        <w:rPr>
          <w:rFonts w:ascii="Arial" w:hAnsi="Arial" w:cs="Arial"/>
          <w:noProof/>
        </w:rPr>
        <mc:AlternateContent>
          <mc:Choice Requires="wpg">
            <w:drawing>
              <wp:inline distT="0" distB="0" distL="0" distR="0" wp14:anchorId="7D8EDE07" wp14:editId="334CA77E">
                <wp:extent cx="5570220" cy="5815965"/>
                <wp:effectExtent l="0" t="0" r="1905" b="4445"/>
                <wp:docPr id="86" name="Group 63" descr="This is an extensive stimulus regarding a student's reading performance. Two questions about the stimulus fol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5815965"/>
                          <a:chOff x="0" y="0"/>
                          <a:chExt cx="8772" cy="9159"/>
                        </a:xfrm>
                      </wpg:grpSpPr>
                      <pic:pic xmlns:pic="http://schemas.openxmlformats.org/drawingml/2006/picture">
                        <pic:nvPicPr>
                          <pic:cNvPr id="87" name="Picture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50" cy="9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496" y="2344"/>
                            <a:ext cx="227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65"/>
                        <wps:cNvSpPr>
                          <a:spLocks/>
                        </wps:cNvSpPr>
                        <wps:spPr bwMode="auto">
                          <a:xfrm>
                            <a:off x="6571" y="2387"/>
                            <a:ext cx="2126" cy="1021"/>
                          </a:xfrm>
                          <a:custGeom>
                            <a:avLst/>
                            <a:gdLst>
                              <a:gd name="T0" fmla="+- 0 7057 6572"/>
                              <a:gd name="T1" fmla="*/ T0 w 2126"/>
                              <a:gd name="T2" fmla="+- 0 2388 2388"/>
                              <a:gd name="T3" fmla="*/ 2388 h 1021"/>
                              <a:gd name="T4" fmla="+- 0 7330 6572"/>
                              <a:gd name="T5" fmla="*/ T4 w 2126"/>
                              <a:gd name="T6" fmla="+- 0 2388 2388"/>
                              <a:gd name="T7" fmla="*/ 2388 h 1021"/>
                              <a:gd name="T8" fmla="+- 0 7740 6572"/>
                              <a:gd name="T9" fmla="*/ T8 w 2126"/>
                              <a:gd name="T10" fmla="+- 0 2388 2388"/>
                              <a:gd name="T11" fmla="*/ 2388 h 1021"/>
                              <a:gd name="T12" fmla="+- 0 8697 6572"/>
                              <a:gd name="T13" fmla="*/ T12 w 2126"/>
                              <a:gd name="T14" fmla="+- 0 2388 2388"/>
                              <a:gd name="T15" fmla="*/ 2388 h 1021"/>
                              <a:gd name="T16" fmla="+- 0 8697 6572"/>
                              <a:gd name="T17" fmla="*/ T16 w 2126"/>
                              <a:gd name="T18" fmla="+- 0 2558 2388"/>
                              <a:gd name="T19" fmla="*/ 2558 h 1021"/>
                              <a:gd name="T20" fmla="+- 0 8697 6572"/>
                              <a:gd name="T21" fmla="*/ T20 w 2126"/>
                              <a:gd name="T22" fmla="+- 0 2813 2388"/>
                              <a:gd name="T23" fmla="*/ 2813 h 1021"/>
                              <a:gd name="T24" fmla="+- 0 8697 6572"/>
                              <a:gd name="T25" fmla="*/ T24 w 2126"/>
                              <a:gd name="T26" fmla="+- 0 3409 2388"/>
                              <a:gd name="T27" fmla="*/ 3409 h 1021"/>
                              <a:gd name="T28" fmla="+- 0 7740 6572"/>
                              <a:gd name="T29" fmla="*/ T28 w 2126"/>
                              <a:gd name="T30" fmla="+- 0 3409 2388"/>
                              <a:gd name="T31" fmla="*/ 3409 h 1021"/>
                              <a:gd name="T32" fmla="+- 0 7330 6572"/>
                              <a:gd name="T33" fmla="*/ T32 w 2126"/>
                              <a:gd name="T34" fmla="+- 0 3409 2388"/>
                              <a:gd name="T35" fmla="*/ 3409 h 1021"/>
                              <a:gd name="T36" fmla="+- 0 7057 6572"/>
                              <a:gd name="T37" fmla="*/ T36 w 2126"/>
                              <a:gd name="T38" fmla="+- 0 3409 2388"/>
                              <a:gd name="T39" fmla="*/ 3409 h 1021"/>
                              <a:gd name="T40" fmla="+- 0 7057 6572"/>
                              <a:gd name="T41" fmla="*/ T40 w 2126"/>
                              <a:gd name="T42" fmla="+- 0 2813 2388"/>
                              <a:gd name="T43" fmla="*/ 2813 h 1021"/>
                              <a:gd name="T44" fmla="+- 0 6572 6572"/>
                              <a:gd name="T45" fmla="*/ T44 w 2126"/>
                              <a:gd name="T46" fmla="+- 0 2644 2388"/>
                              <a:gd name="T47" fmla="*/ 2644 h 1021"/>
                              <a:gd name="T48" fmla="+- 0 7057 6572"/>
                              <a:gd name="T49" fmla="*/ T48 w 2126"/>
                              <a:gd name="T50" fmla="+- 0 2558 2388"/>
                              <a:gd name="T51" fmla="*/ 2558 h 1021"/>
                              <a:gd name="T52" fmla="+- 0 7057 6572"/>
                              <a:gd name="T53" fmla="*/ T52 w 2126"/>
                              <a:gd name="T54" fmla="+- 0 2388 2388"/>
                              <a:gd name="T55" fmla="*/ 2388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26" h="1021">
                                <a:moveTo>
                                  <a:pt x="485" y="0"/>
                                </a:moveTo>
                                <a:lnTo>
                                  <a:pt x="758" y="0"/>
                                </a:lnTo>
                                <a:lnTo>
                                  <a:pt x="1168" y="0"/>
                                </a:lnTo>
                                <a:lnTo>
                                  <a:pt x="2125" y="0"/>
                                </a:lnTo>
                                <a:lnTo>
                                  <a:pt x="2125" y="170"/>
                                </a:lnTo>
                                <a:lnTo>
                                  <a:pt x="2125" y="425"/>
                                </a:lnTo>
                                <a:lnTo>
                                  <a:pt x="2125" y="1021"/>
                                </a:lnTo>
                                <a:lnTo>
                                  <a:pt x="1168" y="1021"/>
                                </a:lnTo>
                                <a:lnTo>
                                  <a:pt x="758" y="1021"/>
                                </a:lnTo>
                                <a:lnTo>
                                  <a:pt x="485" y="1021"/>
                                </a:lnTo>
                                <a:lnTo>
                                  <a:pt x="485" y="425"/>
                                </a:lnTo>
                                <a:lnTo>
                                  <a:pt x="0" y="256"/>
                                </a:lnTo>
                                <a:lnTo>
                                  <a:pt x="485" y="170"/>
                                </a:lnTo>
                                <a:lnTo>
                                  <a:pt x="48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64"/>
                        <wps:cNvSpPr txBox="1">
                          <a:spLocks noChangeArrowheads="1"/>
                        </wps:cNvSpPr>
                        <wps:spPr bwMode="auto">
                          <a:xfrm>
                            <a:off x="7221" y="2624"/>
                            <a:ext cx="132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993C" w14:textId="77777777" w:rsidR="00BD246F" w:rsidRDefault="00BD246F" w:rsidP="009657DF">
                              <w:pPr>
                                <w:spacing w:line="247" w:lineRule="auto"/>
                                <w:ind w:firstLine="146"/>
                                <w:rPr>
                                  <w:rFonts w:ascii="Arial"/>
                                  <w:b/>
                                </w:rPr>
                              </w:pPr>
                              <w:r>
                                <w:rPr>
                                  <w:rFonts w:ascii="Arial"/>
                                  <w:b/>
                                </w:rPr>
                                <w:t>Stimulus (continued)</w:t>
                              </w:r>
                            </w:p>
                          </w:txbxContent>
                        </wps:txbx>
                        <wps:bodyPr rot="0" vert="horz" wrap="square" lIns="0" tIns="0" rIns="0" bIns="0" anchor="t" anchorCtr="0" upright="1">
                          <a:noAutofit/>
                        </wps:bodyPr>
                      </wps:wsp>
                    </wpg:wgp>
                  </a:graphicData>
                </a:graphic>
              </wp:inline>
            </w:drawing>
          </mc:Choice>
          <mc:Fallback>
            <w:pict>
              <v:group w14:anchorId="7D8EDE07" id="Group 63" o:spid="_x0000_s1059" alt="This is an extensive stimulus regarding a student's reading performance. Two questions about the stimulus follow." style="width:438.6pt;height:457.95pt;mso-position-horizontal-relative:char;mso-position-vertical-relative:line" coordsize="8772,91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&#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">
                <v:shape id="Picture 67" o:spid="_x0000_s1060" type="#_x0000_t75" style="position:absolute;width:6550;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">
                  <v:imagedata r:id="rId99" o:title=""/>
                </v:shape>
                <v:shape id="Picture 66" o:spid="_x0000_s1061" type="#_x0000_t75" style="position:absolute;left:6496;top:2344;width:2276;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">
                  <v:imagedata r:id="rId100" o:title=""/>
                </v:shape>
                <v:shape id="Freeform 65" o:spid="_x0000_s1062" style="position:absolute;left:6571;top:2387;width:2126;height:1021;visibility:visible;mso-wrap-style:square;v-text-anchor:top" coordsize="212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" path="m485,l758,r410,l2125,r,170l2125,425r,596l1168,1021r-410,l485,1021r,-596l,256,485,170,485,xe" filled="f">
                  <v:path arrowok="t" o:connecttype="custom" o:connectlocs="485,2388;758,2388;1168,2388;2125,2388;2125,2558;2125,2813;2125,3409;1168,3409;758,3409;485,3409;485,2813;0,2644;485,2558;485,2388" o:connectangles="0,0,0,0,0,0,0,0,0,0,0,0,0,0"/>
                </v:shape>
                <v:shape id="Text Box 64" o:spid="_x0000_s1063" type="#_x0000_t202" style="position:absolute;left:7221;top:2624;width:132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EE4993C" w14:textId="77777777" w:rsidR="00BD246F" w:rsidRDefault="00BD246F" w:rsidP="009657DF">
                        <w:pPr>
                          <w:spacing w:line="247" w:lineRule="auto"/>
                          <w:ind w:firstLine="146"/>
                          <w:rPr>
                            <w:rFonts w:ascii="Arial"/>
                            <w:b/>
                          </w:rPr>
                        </w:pPr>
                        <w:r>
                          <w:rPr>
                            <w:rFonts w:ascii="Arial"/>
                            <w:b/>
                          </w:rPr>
                          <w:t>Stimulus (continued)</w:t>
                        </w:r>
                      </w:p>
                    </w:txbxContent>
                  </v:textbox>
                </v:shape>
                <w10:anchorlock/>
              </v:group>
            </w:pict>
          </mc:Fallback>
        </mc:AlternateContent>
      </w:r>
    </w:p>
    <w:p w14:paraId="55681BB3" w14:textId="77777777" w:rsidR="009657DF" w:rsidRPr="00184E8E" w:rsidRDefault="009657DF" w:rsidP="009657DF">
      <w:pPr>
        <w:rPr>
          <w:rFonts w:ascii="Arial" w:hAnsi="Arial" w:cs="Arial"/>
        </w:rPr>
        <w:sectPr w:rsidR="009657DF" w:rsidRPr="00184E8E">
          <w:pgSz w:w="12240" w:h="15840"/>
          <w:pgMar w:top="1040" w:right="600" w:bottom="960" w:left="1660" w:header="722" w:footer="770" w:gutter="0"/>
          <w:cols w:space="720"/>
        </w:sectPr>
      </w:pPr>
    </w:p>
    <w:p w14:paraId="15FB7893" w14:textId="77777777" w:rsidR="009657DF" w:rsidRPr="00184E8E" w:rsidRDefault="009657DF" w:rsidP="009657DF">
      <w:pPr>
        <w:rPr>
          <w:rFonts w:ascii="Arial" w:hAnsi="Arial" w:cs="Arial"/>
        </w:rPr>
      </w:pPr>
    </w:p>
    <w:p w14:paraId="6B4D4B02" w14:textId="51676442" w:rsidR="009657DF" w:rsidRPr="00184E8E" w:rsidRDefault="00184E8E" w:rsidP="009657DF">
      <w:pPr>
        <w:rPr>
          <w:rFonts w:ascii="Arial" w:hAnsi="Arial" w:cs="Arial"/>
        </w:rPr>
      </w:pPr>
      <w:r w:rsidRPr="00184E8E">
        <w:rPr>
          <w:rFonts w:ascii="Arial" w:hAnsi="Arial" w:cs="Arial"/>
          <w:noProof/>
        </w:rPr>
        <mc:AlternateContent>
          <mc:Choice Requires="wpg">
            <w:drawing>
              <wp:anchor distT="0" distB="0" distL="114300" distR="114300" simplePos="0" relativeHeight="251658246" behindDoc="0" locked="0" layoutInCell="1" allowOverlap="1" wp14:anchorId="350747C1" wp14:editId="2AF7FF03">
                <wp:simplePos x="0" y="0"/>
                <wp:positionH relativeFrom="page">
                  <wp:posOffset>5603240</wp:posOffset>
                </wp:positionH>
                <wp:positionV relativeFrom="paragraph">
                  <wp:posOffset>177165</wp:posOffset>
                </wp:positionV>
                <wp:extent cx="1673860" cy="563245"/>
                <wp:effectExtent l="0" t="0" r="2540" b="8255"/>
                <wp:wrapNone/>
                <wp:docPr id="82" name="Group 59" descr="This is an icon representing the Item 1 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563245"/>
                          <a:chOff x="8824" y="8"/>
                          <a:chExt cx="2636" cy="887"/>
                        </a:xfrm>
                      </wpg:grpSpPr>
                      <pic:pic xmlns:pic="http://schemas.openxmlformats.org/drawingml/2006/picture">
                        <pic:nvPicPr>
                          <pic:cNvPr id="83"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824" y="23"/>
                            <a:ext cx="263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61"/>
                        <wps:cNvSpPr>
                          <a:spLocks/>
                        </wps:cNvSpPr>
                        <wps:spPr bwMode="auto">
                          <a:xfrm>
                            <a:off x="8899" y="68"/>
                            <a:ext cx="2486" cy="720"/>
                          </a:xfrm>
                          <a:custGeom>
                            <a:avLst/>
                            <a:gdLst>
                              <a:gd name="T0" fmla="+- 0 9527 8900"/>
                              <a:gd name="T1" fmla="*/ T0 w 2486"/>
                              <a:gd name="T2" fmla="+- 0 68 68"/>
                              <a:gd name="T3" fmla="*/ 68 h 720"/>
                              <a:gd name="T4" fmla="+- 0 9837 8900"/>
                              <a:gd name="T5" fmla="*/ T4 w 2486"/>
                              <a:gd name="T6" fmla="+- 0 68 68"/>
                              <a:gd name="T7" fmla="*/ 68 h 720"/>
                              <a:gd name="T8" fmla="+- 0 10301 8900"/>
                              <a:gd name="T9" fmla="*/ T8 w 2486"/>
                              <a:gd name="T10" fmla="+- 0 68 68"/>
                              <a:gd name="T11" fmla="*/ 68 h 720"/>
                              <a:gd name="T12" fmla="+- 0 11385 8900"/>
                              <a:gd name="T13" fmla="*/ T12 w 2486"/>
                              <a:gd name="T14" fmla="+- 0 68 68"/>
                              <a:gd name="T15" fmla="*/ 68 h 720"/>
                              <a:gd name="T16" fmla="+- 0 11385 8900"/>
                              <a:gd name="T17" fmla="*/ T16 w 2486"/>
                              <a:gd name="T18" fmla="+- 0 188 68"/>
                              <a:gd name="T19" fmla="*/ 188 h 720"/>
                              <a:gd name="T20" fmla="+- 0 11385 8900"/>
                              <a:gd name="T21" fmla="*/ T20 w 2486"/>
                              <a:gd name="T22" fmla="+- 0 368 68"/>
                              <a:gd name="T23" fmla="*/ 368 h 720"/>
                              <a:gd name="T24" fmla="+- 0 11385 8900"/>
                              <a:gd name="T25" fmla="*/ T24 w 2486"/>
                              <a:gd name="T26" fmla="+- 0 788 68"/>
                              <a:gd name="T27" fmla="*/ 788 h 720"/>
                              <a:gd name="T28" fmla="+- 0 10301 8900"/>
                              <a:gd name="T29" fmla="*/ T28 w 2486"/>
                              <a:gd name="T30" fmla="+- 0 788 68"/>
                              <a:gd name="T31" fmla="*/ 788 h 720"/>
                              <a:gd name="T32" fmla="+- 0 9837 8900"/>
                              <a:gd name="T33" fmla="*/ T32 w 2486"/>
                              <a:gd name="T34" fmla="+- 0 788 68"/>
                              <a:gd name="T35" fmla="*/ 788 h 720"/>
                              <a:gd name="T36" fmla="+- 0 9527 8900"/>
                              <a:gd name="T37" fmla="*/ T36 w 2486"/>
                              <a:gd name="T38" fmla="+- 0 788 68"/>
                              <a:gd name="T39" fmla="*/ 788 h 720"/>
                              <a:gd name="T40" fmla="+- 0 9527 8900"/>
                              <a:gd name="T41" fmla="*/ T40 w 2486"/>
                              <a:gd name="T42" fmla="+- 0 368 68"/>
                              <a:gd name="T43" fmla="*/ 368 h 720"/>
                              <a:gd name="T44" fmla="+- 0 8900 8900"/>
                              <a:gd name="T45" fmla="*/ T44 w 2486"/>
                              <a:gd name="T46" fmla="+- 0 390 68"/>
                              <a:gd name="T47" fmla="*/ 390 h 720"/>
                              <a:gd name="T48" fmla="+- 0 9527 8900"/>
                              <a:gd name="T49" fmla="*/ T48 w 2486"/>
                              <a:gd name="T50" fmla="+- 0 188 68"/>
                              <a:gd name="T51" fmla="*/ 188 h 720"/>
                              <a:gd name="T52" fmla="+- 0 9527 8900"/>
                              <a:gd name="T53" fmla="*/ T52 w 2486"/>
                              <a:gd name="T54" fmla="+- 0 68 68"/>
                              <a:gd name="T55" fmla="*/ 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86" h="720">
                                <a:moveTo>
                                  <a:pt x="627" y="0"/>
                                </a:moveTo>
                                <a:lnTo>
                                  <a:pt x="937" y="0"/>
                                </a:lnTo>
                                <a:lnTo>
                                  <a:pt x="1401" y="0"/>
                                </a:lnTo>
                                <a:lnTo>
                                  <a:pt x="2485" y="0"/>
                                </a:lnTo>
                                <a:lnTo>
                                  <a:pt x="2485" y="120"/>
                                </a:lnTo>
                                <a:lnTo>
                                  <a:pt x="2485" y="300"/>
                                </a:lnTo>
                                <a:lnTo>
                                  <a:pt x="2485" y="720"/>
                                </a:lnTo>
                                <a:lnTo>
                                  <a:pt x="1401" y="720"/>
                                </a:lnTo>
                                <a:lnTo>
                                  <a:pt x="937" y="720"/>
                                </a:lnTo>
                                <a:lnTo>
                                  <a:pt x="627" y="720"/>
                                </a:lnTo>
                                <a:lnTo>
                                  <a:pt x="627" y="300"/>
                                </a:lnTo>
                                <a:lnTo>
                                  <a:pt x="0" y="322"/>
                                </a:lnTo>
                                <a:lnTo>
                                  <a:pt x="627" y="120"/>
                                </a:lnTo>
                                <a:lnTo>
                                  <a:pt x="6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60"/>
                        <wps:cNvSpPr txBox="1">
                          <a:spLocks noChangeArrowheads="1"/>
                        </wps:cNvSpPr>
                        <wps:spPr bwMode="auto">
                          <a:xfrm>
                            <a:off x="8824" y="8"/>
                            <a:ext cx="263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70FC" w14:textId="77777777" w:rsidR="00BD246F" w:rsidRDefault="00BD246F" w:rsidP="009657DF">
                              <w:pPr>
                                <w:spacing w:before="4"/>
                                <w:rPr>
                                  <w:rFonts w:ascii="Arial"/>
                                  <w:b/>
                                  <w:sz w:val="23"/>
                                </w:rPr>
                              </w:pPr>
                            </w:p>
                            <w:p w14:paraId="0E163364" w14:textId="77777777" w:rsidR="00BD246F" w:rsidRDefault="00BD246F" w:rsidP="009657DF">
                              <w:pPr>
                                <w:spacing w:before="1"/>
                                <w:ind w:left="955"/>
                                <w:rPr>
                                  <w:rFonts w:ascii="Arial"/>
                                  <w:b/>
                                </w:rPr>
                              </w:pPr>
                              <w:r>
                                <w:rPr>
                                  <w:rFonts w:ascii="Arial"/>
                                  <w:b/>
                                </w:rPr>
                                <w:t>Item 1 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747C1" id="Group 59" o:spid="_x0000_s1064" alt="This is an icon representing the Item 1 Stem." style="position:absolute;margin-left:441.2pt;margin-top:13.95pt;width:131.8pt;height:44.35pt;z-index:251658246;mso-position-horizontal-relative:page;mso-position-vertical-relative:text" coordorigin="8824,8" coordsize="263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">
                <v:shape id="Picture 62" o:spid="_x0000_s1065" type="#_x0000_t75" style="position:absolute;left:8824;top:23;width:2636;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">
                  <v:imagedata r:id="rId102" o:title=""/>
                </v:shape>
                <v:shape id="Freeform 61" o:spid="_x0000_s1066" style="position:absolute;left:8899;top:68;width:2486;height:720;visibility:visible;mso-wrap-style:square;v-text-anchor:top" coordsize="248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" path="m627,l937,r464,l2485,r,120l2485,300r,420l1401,720r-464,l627,720r,-420l,322,627,120,627,xe" filled="f">
                  <v:path arrowok="t" o:connecttype="custom" o:connectlocs="627,68;937,68;1401,68;2485,68;2485,188;2485,368;2485,788;1401,788;937,788;627,788;627,368;0,390;627,188;627,68" o:connectangles="0,0,0,0,0,0,0,0,0,0,0,0,0,0"/>
                </v:shape>
                <v:shape id="Text Box 60" o:spid="_x0000_s1067" type="#_x0000_t202" style="position:absolute;left:8824;top:8;width:263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2D770FC" w14:textId="77777777" w:rsidR="00BD246F" w:rsidRDefault="00BD246F" w:rsidP="009657DF">
                        <w:pPr>
                          <w:spacing w:before="4"/>
                          <w:rPr>
                            <w:rFonts w:ascii="Arial"/>
                            <w:b/>
                            <w:sz w:val="23"/>
                          </w:rPr>
                        </w:pPr>
                      </w:p>
                      <w:p w14:paraId="0E163364" w14:textId="77777777" w:rsidR="00BD246F" w:rsidRDefault="00BD246F" w:rsidP="009657DF">
                        <w:pPr>
                          <w:spacing w:before="1"/>
                          <w:ind w:left="955"/>
                          <w:rPr>
                            <w:rFonts w:ascii="Arial"/>
                            <w:b/>
                          </w:rPr>
                        </w:pPr>
                        <w:r>
                          <w:rPr>
                            <w:rFonts w:ascii="Arial"/>
                            <w:b/>
                          </w:rPr>
                          <w:t>Item 1 Stem</w:t>
                        </w:r>
                      </w:p>
                    </w:txbxContent>
                  </v:textbox>
                </v:shape>
                <w10:wrap anchorx="page"/>
              </v:group>
            </w:pict>
          </mc:Fallback>
        </mc:AlternateContent>
      </w:r>
    </w:p>
    <w:p w14:paraId="6CBB7604" w14:textId="1265407B" w:rsidR="007330B6" w:rsidRPr="00184E8E" w:rsidRDefault="009657DF" w:rsidP="009657DF">
      <w:pPr>
        <w:numPr>
          <w:ilvl w:val="0"/>
          <w:numId w:val="80"/>
        </w:numPr>
        <w:rPr>
          <w:rFonts w:ascii="Arial" w:hAnsi="Arial" w:cs="Arial"/>
        </w:rPr>
      </w:pPr>
      <w:r w:rsidRPr="00184E8E">
        <w:rPr>
          <w:rFonts w:ascii="Arial" w:hAnsi="Arial" w:cs="Arial"/>
        </w:rPr>
        <w:t xml:space="preserve">Based on an analysis of the student's reading performance on </w:t>
      </w:r>
    </w:p>
    <w:p w14:paraId="215986B6" w14:textId="77777777" w:rsidR="00C221FE" w:rsidRPr="00184E8E" w:rsidRDefault="009657DF" w:rsidP="00C221FE">
      <w:pPr>
        <w:ind w:left="1011"/>
        <w:rPr>
          <w:rFonts w:ascii="Arial" w:hAnsi="Arial" w:cs="Arial"/>
        </w:rPr>
      </w:pPr>
      <w:r w:rsidRPr="00184E8E">
        <w:rPr>
          <w:rFonts w:ascii="Arial" w:hAnsi="Arial" w:cs="Arial"/>
        </w:rPr>
        <w:t xml:space="preserve">this assessment, future interventions designed to improve the </w:t>
      </w:r>
    </w:p>
    <w:p w14:paraId="2AB18E8E" w14:textId="77777777" w:rsidR="00C221FE" w:rsidRPr="00184E8E" w:rsidRDefault="009657DF" w:rsidP="00C221FE">
      <w:pPr>
        <w:ind w:left="1011"/>
        <w:rPr>
          <w:rFonts w:ascii="Arial" w:hAnsi="Arial" w:cs="Arial"/>
        </w:rPr>
      </w:pPr>
      <w:r w:rsidRPr="00184E8E">
        <w:rPr>
          <w:rFonts w:ascii="Arial" w:hAnsi="Arial" w:cs="Arial"/>
        </w:rPr>
        <w:t xml:space="preserve">student's decoding skills should focus primarily on developing </w:t>
      </w:r>
    </w:p>
    <w:p w14:paraId="0F4380FE" w14:textId="0291B3F6" w:rsidR="009657DF" w:rsidRPr="00184E8E" w:rsidRDefault="009657DF" w:rsidP="00C221FE">
      <w:pPr>
        <w:ind w:left="1011"/>
        <w:rPr>
          <w:rFonts w:ascii="Arial" w:hAnsi="Arial" w:cs="Arial"/>
        </w:rPr>
      </w:pPr>
      <w:r w:rsidRPr="00184E8E">
        <w:rPr>
          <w:rFonts w:ascii="Arial" w:hAnsi="Arial" w:cs="Arial"/>
        </w:rPr>
        <w:t>the student's:</w:t>
      </w:r>
    </w:p>
    <w:p w14:paraId="2BB84E17" w14:textId="77777777" w:rsidR="009657DF" w:rsidRPr="00184E8E" w:rsidRDefault="009657DF" w:rsidP="009657DF">
      <w:pPr>
        <w:rPr>
          <w:rFonts w:ascii="Arial" w:hAnsi="Arial" w:cs="Arial"/>
        </w:rPr>
      </w:pPr>
    </w:p>
    <w:p w14:paraId="58989C93" w14:textId="77777777" w:rsidR="009657DF" w:rsidRPr="00184E8E" w:rsidRDefault="009657DF" w:rsidP="009657DF">
      <w:pPr>
        <w:rPr>
          <w:rFonts w:ascii="Arial" w:hAnsi="Arial" w:cs="Arial"/>
        </w:rPr>
        <w:sectPr w:rsidR="009657DF" w:rsidRPr="00184E8E">
          <w:pgSz w:w="12240" w:h="15840"/>
          <w:pgMar w:top="1040" w:right="600" w:bottom="960" w:left="1660" w:header="722" w:footer="770" w:gutter="0"/>
          <w:cols w:space="720"/>
        </w:sectPr>
      </w:pPr>
    </w:p>
    <w:p w14:paraId="71BB9388" w14:textId="73E3E137" w:rsidR="009657DF" w:rsidRPr="00184E8E" w:rsidRDefault="009657DF" w:rsidP="009657DF">
      <w:pPr>
        <w:rPr>
          <w:rFonts w:ascii="Arial" w:hAnsi="Arial" w:cs="Arial"/>
        </w:rPr>
      </w:pPr>
    </w:p>
    <w:p w14:paraId="17997413" w14:textId="77777777" w:rsidR="000D2201" w:rsidRDefault="00184E8E" w:rsidP="009657DF">
      <w:pPr>
        <w:numPr>
          <w:ilvl w:val="1"/>
          <w:numId w:val="80"/>
        </w:numPr>
        <w:rPr>
          <w:rFonts w:ascii="Arial" w:hAnsi="Arial" w:cs="Arial"/>
        </w:rPr>
      </w:pPr>
      <w:r w:rsidRPr="00184E8E">
        <w:rPr>
          <w:rFonts w:ascii="Arial" w:hAnsi="Arial" w:cs="Arial"/>
          <w:noProof/>
        </w:rPr>
        <mc:AlternateContent>
          <mc:Choice Requires="wpg">
            <w:drawing>
              <wp:anchor distT="0" distB="0" distL="114300" distR="114300" simplePos="0" relativeHeight="251658269" behindDoc="1" locked="0" layoutInCell="1" allowOverlap="1" wp14:anchorId="26704151" wp14:editId="0519F9B0">
                <wp:simplePos x="0" y="0"/>
                <wp:positionH relativeFrom="page">
                  <wp:posOffset>4879340</wp:posOffset>
                </wp:positionH>
                <wp:positionV relativeFrom="paragraph">
                  <wp:posOffset>13970</wp:posOffset>
                </wp:positionV>
                <wp:extent cx="1976755" cy="1393190"/>
                <wp:effectExtent l="15875" t="0" r="0" b="0"/>
                <wp:wrapNone/>
                <wp:docPr id="79" name="Group 56" descr="This is an icon representing three Item 1 distractors, responses A, B and 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1393190"/>
                          <a:chOff x="8229" y="-5"/>
                          <a:chExt cx="3113" cy="2194"/>
                        </a:xfrm>
                      </wpg:grpSpPr>
                      <pic:pic xmlns:pic="http://schemas.openxmlformats.org/drawingml/2006/picture">
                        <pic:nvPicPr>
                          <pic:cNvPr id="8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229" y="-5"/>
                            <a:ext cx="3113"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57"/>
                        <wps:cNvSpPr>
                          <a:spLocks/>
                        </wps:cNvSpPr>
                        <wps:spPr bwMode="auto">
                          <a:xfrm>
                            <a:off x="8304" y="37"/>
                            <a:ext cx="2963" cy="2043"/>
                          </a:xfrm>
                          <a:custGeom>
                            <a:avLst/>
                            <a:gdLst>
                              <a:gd name="T0" fmla="+- 0 9713 8305"/>
                              <a:gd name="T1" fmla="*/ T0 w 2963"/>
                              <a:gd name="T2" fmla="+- 0 37 37"/>
                              <a:gd name="T3" fmla="*/ 37 h 2043"/>
                              <a:gd name="T4" fmla="+- 0 11268 8305"/>
                              <a:gd name="T5" fmla="*/ T4 w 2963"/>
                              <a:gd name="T6" fmla="+- 0 37 37"/>
                              <a:gd name="T7" fmla="*/ 37 h 2043"/>
                              <a:gd name="T8" fmla="+- 0 11268 8305"/>
                              <a:gd name="T9" fmla="*/ T8 w 2963"/>
                              <a:gd name="T10" fmla="+- 0 651 37"/>
                              <a:gd name="T11" fmla="*/ 651 h 2043"/>
                              <a:gd name="T12" fmla="+- 0 10179 8305"/>
                              <a:gd name="T13" fmla="*/ T12 w 2963"/>
                              <a:gd name="T14" fmla="+- 0 1510 37"/>
                              <a:gd name="T15" fmla="*/ 1510 h 2043"/>
                              <a:gd name="T16" fmla="+- 0 9402 8305"/>
                              <a:gd name="T17" fmla="*/ T16 w 2963"/>
                              <a:gd name="T18" fmla="+- 0 1510 37"/>
                              <a:gd name="T19" fmla="*/ 1510 h 2043"/>
                              <a:gd name="T20" fmla="+- 0 9383 8305"/>
                              <a:gd name="T21" fmla="*/ T20 w 2963"/>
                              <a:gd name="T22" fmla="+- 0 1436 37"/>
                              <a:gd name="T23" fmla="*/ 1436 h 2043"/>
                              <a:gd name="T24" fmla="+- 0 9404 8305"/>
                              <a:gd name="T25" fmla="*/ T24 w 2963"/>
                              <a:gd name="T26" fmla="+- 0 1327 37"/>
                              <a:gd name="T27" fmla="*/ 1327 h 2043"/>
                              <a:gd name="T28" fmla="+- 0 9272 8305"/>
                              <a:gd name="T29" fmla="*/ T28 w 2963"/>
                              <a:gd name="T30" fmla="+- 0 1399 37"/>
                              <a:gd name="T31" fmla="*/ 1399 h 2043"/>
                              <a:gd name="T32" fmla="+- 0 9139 8305"/>
                              <a:gd name="T33" fmla="*/ T32 w 2963"/>
                              <a:gd name="T34" fmla="+- 0 1501 37"/>
                              <a:gd name="T35" fmla="*/ 1501 h 2043"/>
                              <a:gd name="T36" fmla="+- 0 8983 8305"/>
                              <a:gd name="T37" fmla="*/ T36 w 2963"/>
                              <a:gd name="T38" fmla="+- 0 1627 37"/>
                              <a:gd name="T39" fmla="*/ 1627 h 2043"/>
                              <a:gd name="T40" fmla="+- 0 8819 8305"/>
                              <a:gd name="T41" fmla="*/ T40 w 2963"/>
                              <a:gd name="T42" fmla="+- 0 1762 37"/>
                              <a:gd name="T43" fmla="*/ 1762 h 2043"/>
                              <a:gd name="T44" fmla="+- 0 8664 8305"/>
                              <a:gd name="T45" fmla="*/ T44 w 2963"/>
                              <a:gd name="T46" fmla="+- 0 1890 37"/>
                              <a:gd name="T47" fmla="*/ 1890 h 2043"/>
                              <a:gd name="T48" fmla="+- 0 8534 8305"/>
                              <a:gd name="T49" fmla="*/ T48 w 2963"/>
                              <a:gd name="T50" fmla="+- 0 1996 37"/>
                              <a:gd name="T51" fmla="*/ 1996 h 2043"/>
                              <a:gd name="T52" fmla="+- 0 8419 8305"/>
                              <a:gd name="T53" fmla="*/ T52 w 2963"/>
                              <a:gd name="T54" fmla="+- 0 2079 37"/>
                              <a:gd name="T55" fmla="*/ 2079 h 2043"/>
                              <a:gd name="T56" fmla="+- 0 8417 8305"/>
                              <a:gd name="T57" fmla="*/ T56 w 2963"/>
                              <a:gd name="T58" fmla="+- 0 2068 37"/>
                              <a:gd name="T59" fmla="*/ 2068 h 2043"/>
                              <a:gd name="T60" fmla="+- 0 8549 8305"/>
                              <a:gd name="T61" fmla="*/ T60 w 2963"/>
                              <a:gd name="T62" fmla="+- 0 1923 37"/>
                              <a:gd name="T63" fmla="*/ 1923 h 2043"/>
                              <a:gd name="T64" fmla="+- 0 8663 8305"/>
                              <a:gd name="T65" fmla="*/ T64 w 2963"/>
                              <a:gd name="T66" fmla="+- 0 1806 37"/>
                              <a:gd name="T67" fmla="*/ 1806 h 2043"/>
                              <a:gd name="T68" fmla="+- 0 8794 8305"/>
                              <a:gd name="T69" fmla="*/ T68 w 2963"/>
                              <a:gd name="T70" fmla="+- 0 1672 37"/>
                              <a:gd name="T71" fmla="*/ 1672 h 2043"/>
                              <a:gd name="T72" fmla="+- 0 8934 8305"/>
                              <a:gd name="T73" fmla="*/ T72 w 2963"/>
                              <a:gd name="T74" fmla="+- 0 1529 37"/>
                              <a:gd name="T75" fmla="*/ 1529 h 2043"/>
                              <a:gd name="T76" fmla="+- 0 9073 8305"/>
                              <a:gd name="T77" fmla="*/ T76 w 2963"/>
                              <a:gd name="T78" fmla="+- 0 1384 37"/>
                              <a:gd name="T79" fmla="*/ 1384 h 2043"/>
                              <a:gd name="T80" fmla="+- 0 9201 8305"/>
                              <a:gd name="T81" fmla="*/ T80 w 2963"/>
                              <a:gd name="T82" fmla="+- 0 1247 37"/>
                              <a:gd name="T83" fmla="*/ 1247 h 2043"/>
                              <a:gd name="T84" fmla="+- 0 9307 8305"/>
                              <a:gd name="T85" fmla="*/ T84 w 2963"/>
                              <a:gd name="T86" fmla="+- 0 1126 37"/>
                              <a:gd name="T87" fmla="*/ 1126 h 2043"/>
                              <a:gd name="T88" fmla="+- 0 9407 8305"/>
                              <a:gd name="T89" fmla="*/ T88 w 2963"/>
                              <a:gd name="T90" fmla="+- 0 992 37"/>
                              <a:gd name="T91" fmla="*/ 992 h 2043"/>
                              <a:gd name="T92" fmla="+- 0 9418 8305"/>
                              <a:gd name="T93" fmla="*/ T92 w 2963"/>
                              <a:gd name="T94" fmla="+- 0 947 37"/>
                              <a:gd name="T95" fmla="*/ 947 h 2043"/>
                              <a:gd name="T96" fmla="+- 0 9393 8305"/>
                              <a:gd name="T97" fmla="*/ T96 w 2963"/>
                              <a:gd name="T98" fmla="+- 0 929 37"/>
                              <a:gd name="T99" fmla="*/ 929 h 2043"/>
                              <a:gd name="T100" fmla="+- 0 9314 8305"/>
                              <a:gd name="T101" fmla="*/ T100 w 2963"/>
                              <a:gd name="T102" fmla="+- 0 928 37"/>
                              <a:gd name="T103" fmla="*/ 928 h 2043"/>
                              <a:gd name="T104" fmla="+- 0 9175 8305"/>
                              <a:gd name="T105" fmla="*/ T104 w 2963"/>
                              <a:gd name="T106" fmla="+- 0 951 37"/>
                              <a:gd name="T107" fmla="*/ 951 h 2043"/>
                              <a:gd name="T108" fmla="+- 0 8999 8305"/>
                              <a:gd name="T109" fmla="*/ T108 w 2963"/>
                              <a:gd name="T110" fmla="+- 0 988 37"/>
                              <a:gd name="T111" fmla="*/ 988 h 2043"/>
                              <a:gd name="T112" fmla="+- 0 8806 8305"/>
                              <a:gd name="T113" fmla="*/ T112 w 2963"/>
                              <a:gd name="T114" fmla="+- 0 1032 37"/>
                              <a:gd name="T115" fmla="*/ 1032 h 2043"/>
                              <a:gd name="T116" fmla="+- 0 8619 8305"/>
                              <a:gd name="T117" fmla="*/ T116 w 2963"/>
                              <a:gd name="T118" fmla="+- 0 1073 37"/>
                              <a:gd name="T119" fmla="*/ 1073 h 2043"/>
                              <a:gd name="T120" fmla="+- 0 8459 8305"/>
                              <a:gd name="T121" fmla="*/ T120 w 2963"/>
                              <a:gd name="T122" fmla="+- 0 1103 37"/>
                              <a:gd name="T123" fmla="*/ 1103 h 2043"/>
                              <a:gd name="T124" fmla="+- 0 8347 8305"/>
                              <a:gd name="T125" fmla="*/ T124 w 2963"/>
                              <a:gd name="T126" fmla="+- 0 1112 37"/>
                              <a:gd name="T127" fmla="*/ 1112 h 2043"/>
                              <a:gd name="T128" fmla="+- 0 8305 8305"/>
                              <a:gd name="T129" fmla="*/ T128 w 2963"/>
                              <a:gd name="T130" fmla="+- 0 1092 37"/>
                              <a:gd name="T131" fmla="*/ 1092 h 2043"/>
                              <a:gd name="T132" fmla="+- 0 8375 8305"/>
                              <a:gd name="T133" fmla="*/ T132 w 2963"/>
                              <a:gd name="T134" fmla="+- 0 1030 37"/>
                              <a:gd name="T135" fmla="*/ 1030 h 2043"/>
                              <a:gd name="T136" fmla="+- 0 8554 8305"/>
                              <a:gd name="T137" fmla="*/ T136 w 2963"/>
                              <a:gd name="T138" fmla="+- 0 944 37"/>
                              <a:gd name="T139" fmla="*/ 944 h 2043"/>
                              <a:gd name="T140" fmla="+- 0 8710 8305"/>
                              <a:gd name="T141" fmla="*/ T140 w 2963"/>
                              <a:gd name="T142" fmla="+- 0 877 37"/>
                              <a:gd name="T143" fmla="*/ 877 h 2043"/>
                              <a:gd name="T144" fmla="+- 0 8879 8305"/>
                              <a:gd name="T145" fmla="*/ T144 w 2963"/>
                              <a:gd name="T146" fmla="+- 0 806 37"/>
                              <a:gd name="T147" fmla="*/ 806 h 2043"/>
                              <a:gd name="T148" fmla="+- 0 9047 8305"/>
                              <a:gd name="T149" fmla="*/ T148 w 2963"/>
                              <a:gd name="T150" fmla="+- 0 735 37"/>
                              <a:gd name="T151" fmla="*/ 735 h 2043"/>
                              <a:gd name="T152" fmla="+- 0 9199 8305"/>
                              <a:gd name="T153" fmla="*/ T152 w 2963"/>
                              <a:gd name="T154" fmla="+- 0 666 37"/>
                              <a:gd name="T155" fmla="*/ 666 h 2043"/>
                              <a:gd name="T156" fmla="+- 0 9321 8305"/>
                              <a:gd name="T157" fmla="*/ T156 w 2963"/>
                              <a:gd name="T158" fmla="+- 0 602 37"/>
                              <a:gd name="T159" fmla="*/ 602 h 2043"/>
                              <a:gd name="T160" fmla="+- 0 9418 8305"/>
                              <a:gd name="T161" fmla="*/ T160 w 2963"/>
                              <a:gd name="T162" fmla="+- 0 501 37"/>
                              <a:gd name="T163" fmla="*/ 501 h 2043"/>
                              <a:gd name="T164" fmla="+- 0 8305 8305"/>
                              <a:gd name="T165" fmla="*/ T164 w 2963"/>
                              <a:gd name="T166" fmla="+- 0 288 37"/>
                              <a:gd name="T167" fmla="*/ 288 h 2043"/>
                              <a:gd name="T168" fmla="+- 0 9402 8305"/>
                              <a:gd name="T169" fmla="*/ T168 w 2963"/>
                              <a:gd name="T170" fmla="+- 0 37 37"/>
                              <a:gd name="T171" fmla="*/ 37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63" h="2043">
                                <a:moveTo>
                                  <a:pt x="1097" y="0"/>
                                </a:moveTo>
                                <a:lnTo>
                                  <a:pt x="1408" y="0"/>
                                </a:lnTo>
                                <a:lnTo>
                                  <a:pt x="1874" y="0"/>
                                </a:lnTo>
                                <a:lnTo>
                                  <a:pt x="2963" y="0"/>
                                </a:lnTo>
                                <a:lnTo>
                                  <a:pt x="2963" y="246"/>
                                </a:lnTo>
                                <a:lnTo>
                                  <a:pt x="2963" y="614"/>
                                </a:lnTo>
                                <a:lnTo>
                                  <a:pt x="2963" y="1473"/>
                                </a:lnTo>
                                <a:lnTo>
                                  <a:pt x="1874" y="1473"/>
                                </a:lnTo>
                                <a:lnTo>
                                  <a:pt x="1408" y="1473"/>
                                </a:lnTo>
                                <a:lnTo>
                                  <a:pt x="1097" y="1473"/>
                                </a:lnTo>
                                <a:lnTo>
                                  <a:pt x="1075" y="1438"/>
                                </a:lnTo>
                                <a:lnTo>
                                  <a:pt x="1078" y="1399"/>
                                </a:lnTo>
                                <a:lnTo>
                                  <a:pt x="1091" y="1352"/>
                                </a:lnTo>
                                <a:lnTo>
                                  <a:pt x="1099" y="1290"/>
                                </a:lnTo>
                                <a:lnTo>
                                  <a:pt x="1020" y="1324"/>
                                </a:lnTo>
                                <a:lnTo>
                                  <a:pt x="967" y="1362"/>
                                </a:lnTo>
                                <a:lnTo>
                                  <a:pt x="904" y="1409"/>
                                </a:lnTo>
                                <a:lnTo>
                                  <a:pt x="834" y="1464"/>
                                </a:lnTo>
                                <a:lnTo>
                                  <a:pt x="758" y="1525"/>
                                </a:lnTo>
                                <a:lnTo>
                                  <a:pt x="678" y="1590"/>
                                </a:lnTo>
                                <a:lnTo>
                                  <a:pt x="596" y="1658"/>
                                </a:lnTo>
                                <a:lnTo>
                                  <a:pt x="514" y="1725"/>
                                </a:lnTo>
                                <a:lnTo>
                                  <a:pt x="435" y="1791"/>
                                </a:lnTo>
                                <a:lnTo>
                                  <a:pt x="359" y="1853"/>
                                </a:lnTo>
                                <a:lnTo>
                                  <a:pt x="290" y="1909"/>
                                </a:lnTo>
                                <a:lnTo>
                                  <a:pt x="229" y="1959"/>
                                </a:lnTo>
                                <a:lnTo>
                                  <a:pt x="178" y="1998"/>
                                </a:lnTo>
                                <a:lnTo>
                                  <a:pt x="114" y="2042"/>
                                </a:lnTo>
                                <a:lnTo>
                                  <a:pt x="105" y="2042"/>
                                </a:lnTo>
                                <a:lnTo>
                                  <a:pt x="112" y="2031"/>
                                </a:lnTo>
                                <a:lnTo>
                                  <a:pt x="159" y="1975"/>
                                </a:lnTo>
                                <a:lnTo>
                                  <a:pt x="244" y="1886"/>
                                </a:lnTo>
                                <a:lnTo>
                                  <a:pt x="298" y="1830"/>
                                </a:lnTo>
                                <a:lnTo>
                                  <a:pt x="358" y="1769"/>
                                </a:lnTo>
                                <a:lnTo>
                                  <a:pt x="422" y="1704"/>
                                </a:lnTo>
                                <a:lnTo>
                                  <a:pt x="489" y="1635"/>
                                </a:lnTo>
                                <a:lnTo>
                                  <a:pt x="559" y="1564"/>
                                </a:lnTo>
                                <a:lnTo>
                                  <a:pt x="629" y="1492"/>
                                </a:lnTo>
                                <a:lnTo>
                                  <a:pt x="699" y="1419"/>
                                </a:lnTo>
                                <a:lnTo>
                                  <a:pt x="768" y="1347"/>
                                </a:lnTo>
                                <a:lnTo>
                                  <a:pt x="834" y="1277"/>
                                </a:lnTo>
                                <a:lnTo>
                                  <a:pt x="896" y="1210"/>
                                </a:lnTo>
                                <a:lnTo>
                                  <a:pt x="952" y="1147"/>
                                </a:lnTo>
                                <a:lnTo>
                                  <a:pt x="1002" y="1089"/>
                                </a:lnTo>
                                <a:lnTo>
                                  <a:pt x="1045" y="1037"/>
                                </a:lnTo>
                                <a:lnTo>
                                  <a:pt x="1102" y="955"/>
                                </a:lnTo>
                                <a:lnTo>
                                  <a:pt x="1114" y="928"/>
                                </a:lnTo>
                                <a:lnTo>
                                  <a:pt x="1113" y="910"/>
                                </a:lnTo>
                                <a:lnTo>
                                  <a:pt x="1099" y="904"/>
                                </a:lnTo>
                                <a:lnTo>
                                  <a:pt x="1088" y="892"/>
                                </a:lnTo>
                                <a:lnTo>
                                  <a:pt x="1057" y="888"/>
                                </a:lnTo>
                                <a:lnTo>
                                  <a:pt x="1009" y="891"/>
                                </a:lnTo>
                                <a:lnTo>
                                  <a:pt x="945" y="900"/>
                                </a:lnTo>
                                <a:lnTo>
                                  <a:pt x="870" y="914"/>
                                </a:lnTo>
                                <a:lnTo>
                                  <a:pt x="785" y="931"/>
                                </a:lnTo>
                                <a:lnTo>
                                  <a:pt x="694" y="951"/>
                                </a:lnTo>
                                <a:lnTo>
                                  <a:pt x="598" y="973"/>
                                </a:lnTo>
                                <a:lnTo>
                                  <a:pt x="501" y="995"/>
                                </a:lnTo>
                                <a:lnTo>
                                  <a:pt x="406" y="1017"/>
                                </a:lnTo>
                                <a:lnTo>
                                  <a:pt x="314" y="1036"/>
                                </a:lnTo>
                                <a:lnTo>
                                  <a:pt x="230" y="1053"/>
                                </a:lnTo>
                                <a:lnTo>
                                  <a:pt x="154" y="1066"/>
                                </a:lnTo>
                                <a:lnTo>
                                  <a:pt x="91" y="1074"/>
                                </a:lnTo>
                                <a:lnTo>
                                  <a:pt x="42" y="1075"/>
                                </a:lnTo>
                                <a:lnTo>
                                  <a:pt x="11" y="1069"/>
                                </a:lnTo>
                                <a:lnTo>
                                  <a:pt x="0" y="1055"/>
                                </a:lnTo>
                                <a:lnTo>
                                  <a:pt x="8" y="1038"/>
                                </a:lnTo>
                                <a:lnTo>
                                  <a:pt x="70" y="993"/>
                                </a:lnTo>
                                <a:lnTo>
                                  <a:pt x="180" y="938"/>
                                </a:lnTo>
                                <a:lnTo>
                                  <a:pt x="249" y="907"/>
                                </a:lnTo>
                                <a:lnTo>
                                  <a:pt x="325" y="874"/>
                                </a:lnTo>
                                <a:lnTo>
                                  <a:pt x="405" y="840"/>
                                </a:lnTo>
                                <a:lnTo>
                                  <a:pt x="489" y="805"/>
                                </a:lnTo>
                                <a:lnTo>
                                  <a:pt x="574" y="769"/>
                                </a:lnTo>
                                <a:lnTo>
                                  <a:pt x="659" y="734"/>
                                </a:lnTo>
                                <a:lnTo>
                                  <a:pt x="742" y="698"/>
                                </a:lnTo>
                                <a:lnTo>
                                  <a:pt x="821" y="663"/>
                                </a:lnTo>
                                <a:lnTo>
                                  <a:pt x="894" y="629"/>
                                </a:lnTo>
                                <a:lnTo>
                                  <a:pt x="959" y="596"/>
                                </a:lnTo>
                                <a:lnTo>
                                  <a:pt x="1016" y="565"/>
                                </a:lnTo>
                                <a:lnTo>
                                  <a:pt x="1094" y="509"/>
                                </a:lnTo>
                                <a:lnTo>
                                  <a:pt x="1113" y="464"/>
                                </a:lnTo>
                                <a:lnTo>
                                  <a:pt x="1097" y="447"/>
                                </a:lnTo>
                                <a:lnTo>
                                  <a:pt x="0" y="251"/>
                                </a:lnTo>
                                <a:lnTo>
                                  <a:pt x="1097" y="246"/>
                                </a:lnTo>
                                <a:lnTo>
                                  <a:pt x="109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11F0B" id="Group 56" o:spid="_x0000_s1026" alt="This is an icon representing three Item 1 distractors, responses A, B and C." style="position:absolute;margin-left:384.2pt;margin-top:1.1pt;width:155.65pt;height:109.7pt;z-index:-251658211;mso-position-horizontal-relative:page" coordorigin="8229,-5" coordsize="311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">
                <v:shape id="Picture 58" o:spid="_x0000_s1027" type="#_x0000_t75" style="position:absolute;left:8229;top:-5;width:3113;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">
                  <v:imagedata r:id="rId104" o:title=""/>
                </v:shape>
                <v:shape id="Freeform 57" o:spid="_x0000_s1028" style="position:absolute;left:8304;top:37;width:2963;height:2043;visibility:visible;mso-wrap-style:square;v-text-anchor:top" coordsize="296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" path="m1097,r311,l1874,,2963,r,246l2963,614r,859l1874,1473r-466,l1097,1473r-22,-35l1078,1399r13,-47l1099,1290r-79,34l967,1362r-63,47l834,1464r-76,61l678,1590r-82,68l514,1725r-79,66l359,1853r-69,56l229,1959r-51,39l114,2042r-9,l112,2031r47,-56l244,1886r54,-56l358,1769r64,-65l489,1635r70,-71l629,1492r70,-73l768,1347r66,-70l896,1210r56,-63l1002,1089r43,-52l1102,955r12,-27l1113,910r-14,-6l1088,892r-31,-4l1009,891r-64,9l870,914r-85,17l694,951r-96,22l501,995r-95,22l314,1036r-84,17l154,1066r-63,8l42,1075r-31,-6l,1055r8,-17l70,993,180,938r69,-31l325,874r80,-34l489,805r85,-36l659,734r83,-36l821,663r73,-34l959,596r57,-31l1094,509r19,-45l1097,447,,251r1097,-5l1097,xe" filled="f">
                  <v:path arrowok="t" o:connecttype="custom" o:connectlocs="1408,37;2963,37;2963,651;1874,1510;1097,1510;1078,1436;1099,1327;967,1399;834,1501;678,1627;514,1762;359,1890;229,1996;114,2079;112,2068;244,1923;358,1806;489,1672;629,1529;768,1384;896,1247;1002,1126;1102,992;1113,947;1088,929;1009,928;870,951;694,988;501,1032;314,1073;154,1103;42,1112;0,1092;70,1030;249,944;405,877;574,806;742,735;894,666;1016,602;1113,501;0,288;1097,37" o:connectangles="0,0,0,0,0,0,0,0,0,0,0,0,0,0,0,0,0,0,0,0,0,0,0,0,0,0,0,0,0,0,0,0,0,0,0,0,0,0,0,0,0,0,0"/>
                </v:shape>
                <w10:wrap anchorx="page"/>
              </v:group>
            </w:pict>
          </mc:Fallback>
        </mc:AlternateContent>
      </w:r>
      <w:r w:rsidR="009657DF" w:rsidRPr="00184E8E">
        <w:rPr>
          <w:rFonts w:ascii="Arial" w:hAnsi="Arial" w:cs="Arial"/>
        </w:rPr>
        <w:t xml:space="preserve">knowledge of English inflectional endings </w:t>
      </w:r>
    </w:p>
    <w:p w14:paraId="1DE29CD1" w14:textId="77777777" w:rsidR="000D2201" w:rsidRDefault="009657DF" w:rsidP="000D2201">
      <w:pPr>
        <w:ind w:left="1508"/>
        <w:rPr>
          <w:rFonts w:ascii="Arial" w:hAnsi="Arial" w:cs="Arial"/>
        </w:rPr>
      </w:pPr>
      <w:r w:rsidRPr="00184E8E">
        <w:rPr>
          <w:rFonts w:ascii="Arial" w:hAnsi="Arial" w:cs="Arial"/>
        </w:rPr>
        <w:t xml:space="preserve">and ability to segment morphologically </w:t>
      </w:r>
    </w:p>
    <w:p w14:paraId="4417CA55" w14:textId="7506B88B" w:rsidR="009657DF" w:rsidRPr="00184E8E" w:rsidRDefault="009657DF" w:rsidP="000D2201">
      <w:pPr>
        <w:ind w:left="1508"/>
        <w:rPr>
          <w:rFonts w:ascii="Arial" w:hAnsi="Arial" w:cs="Arial"/>
        </w:rPr>
      </w:pPr>
      <w:r w:rsidRPr="00184E8E">
        <w:rPr>
          <w:rFonts w:ascii="Arial" w:hAnsi="Arial" w:cs="Arial"/>
        </w:rPr>
        <w:t>complex words into their component parts.</w:t>
      </w:r>
    </w:p>
    <w:p w14:paraId="5FB9F784" w14:textId="77777777" w:rsidR="009657DF" w:rsidRPr="00184E8E" w:rsidRDefault="009657DF" w:rsidP="009657DF">
      <w:pPr>
        <w:rPr>
          <w:rFonts w:ascii="Arial" w:hAnsi="Arial" w:cs="Arial"/>
        </w:rPr>
      </w:pPr>
    </w:p>
    <w:p w14:paraId="2C8E7B78" w14:textId="1770016B" w:rsidR="000D2201" w:rsidRDefault="009657DF" w:rsidP="009657DF">
      <w:pPr>
        <w:numPr>
          <w:ilvl w:val="1"/>
          <w:numId w:val="80"/>
        </w:numPr>
        <w:rPr>
          <w:rFonts w:ascii="Arial" w:hAnsi="Arial" w:cs="Arial"/>
        </w:rPr>
      </w:pPr>
      <w:r w:rsidRPr="00184E8E">
        <w:rPr>
          <w:rFonts w:ascii="Arial" w:hAnsi="Arial" w:cs="Arial"/>
        </w:rPr>
        <w:t xml:space="preserve">recognition of common </w:t>
      </w:r>
      <w:r w:rsidR="000D2201" w:rsidRPr="00184E8E">
        <w:rPr>
          <w:rFonts w:ascii="Arial" w:hAnsi="Arial" w:cs="Arial"/>
        </w:rPr>
        <w:t>long vowel</w:t>
      </w:r>
    </w:p>
    <w:p w14:paraId="65A4B9EC" w14:textId="77777777" w:rsidR="000D2201" w:rsidRDefault="009657DF" w:rsidP="000D2201">
      <w:pPr>
        <w:ind w:left="1508"/>
        <w:rPr>
          <w:rFonts w:ascii="Arial" w:hAnsi="Arial" w:cs="Arial"/>
        </w:rPr>
      </w:pPr>
      <w:r w:rsidRPr="00184E8E">
        <w:rPr>
          <w:rFonts w:ascii="Arial" w:hAnsi="Arial" w:cs="Arial"/>
        </w:rPr>
        <w:t xml:space="preserve">and short-vowel phonics/spelling </w:t>
      </w:r>
    </w:p>
    <w:p w14:paraId="7C597E95" w14:textId="77D947CF" w:rsidR="009657DF" w:rsidRPr="00184E8E" w:rsidRDefault="009657DF" w:rsidP="000D2201">
      <w:pPr>
        <w:ind w:left="1508"/>
        <w:rPr>
          <w:rFonts w:ascii="Arial" w:hAnsi="Arial" w:cs="Arial"/>
        </w:rPr>
      </w:pPr>
      <w:r w:rsidRPr="00184E8E">
        <w:rPr>
          <w:rFonts w:ascii="Arial" w:hAnsi="Arial" w:cs="Arial"/>
        </w:rPr>
        <w:t>patterns and basic letter combinations (e.g., consonant digraphs).</w:t>
      </w:r>
    </w:p>
    <w:p w14:paraId="105A0F18" w14:textId="445ED9B6" w:rsidR="009657DF" w:rsidRPr="00184E8E" w:rsidRDefault="009657DF" w:rsidP="009657DF">
      <w:pPr>
        <w:rPr>
          <w:rFonts w:ascii="Arial" w:hAnsi="Arial" w:cs="Arial"/>
        </w:rPr>
      </w:pPr>
    </w:p>
    <w:p w14:paraId="6A01D406" w14:textId="5A91D9A1" w:rsidR="009657DF" w:rsidRPr="00184E8E" w:rsidRDefault="009657DF" w:rsidP="009657DF">
      <w:pPr>
        <w:numPr>
          <w:ilvl w:val="1"/>
          <w:numId w:val="80"/>
        </w:numPr>
        <w:rPr>
          <w:rFonts w:ascii="Arial" w:hAnsi="Arial" w:cs="Arial"/>
        </w:rPr>
      </w:pPr>
      <w:r w:rsidRPr="00184E8E">
        <w:rPr>
          <w:rFonts w:ascii="Arial" w:hAnsi="Arial" w:cs="Arial"/>
        </w:rPr>
        <w:t xml:space="preserve">knowledge of basic English syllabication patterns (e.g., closed, open, </w:t>
      </w:r>
      <w:r w:rsidRPr="00184E8E">
        <w:rPr>
          <w:rFonts w:ascii="Arial" w:hAnsi="Arial" w:cs="Arial"/>
          <w:i/>
        </w:rPr>
        <w:t>r</w:t>
      </w:r>
      <w:r w:rsidRPr="00184E8E">
        <w:rPr>
          <w:rFonts w:ascii="Arial" w:hAnsi="Arial" w:cs="Arial"/>
        </w:rPr>
        <w:t>-controlled) and ability to apply syllabic analysis skills.</w:t>
      </w:r>
    </w:p>
    <w:p w14:paraId="632FCEE2" w14:textId="0C81F085" w:rsidR="009657DF" w:rsidRPr="00184E8E" w:rsidRDefault="009657DF" w:rsidP="009657DF">
      <w:pPr>
        <w:rPr>
          <w:rFonts w:ascii="Arial" w:hAnsi="Arial" w:cs="Arial"/>
        </w:rPr>
      </w:pPr>
    </w:p>
    <w:p w14:paraId="4CCD36A0" w14:textId="36127687" w:rsidR="005B4756" w:rsidRPr="005B4756" w:rsidRDefault="00C221FE" w:rsidP="000D2201">
      <w:pPr>
        <w:numPr>
          <w:ilvl w:val="1"/>
          <w:numId w:val="80"/>
        </w:numPr>
        <w:rPr>
          <w:rFonts w:ascii="Arial" w:hAnsi="Arial" w:cs="Arial"/>
        </w:rPr>
      </w:pPr>
      <w:r w:rsidRPr="00184E8E">
        <w:rPr>
          <w:rFonts w:ascii="Arial" w:hAnsi="Arial" w:cs="Arial"/>
          <w:noProof/>
        </w:rPr>
        <mc:AlternateContent>
          <mc:Choice Requires="wpg">
            <w:drawing>
              <wp:anchor distT="0" distB="0" distL="114300" distR="114300" simplePos="0" relativeHeight="251658268" behindDoc="1" locked="0" layoutInCell="1" allowOverlap="1" wp14:anchorId="32B41896" wp14:editId="41474C61">
                <wp:simplePos x="0" y="0"/>
                <wp:positionH relativeFrom="page">
                  <wp:posOffset>4295775</wp:posOffset>
                </wp:positionH>
                <wp:positionV relativeFrom="paragraph">
                  <wp:posOffset>187325</wp:posOffset>
                </wp:positionV>
                <wp:extent cx="3442970" cy="542925"/>
                <wp:effectExtent l="0" t="0" r="5080" b="9525"/>
                <wp:wrapNone/>
                <wp:docPr id="75" name="Group 52" descr="This is an icon pointing to the Item 1 Correct Response, which is letter 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542925"/>
                          <a:chOff x="5584" y="514"/>
                          <a:chExt cx="5422" cy="934"/>
                        </a:xfrm>
                      </wpg:grpSpPr>
                      <pic:pic xmlns:pic="http://schemas.openxmlformats.org/drawingml/2006/picture">
                        <pic:nvPicPr>
                          <pic:cNvPr id="76"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84" y="514"/>
                            <a:ext cx="542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4"/>
                        <wps:cNvSpPr>
                          <a:spLocks/>
                        </wps:cNvSpPr>
                        <wps:spPr bwMode="auto">
                          <a:xfrm>
                            <a:off x="5658" y="558"/>
                            <a:ext cx="5274" cy="785"/>
                          </a:xfrm>
                          <a:custGeom>
                            <a:avLst/>
                            <a:gdLst>
                              <a:gd name="T0" fmla="+- 0 7049 5659"/>
                              <a:gd name="T1" fmla="*/ T0 w 5274"/>
                              <a:gd name="T2" fmla="+- 0 741 558"/>
                              <a:gd name="T3" fmla="*/ 741 h 785"/>
                              <a:gd name="T4" fmla="+- 0 7696 5659"/>
                              <a:gd name="T5" fmla="*/ T4 w 5274"/>
                              <a:gd name="T6" fmla="+- 0 741 558"/>
                              <a:gd name="T7" fmla="*/ 741 h 785"/>
                              <a:gd name="T8" fmla="+- 0 8667 5659"/>
                              <a:gd name="T9" fmla="*/ T8 w 5274"/>
                              <a:gd name="T10" fmla="+- 0 741 558"/>
                              <a:gd name="T11" fmla="*/ 741 h 785"/>
                              <a:gd name="T12" fmla="+- 0 10932 5659"/>
                              <a:gd name="T13" fmla="*/ T12 w 5274"/>
                              <a:gd name="T14" fmla="+- 0 741 558"/>
                              <a:gd name="T15" fmla="*/ 741 h 785"/>
                              <a:gd name="T16" fmla="+- 0 10932 5659"/>
                              <a:gd name="T17" fmla="*/ T16 w 5274"/>
                              <a:gd name="T18" fmla="+- 0 841 558"/>
                              <a:gd name="T19" fmla="*/ 841 h 785"/>
                              <a:gd name="T20" fmla="+- 0 10932 5659"/>
                              <a:gd name="T21" fmla="*/ T20 w 5274"/>
                              <a:gd name="T22" fmla="+- 0 992 558"/>
                              <a:gd name="T23" fmla="*/ 992 h 785"/>
                              <a:gd name="T24" fmla="+- 0 10932 5659"/>
                              <a:gd name="T25" fmla="*/ T24 w 5274"/>
                              <a:gd name="T26" fmla="+- 0 1343 558"/>
                              <a:gd name="T27" fmla="*/ 1343 h 785"/>
                              <a:gd name="T28" fmla="+- 0 8667 5659"/>
                              <a:gd name="T29" fmla="*/ T28 w 5274"/>
                              <a:gd name="T30" fmla="+- 0 1343 558"/>
                              <a:gd name="T31" fmla="*/ 1343 h 785"/>
                              <a:gd name="T32" fmla="+- 0 7696 5659"/>
                              <a:gd name="T33" fmla="*/ T32 w 5274"/>
                              <a:gd name="T34" fmla="+- 0 1343 558"/>
                              <a:gd name="T35" fmla="*/ 1343 h 785"/>
                              <a:gd name="T36" fmla="+- 0 7049 5659"/>
                              <a:gd name="T37" fmla="*/ T36 w 5274"/>
                              <a:gd name="T38" fmla="+- 0 1343 558"/>
                              <a:gd name="T39" fmla="*/ 1343 h 785"/>
                              <a:gd name="T40" fmla="+- 0 7049 5659"/>
                              <a:gd name="T41" fmla="*/ T40 w 5274"/>
                              <a:gd name="T42" fmla="+- 0 992 558"/>
                              <a:gd name="T43" fmla="*/ 992 h 785"/>
                              <a:gd name="T44" fmla="+- 0 5659 5659"/>
                              <a:gd name="T45" fmla="*/ T44 w 5274"/>
                              <a:gd name="T46" fmla="+- 0 558 558"/>
                              <a:gd name="T47" fmla="*/ 558 h 785"/>
                              <a:gd name="T48" fmla="+- 0 7049 5659"/>
                              <a:gd name="T49" fmla="*/ T48 w 5274"/>
                              <a:gd name="T50" fmla="+- 0 841 558"/>
                              <a:gd name="T51" fmla="*/ 841 h 785"/>
                              <a:gd name="T52" fmla="+- 0 7049 5659"/>
                              <a:gd name="T53" fmla="*/ T52 w 5274"/>
                              <a:gd name="T54" fmla="+- 0 741 558"/>
                              <a:gd name="T55" fmla="*/ 741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74" h="785">
                                <a:moveTo>
                                  <a:pt x="1390" y="183"/>
                                </a:moveTo>
                                <a:lnTo>
                                  <a:pt x="2037" y="183"/>
                                </a:lnTo>
                                <a:lnTo>
                                  <a:pt x="3008" y="183"/>
                                </a:lnTo>
                                <a:lnTo>
                                  <a:pt x="5273" y="183"/>
                                </a:lnTo>
                                <a:lnTo>
                                  <a:pt x="5273" y="283"/>
                                </a:lnTo>
                                <a:lnTo>
                                  <a:pt x="5273" y="434"/>
                                </a:lnTo>
                                <a:lnTo>
                                  <a:pt x="5273" y="785"/>
                                </a:lnTo>
                                <a:lnTo>
                                  <a:pt x="3008" y="785"/>
                                </a:lnTo>
                                <a:lnTo>
                                  <a:pt x="2037" y="785"/>
                                </a:lnTo>
                                <a:lnTo>
                                  <a:pt x="1390" y="785"/>
                                </a:lnTo>
                                <a:lnTo>
                                  <a:pt x="1390" y="434"/>
                                </a:lnTo>
                                <a:lnTo>
                                  <a:pt x="0" y="0"/>
                                </a:lnTo>
                                <a:lnTo>
                                  <a:pt x="1390" y="283"/>
                                </a:lnTo>
                                <a:lnTo>
                                  <a:pt x="1390" y="18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53"/>
                        <wps:cNvSpPr txBox="1">
                          <a:spLocks noChangeArrowheads="1"/>
                        </wps:cNvSpPr>
                        <wps:spPr bwMode="auto">
                          <a:xfrm>
                            <a:off x="5584" y="514"/>
                            <a:ext cx="542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E2D84" w14:textId="77777777" w:rsidR="00BD246F" w:rsidRDefault="00BD246F" w:rsidP="009657DF">
                              <w:pPr>
                                <w:rPr>
                                  <w:rFonts w:ascii="Arial"/>
                                  <w:b/>
                                  <w:sz w:val="34"/>
                                </w:rPr>
                              </w:pPr>
                            </w:p>
                            <w:p w14:paraId="0EE4DE8C" w14:textId="3819B1A8" w:rsidR="00BD246F" w:rsidRDefault="00BD246F" w:rsidP="009657DF">
                              <w:pPr>
                                <w:ind w:left="1992"/>
                                <w:rPr>
                                  <w:rFonts w:ascii="Arial"/>
                                  <w:b/>
                                </w:rPr>
                              </w:pPr>
                              <w:r>
                                <w:rPr>
                                  <w:rFonts w:ascii="Arial"/>
                                  <w:b/>
                                </w:rPr>
                                <w:t>Item 1 Correct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41896" id="Group 52" o:spid="_x0000_s1068" alt="This is an icon pointing to the Item 1 Correct Response, which is letter D." style="position:absolute;left:0;text-align:left;margin-left:338.25pt;margin-top:14.75pt;width:271.1pt;height:42.75pt;z-index:-251658212;mso-position-horizontal-relative:page;mso-position-vertical-relative:text" coordorigin="5584,514" coordsize="542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">
                <v:shape id="Picture 55" o:spid="_x0000_s1069" type="#_x0000_t75" style="position:absolute;left:5584;top:514;width:542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">
                  <v:imagedata r:id="rId106" o:title=""/>
                </v:shape>
                <v:shape id="Freeform 54" o:spid="_x0000_s1070" style="position:absolute;left:5658;top:558;width:5274;height:785;visibility:visible;mso-wrap-style:square;v-text-anchor:top" coordsize="52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" path="m1390,183r647,l3008,183r2265,l5273,283r,151l5273,785r-2265,l2037,785r-647,l1390,434,,,1390,283r,-100xe" filled="f">
                  <v:path arrowok="t" o:connecttype="custom" o:connectlocs="1390,741;2037,741;3008,741;5273,741;5273,841;5273,992;5273,1343;3008,1343;2037,1343;1390,1343;1390,992;0,558;1390,841;1390,741" o:connectangles="0,0,0,0,0,0,0,0,0,0,0,0,0,0"/>
                </v:shape>
                <v:shape id="Text Box 53" o:spid="_x0000_s1071" type="#_x0000_t202" style="position:absolute;left:5584;top:514;width:5422;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4BE2D84" w14:textId="77777777" w:rsidR="00BD246F" w:rsidRDefault="00BD246F" w:rsidP="009657DF">
                        <w:pPr>
                          <w:rPr>
                            <w:rFonts w:ascii="Arial"/>
                            <w:b/>
                            <w:sz w:val="34"/>
                          </w:rPr>
                        </w:pPr>
                      </w:p>
                      <w:p w14:paraId="0EE4DE8C" w14:textId="3819B1A8" w:rsidR="00BD246F" w:rsidRDefault="00BD246F" w:rsidP="009657DF">
                        <w:pPr>
                          <w:ind w:left="1992"/>
                          <w:rPr>
                            <w:rFonts w:ascii="Arial"/>
                            <w:b/>
                          </w:rPr>
                        </w:pPr>
                        <w:r>
                          <w:rPr>
                            <w:rFonts w:ascii="Arial"/>
                            <w:b/>
                          </w:rPr>
                          <w:t>Item 1 Correct Response</w:t>
                        </w:r>
                      </w:p>
                    </w:txbxContent>
                  </v:textbox>
                </v:shape>
                <w10:wrap anchorx="page"/>
              </v:group>
            </w:pict>
          </mc:Fallback>
        </mc:AlternateContent>
      </w:r>
      <w:r w:rsidR="009657DF" w:rsidRPr="005B4756">
        <w:rPr>
          <w:rFonts w:ascii="Arial" w:hAnsi="Arial" w:cs="Arial"/>
        </w:rPr>
        <w:t>recognition of high-frequency irregular words and advanced phonics elements</w:t>
      </w:r>
    </w:p>
    <w:p w14:paraId="59DE0950" w14:textId="77777777" w:rsidR="005B4756" w:rsidRDefault="009657DF" w:rsidP="005B4756">
      <w:pPr>
        <w:ind w:left="1508"/>
        <w:rPr>
          <w:rFonts w:ascii="Arial" w:hAnsi="Arial" w:cs="Arial"/>
        </w:rPr>
      </w:pPr>
      <w:r w:rsidRPr="00184E8E">
        <w:rPr>
          <w:rFonts w:ascii="Arial" w:hAnsi="Arial" w:cs="Arial"/>
        </w:rPr>
        <w:t xml:space="preserve">(e.g., complex vowel teams, medial </w:t>
      </w:r>
    </w:p>
    <w:p w14:paraId="3C2092BD" w14:textId="21F165AF" w:rsidR="009657DF" w:rsidRPr="00184E8E" w:rsidRDefault="009657DF" w:rsidP="005B4756">
      <w:pPr>
        <w:ind w:left="1508"/>
        <w:rPr>
          <w:rFonts w:ascii="Arial" w:hAnsi="Arial" w:cs="Arial"/>
        </w:rPr>
      </w:pPr>
      <w:r w:rsidRPr="00184E8E">
        <w:rPr>
          <w:rFonts w:ascii="Arial" w:hAnsi="Arial" w:cs="Arial"/>
        </w:rPr>
        <w:t>consonant clusters).</w:t>
      </w:r>
    </w:p>
    <w:p w14:paraId="48AA1FF2" w14:textId="5B54082E" w:rsidR="009657DF" w:rsidRPr="00184E8E" w:rsidRDefault="00092F08" w:rsidP="009657DF">
      <w:pPr>
        <w:rPr>
          <w:rFonts w:ascii="Arial" w:hAnsi="Arial" w:cs="Arial"/>
        </w:rPr>
      </w:pPr>
      <w:r w:rsidRPr="00184E8E">
        <w:rPr>
          <w:noProof/>
        </w:rPr>
        <mc:AlternateContent>
          <mc:Choice Requires="wpg">
            <w:drawing>
              <wp:anchor distT="0" distB="0" distL="114300" distR="114300" simplePos="0" relativeHeight="251658267" behindDoc="1" locked="0" layoutInCell="1" allowOverlap="1" wp14:anchorId="62E7A627" wp14:editId="54E24F4F">
                <wp:simplePos x="0" y="0"/>
                <wp:positionH relativeFrom="margin">
                  <wp:posOffset>917575</wp:posOffset>
                </wp:positionH>
                <wp:positionV relativeFrom="paragraph">
                  <wp:posOffset>125095</wp:posOffset>
                </wp:positionV>
                <wp:extent cx="4257675" cy="3810000"/>
                <wp:effectExtent l="0" t="0" r="9525" b="0"/>
                <wp:wrapNone/>
                <wp:docPr id="68" name="Group 45" descr="This is a box containing the Item 2 Stem; the Item 2 Correct Response, which is letter A; and the Item 2 distractors, which are letters B, C and 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3810000"/>
                          <a:chOff x="3741" y="278"/>
                          <a:chExt cx="7342" cy="3350"/>
                        </a:xfrm>
                      </wpg:grpSpPr>
                      <pic:pic xmlns:pic="http://schemas.openxmlformats.org/drawingml/2006/picture">
                        <pic:nvPicPr>
                          <pic:cNvPr id="69"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588" y="278"/>
                            <a:ext cx="2413"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50"/>
                        <wps:cNvSpPr>
                          <a:spLocks/>
                        </wps:cNvSpPr>
                        <wps:spPr bwMode="auto">
                          <a:xfrm>
                            <a:off x="8857" y="342"/>
                            <a:ext cx="2075" cy="720"/>
                          </a:xfrm>
                          <a:custGeom>
                            <a:avLst/>
                            <a:gdLst>
                              <a:gd name="T0" fmla="+- 0 9192 8857"/>
                              <a:gd name="T1" fmla="*/ T0 w 2075"/>
                              <a:gd name="T2" fmla="+- 0 342 342"/>
                              <a:gd name="T3" fmla="*/ 342 h 720"/>
                              <a:gd name="T4" fmla="+- 0 9482 8857"/>
                              <a:gd name="T5" fmla="*/ T4 w 2075"/>
                              <a:gd name="T6" fmla="+- 0 342 342"/>
                              <a:gd name="T7" fmla="*/ 342 h 720"/>
                              <a:gd name="T8" fmla="+- 0 9917 8857"/>
                              <a:gd name="T9" fmla="*/ T8 w 2075"/>
                              <a:gd name="T10" fmla="+- 0 342 342"/>
                              <a:gd name="T11" fmla="*/ 342 h 720"/>
                              <a:gd name="T12" fmla="+- 0 10932 8857"/>
                              <a:gd name="T13" fmla="*/ T12 w 2075"/>
                              <a:gd name="T14" fmla="+- 0 342 342"/>
                              <a:gd name="T15" fmla="*/ 342 h 720"/>
                              <a:gd name="T16" fmla="+- 0 10932 8857"/>
                              <a:gd name="T17" fmla="*/ T16 w 2075"/>
                              <a:gd name="T18" fmla="+- 0 462 342"/>
                              <a:gd name="T19" fmla="*/ 462 h 720"/>
                              <a:gd name="T20" fmla="+- 0 10932 8857"/>
                              <a:gd name="T21" fmla="*/ T20 w 2075"/>
                              <a:gd name="T22" fmla="+- 0 642 342"/>
                              <a:gd name="T23" fmla="*/ 642 h 720"/>
                              <a:gd name="T24" fmla="+- 0 10932 8857"/>
                              <a:gd name="T25" fmla="*/ T24 w 2075"/>
                              <a:gd name="T26" fmla="+- 0 1062 342"/>
                              <a:gd name="T27" fmla="*/ 1062 h 720"/>
                              <a:gd name="T28" fmla="+- 0 9917 8857"/>
                              <a:gd name="T29" fmla="*/ T28 w 2075"/>
                              <a:gd name="T30" fmla="+- 0 1062 342"/>
                              <a:gd name="T31" fmla="*/ 1062 h 720"/>
                              <a:gd name="T32" fmla="+- 0 9482 8857"/>
                              <a:gd name="T33" fmla="*/ T32 w 2075"/>
                              <a:gd name="T34" fmla="+- 0 1062 342"/>
                              <a:gd name="T35" fmla="*/ 1062 h 720"/>
                              <a:gd name="T36" fmla="+- 0 9192 8857"/>
                              <a:gd name="T37" fmla="*/ T36 w 2075"/>
                              <a:gd name="T38" fmla="+- 0 1062 342"/>
                              <a:gd name="T39" fmla="*/ 1062 h 720"/>
                              <a:gd name="T40" fmla="+- 0 9192 8857"/>
                              <a:gd name="T41" fmla="*/ T40 w 2075"/>
                              <a:gd name="T42" fmla="+- 0 642 342"/>
                              <a:gd name="T43" fmla="*/ 642 h 720"/>
                              <a:gd name="T44" fmla="+- 0 8857 8857"/>
                              <a:gd name="T45" fmla="*/ T44 w 2075"/>
                              <a:gd name="T46" fmla="+- 0 530 342"/>
                              <a:gd name="T47" fmla="*/ 530 h 720"/>
                              <a:gd name="T48" fmla="+- 0 9192 8857"/>
                              <a:gd name="T49" fmla="*/ T48 w 2075"/>
                              <a:gd name="T50" fmla="+- 0 462 342"/>
                              <a:gd name="T51" fmla="*/ 462 h 720"/>
                              <a:gd name="T52" fmla="+- 0 9192 8857"/>
                              <a:gd name="T53" fmla="*/ T52 w 2075"/>
                              <a:gd name="T54" fmla="+- 0 342 342"/>
                              <a:gd name="T55" fmla="*/ 34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5" h="720">
                                <a:moveTo>
                                  <a:pt x="335" y="0"/>
                                </a:moveTo>
                                <a:lnTo>
                                  <a:pt x="625" y="0"/>
                                </a:lnTo>
                                <a:lnTo>
                                  <a:pt x="1060" y="0"/>
                                </a:lnTo>
                                <a:lnTo>
                                  <a:pt x="2075" y="0"/>
                                </a:lnTo>
                                <a:lnTo>
                                  <a:pt x="2075" y="120"/>
                                </a:lnTo>
                                <a:lnTo>
                                  <a:pt x="2075" y="300"/>
                                </a:lnTo>
                                <a:lnTo>
                                  <a:pt x="2075" y="720"/>
                                </a:lnTo>
                                <a:lnTo>
                                  <a:pt x="1060" y="720"/>
                                </a:lnTo>
                                <a:lnTo>
                                  <a:pt x="625" y="720"/>
                                </a:lnTo>
                                <a:lnTo>
                                  <a:pt x="335" y="720"/>
                                </a:lnTo>
                                <a:lnTo>
                                  <a:pt x="335" y="300"/>
                                </a:lnTo>
                                <a:lnTo>
                                  <a:pt x="0" y="188"/>
                                </a:lnTo>
                                <a:lnTo>
                                  <a:pt x="335" y="120"/>
                                </a:lnTo>
                                <a:lnTo>
                                  <a:pt x="33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307" y="1207"/>
                            <a:ext cx="6776"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48"/>
                        <wps:cNvSpPr>
                          <a:spLocks/>
                        </wps:cNvSpPr>
                        <wps:spPr bwMode="auto">
                          <a:xfrm>
                            <a:off x="4307" y="1229"/>
                            <a:ext cx="6626" cy="602"/>
                          </a:xfrm>
                          <a:custGeom>
                            <a:avLst/>
                            <a:gdLst>
                              <a:gd name="T0" fmla="+- 0 6597 4308"/>
                              <a:gd name="T1" fmla="*/ T0 w 6626"/>
                              <a:gd name="T2" fmla="+- 0 1230 1230"/>
                              <a:gd name="T3" fmla="*/ 1230 h 602"/>
                              <a:gd name="T4" fmla="+- 0 7320 4308"/>
                              <a:gd name="T5" fmla="*/ T4 w 6626"/>
                              <a:gd name="T6" fmla="+- 0 1230 1230"/>
                              <a:gd name="T7" fmla="*/ 1230 h 602"/>
                              <a:gd name="T8" fmla="+- 0 8404 4308"/>
                              <a:gd name="T9" fmla="*/ T8 w 6626"/>
                              <a:gd name="T10" fmla="+- 0 1230 1230"/>
                              <a:gd name="T11" fmla="*/ 1230 h 602"/>
                              <a:gd name="T12" fmla="+- 0 10933 4308"/>
                              <a:gd name="T13" fmla="*/ T12 w 6626"/>
                              <a:gd name="T14" fmla="+- 0 1230 1230"/>
                              <a:gd name="T15" fmla="*/ 1230 h 602"/>
                              <a:gd name="T16" fmla="+- 0 10933 4308"/>
                              <a:gd name="T17" fmla="*/ T16 w 6626"/>
                              <a:gd name="T18" fmla="+- 0 1581 1230"/>
                              <a:gd name="T19" fmla="*/ 1581 h 602"/>
                              <a:gd name="T20" fmla="+- 0 10933 4308"/>
                              <a:gd name="T21" fmla="*/ T20 w 6626"/>
                              <a:gd name="T22" fmla="+- 0 1732 1230"/>
                              <a:gd name="T23" fmla="*/ 1732 h 602"/>
                              <a:gd name="T24" fmla="+- 0 10933 4308"/>
                              <a:gd name="T25" fmla="*/ T24 w 6626"/>
                              <a:gd name="T26" fmla="+- 0 1832 1230"/>
                              <a:gd name="T27" fmla="*/ 1832 h 602"/>
                              <a:gd name="T28" fmla="+- 0 8404 4308"/>
                              <a:gd name="T29" fmla="*/ T28 w 6626"/>
                              <a:gd name="T30" fmla="+- 0 1832 1230"/>
                              <a:gd name="T31" fmla="*/ 1832 h 602"/>
                              <a:gd name="T32" fmla="+- 0 7320 4308"/>
                              <a:gd name="T33" fmla="*/ T32 w 6626"/>
                              <a:gd name="T34" fmla="+- 0 1832 1230"/>
                              <a:gd name="T35" fmla="*/ 1832 h 602"/>
                              <a:gd name="T36" fmla="+- 0 6597 4308"/>
                              <a:gd name="T37" fmla="*/ T36 w 6626"/>
                              <a:gd name="T38" fmla="+- 0 1832 1230"/>
                              <a:gd name="T39" fmla="*/ 1832 h 602"/>
                              <a:gd name="T40" fmla="+- 0 6597 4308"/>
                              <a:gd name="T41" fmla="*/ T40 w 6626"/>
                              <a:gd name="T42" fmla="+- 0 1732 1230"/>
                              <a:gd name="T43" fmla="*/ 1732 h 602"/>
                              <a:gd name="T44" fmla="+- 0 4308 4308"/>
                              <a:gd name="T45" fmla="*/ T44 w 6626"/>
                              <a:gd name="T46" fmla="+- 0 1566 1230"/>
                              <a:gd name="T47" fmla="*/ 1566 h 602"/>
                              <a:gd name="T48" fmla="+- 0 6597 4308"/>
                              <a:gd name="T49" fmla="*/ T48 w 6626"/>
                              <a:gd name="T50" fmla="+- 0 1581 1230"/>
                              <a:gd name="T51" fmla="*/ 1581 h 602"/>
                              <a:gd name="T52" fmla="+- 0 6597 4308"/>
                              <a:gd name="T53" fmla="*/ T52 w 6626"/>
                              <a:gd name="T54" fmla="+- 0 1230 1230"/>
                              <a:gd name="T55" fmla="*/ 123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26" h="602">
                                <a:moveTo>
                                  <a:pt x="2289" y="0"/>
                                </a:moveTo>
                                <a:lnTo>
                                  <a:pt x="3012" y="0"/>
                                </a:lnTo>
                                <a:lnTo>
                                  <a:pt x="4096" y="0"/>
                                </a:lnTo>
                                <a:lnTo>
                                  <a:pt x="6625" y="0"/>
                                </a:lnTo>
                                <a:lnTo>
                                  <a:pt x="6625" y="351"/>
                                </a:lnTo>
                                <a:lnTo>
                                  <a:pt x="6625" y="502"/>
                                </a:lnTo>
                                <a:lnTo>
                                  <a:pt x="6625" y="602"/>
                                </a:lnTo>
                                <a:lnTo>
                                  <a:pt x="4096" y="602"/>
                                </a:lnTo>
                                <a:lnTo>
                                  <a:pt x="3012" y="602"/>
                                </a:lnTo>
                                <a:lnTo>
                                  <a:pt x="2289" y="602"/>
                                </a:lnTo>
                                <a:lnTo>
                                  <a:pt x="2289" y="502"/>
                                </a:lnTo>
                                <a:lnTo>
                                  <a:pt x="0" y="336"/>
                                </a:lnTo>
                                <a:lnTo>
                                  <a:pt x="2289" y="351"/>
                                </a:lnTo>
                                <a:lnTo>
                                  <a:pt x="228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741" y="2008"/>
                            <a:ext cx="424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46"/>
                        <wps:cNvSpPr>
                          <a:spLocks/>
                        </wps:cNvSpPr>
                        <wps:spPr bwMode="auto">
                          <a:xfrm>
                            <a:off x="3817" y="2050"/>
                            <a:ext cx="4098" cy="1472"/>
                          </a:xfrm>
                          <a:custGeom>
                            <a:avLst/>
                            <a:gdLst>
                              <a:gd name="T0" fmla="+- 0 6186 3817"/>
                              <a:gd name="T1" fmla="*/ T0 w 4098"/>
                              <a:gd name="T2" fmla="+- 0 2051 2051"/>
                              <a:gd name="T3" fmla="*/ 2051 h 1472"/>
                              <a:gd name="T4" fmla="+- 0 7915 3817"/>
                              <a:gd name="T5" fmla="*/ T4 w 4098"/>
                              <a:gd name="T6" fmla="+- 0 2051 2051"/>
                              <a:gd name="T7" fmla="*/ 2051 h 1472"/>
                              <a:gd name="T8" fmla="+- 0 7915 3817"/>
                              <a:gd name="T9" fmla="*/ T8 w 4098"/>
                              <a:gd name="T10" fmla="+- 0 2664 2051"/>
                              <a:gd name="T11" fmla="*/ 2664 h 1472"/>
                              <a:gd name="T12" fmla="+- 0 6705 3817"/>
                              <a:gd name="T13" fmla="*/ T12 w 4098"/>
                              <a:gd name="T14" fmla="+- 0 3523 2051"/>
                              <a:gd name="T15" fmla="*/ 3523 h 1472"/>
                              <a:gd name="T16" fmla="+- 0 5840 3817"/>
                              <a:gd name="T17" fmla="*/ T16 w 4098"/>
                              <a:gd name="T18" fmla="+- 0 3523 2051"/>
                              <a:gd name="T19" fmla="*/ 3523 h 1472"/>
                              <a:gd name="T20" fmla="+- 0 5820 3817"/>
                              <a:gd name="T21" fmla="*/ T20 w 4098"/>
                              <a:gd name="T22" fmla="+- 0 3449 2051"/>
                              <a:gd name="T23" fmla="*/ 3449 h 1472"/>
                              <a:gd name="T24" fmla="+- 0 5843 3817"/>
                              <a:gd name="T25" fmla="*/ T24 w 4098"/>
                              <a:gd name="T26" fmla="+- 0 3340 2051"/>
                              <a:gd name="T27" fmla="*/ 3340 h 1472"/>
                              <a:gd name="T28" fmla="+- 0 5691 3817"/>
                              <a:gd name="T29" fmla="*/ T28 w 4098"/>
                              <a:gd name="T30" fmla="+- 0 3289 2051"/>
                              <a:gd name="T31" fmla="*/ 3289 h 1472"/>
                              <a:gd name="T32" fmla="+- 0 5532 3817"/>
                              <a:gd name="T33" fmla="*/ T32 w 4098"/>
                              <a:gd name="T34" fmla="+- 0 3256 2051"/>
                              <a:gd name="T35" fmla="*/ 3256 h 1472"/>
                              <a:gd name="T36" fmla="+- 0 5336 3817"/>
                              <a:gd name="T37" fmla="*/ T36 w 4098"/>
                              <a:gd name="T38" fmla="+- 0 3220 2051"/>
                              <a:gd name="T39" fmla="*/ 3220 h 1472"/>
                              <a:gd name="T40" fmla="+- 0 5119 3817"/>
                              <a:gd name="T41" fmla="*/ T40 w 4098"/>
                              <a:gd name="T42" fmla="+- 0 3183 2051"/>
                              <a:gd name="T43" fmla="*/ 3183 h 1472"/>
                              <a:gd name="T44" fmla="+- 0 4895 3817"/>
                              <a:gd name="T45" fmla="*/ T44 w 4098"/>
                              <a:gd name="T46" fmla="+- 0 3145 2051"/>
                              <a:gd name="T47" fmla="*/ 3145 h 1472"/>
                              <a:gd name="T48" fmla="+- 0 4679 3817"/>
                              <a:gd name="T49" fmla="*/ T48 w 4098"/>
                              <a:gd name="T50" fmla="+- 0 3109 2051"/>
                              <a:gd name="T51" fmla="*/ 3109 h 1472"/>
                              <a:gd name="T52" fmla="+- 0 4485 3817"/>
                              <a:gd name="T53" fmla="*/ T52 w 4098"/>
                              <a:gd name="T54" fmla="+- 0 3075 2051"/>
                              <a:gd name="T55" fmla="*/ 3075 h 1472"/>
                              <a:gd name="T56" fmla="+- 0 4329 3817"/>
                              <a:gd name="T57" fmla="*/ T56 w 4098"/>
                              <a:gd name="T58" fmla="+- 0 3046 2051"/>
                              <a:gd name="T59" fmla="*/ 3046 h 1472"/>
                              <a:gd name="T60" fmla="+- 0 4196 3817"/>
                              <a:gd name="T61" fmla="*/ T60 w 4098"/>
                              <a:gd name="T62" fmla="+- 0 3012 2051"/>
                              <a:gd name="T63" fmla="*/ 3012 h 1472"/>
                              <a:gd name="T64" fmla="+- 0 4194 3817"/>
                              <a:gd name="T65" fmla="*/ T64 w 4098"/>
                              <a:gd name="T66" fmla="+- 0 3000 2051"/>
                              <a:gd name="T67" fmla="*/ 3000 h 1472"/>
                              <a:gd name="T68" fmla="+- 0 4363 3817"/>
                              <a:gd name="T69" fmla="*/ T68 w 4098"/>
                              <a:gd name="T70" fmla="+- 0 2982 2051"/>
                              <a:gd name="T71" fmla="*/ 2982 h 1472"/>
                              <a:gd name="T72" fmla="+- 0 4511 3817"/>
                              <a:gd name="T73" fmla="*/ T72 w 4098"/>
                              <a:gd name="T74" fmla="+- 0 2976 2051"/>
                              <a:gd name="T75" fmla="*/ 2976 h 1472"/>
                              <a:gd name="T76" fmla="+- 0 4687 3817"/>
                              <a:gd name="T77" fmla="*/ T76 w 4098"/>
                              <a:gd name="T78" fmla="+- 0 2970 2051"/>
                              <a:gd name="T79" fmla="*/ 2970 h 1472"/>
                              <a:gd name="T80" fmla="+- 0 4882 3817"/>
                              <a:gd name="T81" fmla="*/ T80 w 4098"/>
                              <a:gd name="T82" fmla="+- 0 2966 2051"/>
                              <a:gd name="T83" fmla="*/ 2966 h 1472"/>
                              <a:gd name="T84" fmla="+- 0 5083 3817"/>
                              <a:gd name="T85" fmla="*/ T84 w 4098"/>
                              <a:gd name="T86" fmla="+- 0 2962 2051"/>
                              <a:gd name="T87" fmla="*/ 2962 h 1472"/>
                              <a:gd name="T88" fmla="+- 0 5282 3817"/>
                              <a:gd name="T89" fmla="*/ T88 w 4098"/>
                              <a:gd name="T90" fmla="+- 0 2959 2051"/>
                              <a:gd name="T91" fmla="*/ 2959 h 1472"/>
                              <a:gd name="T92" fmla="+- 0 5466 3817"/>
                              <a:gd name="T93" fmla="*/ T92 w 4098"/>
                              <a:gd name="T94" fmla="+- 0 2957 2051"/>
                              <a:gd name="T95" fmla="*/ 2957 h 1472"/>
                              <a:gd name="T96" fmla="+- 0 5627 3817"/>
                              <a:gd name="T97" fmla="*/ T96 w 4098"/>
                              <a:gd name="T98" fmla="+- 0 2956 2051"/>
                              <a:gd name="T99" fmla="*/ 2956 h 1472"/>
                              <a:gd name="T100" fmla="+- 0 5798 3817"/>
                              <a:gd name="T101" fmla="*/ T100 w 4098"/>
                              <a:gd name="T102" fmla="+- 0 2955 2051"/>
                              <a:gd name="T103" fmla="*/ 2955 h 1472"/>
                              <a:gd name="T104" fmla="+- 0 5851 3817"/>
                              <a:gd name="T105" fmla="*/ T104 w 4098"/>
                              <a:gd name="T106" fmla="+- 0 2955 2051"/>
                              <a:gd name="T107" fmla="*/ 2955 h 1472"/>
                              <a:gd name="T108" fmla="+- 0 5843 3817"/>
                              <a:gd name="T109" fmla="*/ T108 w 4098"/>
                              <a:gd name="T110" fmla="+- 0 2954 2051"/>
                              <a:gd name="T111" fmla="*/ 2954 h 1472"/>
                              <a:gd name="T112" fmla="+- 0 5778 3817"/>
                              <a:gd name="T113" fmla="*/ T112 w 4098"/>
                              <a:gd name="T114" fmla="+- 0 2921 2051"/>
                              <a:gd name="T115" fmla="*/ 2921 h 1472"/>
                              <a:gd name="T116" fmla="+- 0 5604 3817"/>
                              <a:gd name="T117" fmla="*/ T116 w 4098"/>
                              <a:gd name="T118" fmla="+- 0 2883 2051"/>
                              <a:gd name="T119" fmla="*/ 2883 h 1472"/>
                              <a:gd name="T120" fmla="+- 0 5441 3817"/>
                              <a:gd name="T121" fmla="*/ T120 w 4098"/>
                              <a:gd name="T122" fmla="+- 0 2856 2051"/>
                              <a:gd name="T123" fmla="*/ 2856 h 1472"/>
                              <a:gd name="T124" fmla="+- 0 5252 3817"/>
                              <a:gd name="T125" fmla="*/ T124 w 4098"/>
                              <a:gd name="T126" fmla="+- 0 2827 2051"/>
                              <a:gd name="T127" fmla="*/ 2827 h 1472"/>
                              <a:gd name="T128" fmla="+- 0 5046 3817"/>
                              <a:gd name="T129" fmla="*/ T128 w 4098"/>
                              <a:gd name="T130" fmla="+- 0 2797 2051"/>
                              <a:gd name="T131" fmla="*/ 2797 h 1472"/>
                              <a:gd name="T132" fmla="+- 0 4830 3817"/>
                              <a:gd name="T133" fmla="*/ T132 w 4098"/>
                              <a:gd name="T134" fmla="+- 0 2767 2051"/>
                              <a:gd name="T135" fmla="*/ 2767 h 1472"/>
                              <a:gd name="T136" fmla="+- 0 4615 3817"/>
                              <a:gd name="T137" fmla="*/ T136 w 4098"/>
                              <a:gd name="T138" fmla="+- 0 2736 2051"/>
                              <a:gd name="T139" fmla="*/ 2736 h 1472"/>
                              <a:gd name="T140" fmla="+- 0 4408 3817"/>
                              <a:gd name="T141" fmla="*/ T140 w 4098"/>
                              <a:gd name="T142" fmla="+- 0 2706 2051"/>
                              <a:gd name="T143" fmla="*/ 2706 h 1472"/>
                              <a:gd name="T144" fmla="+- 0 4219 3817"/>
                              <a:gd name="T145" fmla="*/ T144 w 4098"/>
                              <a:gd name="T146" fmla="+- 0 2676 2051"/>
                              <a:gd name="T147" fmla="*/ 2676 h 1472"/>
                              <a:gd name="T148" fmla="+- 0 4056 3817"/>
                              <a:gd name="T149" fmla="*/ T148 w 4098"/>
                              <a:gd name="T150" fmla="+- 0 2647 2051"/>
                              <a:gd name="T151" fmla="*/ 2647 h 1472"/>
                              <a:gd name="T152" fmla="+- 0 3929 3817"/>
                              <a:gd name="T153" fmla="*/ T152 w 4098"/>
                              <a:gd name="T154" fmla="+- 0 2620 2051"/>
                              <a:gd name="T155" fmla="*/ 2620 h 1472"/>
                              <a:gd name="T156" fmla="+- 0 3817 3817"/>
                              <a:gd name="T157" fmla="*/ T156 w 4098"/>
                              <a:gd name="T158" fmla="+- 0 2570 2051"/>
                              <a:gd name="T159" fmla="*/ 2570 h 1472"/>
                              <a:gd name="T160" fmla="+- 0 3912 3817"/>
                              <a:gd name="T161" fmla="*/ T160 w 4098"/>
                              <a:gd name="T162" fmla="+- 0 2540 2051"/>
                              <a:gd name="T163" fmla="*/ 2540 h 1472"/>
                              <a:gd name="T164" fmla="+- 0 4088 3817"/>
                              <a:gd name="T165" fmla="*/ T164 w 4098"/>
                              <a:gd name="T166" fmla="+- 0 2530 2051"/>
                              <a:gd name="T167" fmla="*/ 2530 h 1472"/>
                              <a:gd name="T168" fmla="+- 0 4242 3817"/>
                              <a:gd name="T169" fmla="*/ T168 w 4098"/>
                              <a:gd name="T170" fmla="+- 0 2528 2051"/>
                              <a:gd name="T171" fmla="*/ 2528 h 1472"/>
                              <a:gd name="T172" fmla="+- 0 4417 3817"/>
                              <a:gd name="T173" fmla="*/ T172 w 4098"/>
                              <a:gd name="T174" fmla="+- 0 2528 2051"/>
                              <a:gd name="T175" fmla="*/ 2528 h 1472"/>
                              <a:gd name="T176" fmla="+- 0 4607 3817"/>
                              <a:gd name="T177" fmla="*/ T176 w 4098"/>
                              <a:gd name="T178" fmla="+- 0 2530 2051"/>
                              <a:gd name="T179" fmla="*/ 2530 h 1472"/>
                              <a:gd name="T180" fmla="+- 0 4805 3817"/>
                              <a:gd name="T181" fmla="*/ T180 w 4098"/>
                              <a:gd name="T182" fmla="+- 0 2532 2051"/>
                              <a:gd name="T183" fmla="*/ 2532 h 1472"/>
                              <a:gd name="T184" fmla="+- 0 5004 3817"/>
                              <a:gd name="T185" fmla="*/ T184 w 4098"/>
                              <a:gd name="T186" fmla="+- 0 2536 2051"/>
                              <a:gd name="T187" fmla="*/ 2536 h 1472"/>
                              <a:gd name="T188" fmla="+- 0 5197 3817"/>
                              <a:gd name="T189" fmla="*/ T188 w 4098"/>
                              <a:gd name="T190" fmla="+- 0 2539 2051"/>
                              <a:gd name="T191" fmla="*/ 2539 h 1472"/>
                              <a:gd name="T192" fmla="+- 0 5377 3817"/>
                              <a:gd name="T193" fmla="*/ T192 w 4098"/>
                              <a:gd name="T194" fmla="+- 0 2540 2051"/>
                              <a:gd name="T195" fmla="*/ 2540 h 1472"/>
                              <a:gd name="T196" fmla="+- 0 5539 3817"/>
                              <a:gd name="T197" fmla="*/ T196 w 4098"/>
                              <a:gd name="T198" fmla="+- 0 2540 2051"/>
                              <a:gd name="T199" fmla="*/ 2540 h 1472"/>
                              <a:gd name="T200" fmla="+- 0 5673 3817"/>
                              <a:gd name="T201" fmla="*/ T200 w 4098"/>
                              <a:gd name="T202" fmla="+- 0 2537 2051"/>
                              <a:gd name="T203" fmla="*/ 2537 h 1472"/>
                              <a:gd name="T204" fmla="+- 0 5837 3817"/>
                              <a:gd name="T205" fmla="*/ T204 w 4098"/>
                              <a:gd name="T206" fmla="+- 0 2521 2051"/>
                              <a:gd name="T207" fmla="*/ 2521 h 1472"/>
                              <a:gd name="T208" fmla="+- 0 5840 3817"/>
                              <a:gd name="T209" fmla="*/ T208 w 4098"/>
                              <a:gd name="T210" fmla="+- 0 2497 2051"/>
                              <a:gd name="T211" fmla="*/ 2497 h 1472"/>
                              <a:gd name="T212" fmla="+- 0 5840 3817"/>
                              <a:gd name="T213" fmla="*/ T212 w 4098"/>
                              <a:gd name="T214" fmla="+- 0 2296 2051"/>
                              <a:gd name="T215" fmla="*/ 2296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98" h="1472">
                                <a:moveTo>
                                  <a:pt x="2023" y="0"/>
                                </a:moveTo>
                                <a:lnTo>
                                  <a:pt x="2369" y="0"/>
                                </a:lnTo>
                                <a:lnTo>
                                  <a:pt x="2888" y="0"/>
                                </a:lnTo>
                                <a:lnTo>
                                  <a:pt x="4098" y="0"/>
                                </a:lnTo>
                                <a:lnTo>
                                  <a:pt x="4098" y="245"/>
                                </a:lnTo>
                                <a:lnTo>
                                  <a:pt x="4098" y="613"/>
                                </a:lnTo>
                                <a:lnTo>
                                  <a:pt x="4098" y="1472"/>
                                </a:lnTo>
                                <a:lnTo>
                                  <a:pt x="2888" y="1472"/>
                                </a:lnTo>
                                <a:lnTo>
                                  <a:pt x="2369" y="1472"/>
                                </a:lnTo>
                                <a:lnTo>
                                  <a:pt x="2023" y="1472"/>
                                </a:lnTo>
                                <a:lnTo>
                                  <a:pt x="1999" y="1437"/>
                                </a:lnTo>
                                <a:lnTo>
                                  <a:pt x="2003" y="1398"/>
                                </a:lnTo>
                                <a:lnTo>
                                  <a:pt x="2017" y="1351"/>
                                </a:lnTo>
                                <a:lnTo>
                                  <a:pt x="2026" y="1289"/>
                                </a:lnTo>
                                <a:lnTo>
                                  <a:pt x="1936" y="1253"/>
                                </a:lnTo>
                                <a:lnTo>
                                  <a:pt x="1874" y="1238"/>
                                </a:lnTo>
                                <a:lnTo>
                                  <a:pt x="1800" y="1222"/>
                                </a:lnTo>
                                <a:lnTo>
                                  <a:pt x="1715" y="1205"/>
                                </a:lnTo>
                                <a:lnTo>
                                  <a:pt x="1621" y="1187"/>
                                </a:lnTo>
                                <a:lnTo>
                                  <a:pt x="1519" y="1169"/>
                                </a:lnTo>
                                <a:lnTo>
                                  <a:pt x="1413" y="1151"/>
                                </a:lnTo>
                                <a:lnTo>
                                  <a:pt x="1302" y="1132"/>
                                </a:lnTo>
                                <a:lnTo>
                                  <a:pt x="1190" y="1113"/>
                                </a:lnTo>
                                <a:lnTo>
                                  <a:pt x="1078" y="1094"/>
                                </a:lnTo>
                                <a:lnTo>
                                  <a:pt x="968" y="1076"/>
                                </a:lnTo>
                                <a:lnTo>
                                  <a:pt x="862" y="1058"/>
                                </a:lnTo>
                                <a:lnTo>
                                  <a:pt x="761" y="1041"/>
                                </a:lnTo>
                                <a:lnTo>
                                  <a:pt x="668" y="1024"/>
                                </a:lnTo>
                                <a:lnTo>
                                  <a:pt x="584" y="1009"/>
                                </a:lnTo>
                                <a:lnTo>
                                  <a:pt x="512" y="995"/>
                                </a:lnTo>
                                <a:lnTo>
                                  <a:pt x="452" y="982"/>
                                </a:lnTo>
                                <a:lnTo>
                                  <a:pt x="379" y="961"/>
                                </a:lnTo>
                                <a:lnTo>
                                  <a:pt x="369" y="954"/>
                                </a:lnTo>
                                <a:lnTo>
                                  <a:pt x="377" y="949"/>
                                </a:lnTo>
                                <a:lnTo>
                                  <a:pt x="436" y="939"/>
                                </a:lnTo>
                                <a:lnTo>
                                  <a:pt x="546" y="931"/>
                                </a:lnTo>
                                <a:lnTo>
                                  <a:pt x="615" y="928"/>
                                </a:lnTo>
                                <a:lnTo>
                                  <a:pt x="694" y="925"/>
                                </a:lnTo>
                                <a:lnTo>
                                  <a:pt x="779" y="922"/>
                                </a:lnTo>
                                <a:lnTo>
                                  <a:pt x="870" y="919"/>
                                </a:lnTo>
                                <a:lnTo>
                                  <a:pt x="966" y="917"/>
                                </a:lnTo>
                                <a:lnTo>
                                  <a:pt x="1065" y="915"/>
                                </a:lnTo>
                                <a:lnTo>
                                  <a:pt x="1165" y="913"/>
                                </a:lnTo>
                                <a:lnTo>
                                  <a:pt x="1266" y="911"/>
                                </a:lnTo>
                                <a:lnTo>
                                  <a:pt x="1367" y="910"/>
                                </a:lnTo>
                                <a:lnTo>
                                  <a:pt x="1465" y="908"/>
                                </a:lnTo>
                                <a:lnTo>
                                  <a:pt x="1559" y="907"/>
                                </a:lnTo>
                                <a:lnTo>
                                  <a:pt x="1649" y="906"/>
                                </a:lnTo>
                                <a:lnTo>
                                  <a:pt x="1733" y="906"/>
                                </a:lnTo>
                                <a:lnTo>
                                  <a:pt x="1810" y="905"/>
                                </a:lnTo>
                                <a:lnTo>
                                  <a:pt x="1877" y="904"/>
                                </a:lnTo>
                                <a:lnTo>
                                  <a:pt x="1981" y="904"/>
                                </a:lnTo>
                                <a:lnTo>
                                  <a:pt x="2015" y="904"/>
                                </a:lnTo>
                                <a:lnTo>
                                  <a:pt x="2034" y="904"/>
                                </a:lnTo>
                                <a:lnTo>
                                  <a:pt x="2038" y="904"/>
                                </a:lnTo>
                                <a:lnTo>
                                  <a:pt x="2026" y="903"/>
                                </a:lnTo>
                                <a:lnTo>
                                  <a:pt x="2018" y="893"/>
                                </a:lnTo>
                                <a:lnTo>
                                  <a:pt x="1961" y="870"/>
                                </a:lnTo>
                                <a:lnTo>
                                  <a:pt x="1855" y="845"/>
                                </a:lnTo>
                                <a:lnTo>
                                  <a:pt x="1787" y="832"/>
                                </a:lnTo>
                                <a:lnTo>
                                  <a:pt x="1709" y="818"/>
                                </a:lnTo>
                                <a:lnTo>
                                  <a:pt x="1624" y="805"/>
                                </a:lnTo>
                                <a:lnTo>
                                  <a:pt x="1533" y="790"/>
                                </a:lnTo>
                                <a:lnTo>
                                  <a:pt x="1435" y="776"/>
                                </a:lnTo>
                                <a:lnTo>
                                  <a:pt x="1334" y="761"/>
                                </a:lnTo>
                                <a:lnTo>
                                  <a:pt x="1229" y="746"/>
                                </a:lnTo>
                                <a:lnTo>
                                  <a:pt x="1122" y="731"/>
                                </a:lnTo>
                                <a:lnTo>
                                  <a:pt x="1013" y="716"/>
                                </a:lnTo>
                                <a:lnTo>
                                  <a:pt x="905" y="700"/>
                                </a:lnTo>
                                <a:lnTo>
                                  <a:pt x="798" y="685"/>
                                </a:lnTo>
                                <a:lnTo>
                                  <a:pt x="693" y="670"/>
                                </a:lnTo>
                                <a:lnTo>
                                  <a:pt x="591" y="655"/>
                                </a:lnTo>
                                <a:lnTo>
                                  <a:pt x="494" y="640"/>
                                </a:lnTo>
                                <a:lnTo>
                                  <a:pt x="402" y="625"/>
                                </a:lnTo>
                                <a:lnTo>
                                  <a:pt x="317" y="611"/>
                                </a:lnTo>
                                <a:lnTo>
                                  <a:pt x="239" y="596"/>
                                </a:lnTo>
                                <a:lnTo>
                                  <a:pt x="171" y="582"/>
                                </a:lnTo>
                                <a:lnTo>
                                  <a:pt x="112" y="569"/>
                                </a:lnTo>
                                <a:lnTo>
                                  <a:pt x="30" y="543"/>
                                </a:lnTo>
                                <a:lnTo>
                                  <a:pt x="0" y="519"/>
                                </a:lnTo>
                                <a:lnTo>
                                  <a:pt x="6" y="509"/>
                                </a:lnTo>
                                <a:lnTo>
                                  <a:pt x="95" y="489"/>
                                </a:lnTo>
                                <a:lnTo>
                                  <a:pt x="204" y="482"/>
                                </a:lnTo>
                                <a:lnTo>
                                  <a:pt x="271" y="479"/>
                                </a:lnTo>
                                <a:lnTo>
                                  <a:pt x="345" y="478"/>
                                </a:lnTo>
                                <a:lnTo>
                                  <a:pt x="425" y="477"/>
                                </a:lnTo>
                                <a:lnTo>
                                  <a:pt x="510" y="476"/>
                                </a:lnTo>
                                <a:lnTo>
                                  <a:pt x="600" y="477"/>
                                </a:lnTo>
                                <a:lnTo>
                                  <a:pt x="694" y="477"/>
                                </a:lnTo>
                                <a:lnTo>
                                  <a:pt x="790" y="479"/>
                                </a:lnTo>
                                <a:lnTo>
                                  <a:pt x="888" y="480"/>
                                </a:lnTo>
                                <a:lnTo>
                                  <a:pt x="988" y="481"/>
                                </a:lnTo>
                                <a:lnTo>
                                  <a:pt x="1088" y="483"/>
                                </a:lnTo>
                                <a:lnTo>
                                  <a:pt x="1187" y="485"/>
                                </a:lnTo>
                                <a:lnTo>
                                  <a:pt x="1285" y="486"/>
                                </a:lnTo>
                                <a:lnTo>
                                  <a:pt x="1380" y="488"/>
                                </a:lnTo>
                                <a:lnTo>
                                  <a:pt x="1472" y="489"/>
                                </a:lnTo>
                                <a:lnTo>
                                  <a:pt x="1560" y="489"/>
                                </a:lnTo>
                                <a:lnTo>
                                  <a:pt x="1644" y="490"/>
                                </a:lnTo>
                                <a:lnTo>
                                  <a:pt x="1722" y="489"/>
                                </a:lnTo>
                                <a:lnTo>
                                  <a:pt x="1793" y="488"/>
                                </a:lnTo>
                                <a:lnTo>
                                  <a:pt x="1856" y="486"/>
                                </a:lnTo>
                                <a:lnTo>
                                  <a:pt x="1958" y="480"/>
                                </a:lnTo>
                                <a:lnTo>
                                  <a:pt x="2020" y="470"/>
                                </a:lnTo>
                                <a:lnTo>
                                  <a:pt x="2035" y="455"/>
                                </a:lnTo>
                                <a:lnTo>
                                  <a:pt x="2023" y="446"/>
                                </a:lnTo>
                                <a:lnTo>
                                  <a:pt x="720" y="0"/>
                                </a:lnTo>
                                <a:lnTo>
                                  <a:pt x="2023" y="245"/>
                                </a:lnTo>
                                <a:lnTo>
                                  <a:pt x="20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25A5C" id="Group 45" o:spid="_x0000_s1026" alt="This is a box containing the Item 2 Stem; the Item 2 Correct Response, which is letter A; and the Item 2 distractors, which are letters B, C and D." style="position:absolute;margin-left:72.25pt;margin-top:9.85pt;width:335.25pt;height:300pt;z-index:-251658213;mso-position-horizontal-relative:margin" coordorigin="3741,278" coordsize="7342,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">
                <v:shape id="Picture 51" o:spid="_x0000_s1027" type="#_x0000_t75" style="position:absolute;left:8588;top:278;width:2413;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">
                  <v:imagedata r:id="rId110" o:title=""/>
                </v:shape>
                <v:shape id="Freeform 50" o:spid="_x0000_s1028" style="position:absolute;left:8857;top:342;width:2075;height:720;visibility:visible;mso-wrap-style:square;v-text-anchor:top" coordsize="20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" path="m335,l625,r435,l2075,r,120l2075,300r,420l1060,720r-435,l335,720r,-420l,188,335,120,335,xe" filled="f">
                  <v:path arrowok="t" o:connecttype="custom" o:connectlocs="335,342;625,342;1060,342;2075,342;2075,462;2075,642;2075,1062;1060,1062;625,1062;335,1062;335,642;0,530;335,462;335,342" o:connectangles="0,0,0,0,0,0,0,0,0,0,0,0,0,0"/>
                </v:shape>
                <v:shape id="Picture 49" o:spid="_x0000_s1029" type="#_x0000_t75" style="position:absolute;left:4307;top:1207;width:6776;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">
                  <v:imagedata r:id="rId111" o:title=""/>
                </v:shape>
                <v:shape id="Freeform 48" o:spid="_x0000_s1030" style="position:absolute;left:4307;top:1229;width:6626;height:602;visibility:visible;mso-wrap-style:square;v-text-anchor:top" coordsize="66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" path="m2289,r723,l4096,,6625,r,351l6625,502r,100l4096,602r-1084,l2289,602r,-100l,336r2289,15l2289,xe" filled="f">
                  <v:path arrowok="t" o:connecttype="custom" o:connectlocs="2289,1230;3012,1230;4096,1230;6625,1230;6625,1581;6625,1732;6625,1832;4096,1832;3012,1832;2289,1832;2289,1732;0,1566;2289,1581;2289,1230" o:connectangles="0,0,0,0,0,0,0,0,0,0,0,0,0,0"/>
                </v:shape>
                <v:shape id="Picture 47" o:spid="_x0000_s1031" type="#_x0000_t75" style="position:absolute;left:3741;top:2008;width:424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">
                  <v:imagedata r:id="rId112" o:title=""/>
                </v:shape>
                <v:shape id="Freeform 46" o:spid="_x0000_s1032" style="position:absolute;left:3817;top:2050;width:4098;height:1472;visibility:visible;mso-wrap-style:square;v-text-anchor:top" coordsize="409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" path="m2023,r346,l2888,,4098,r,245l4098,613r,859l2888,1472r-519,l2023,1472r-24,-35l2003,1398r14,-47l2026,1289r-90,-36l1874,1238r-74,-16l1715,1205r-94,-18l1519,1169r-106,-18l1302,1132r-112,-19l1078,1094,968,1076,862,1058,761,1041r-93,-17l584,1009,512,995,452,982,379,961r-10,-7l377,949r59,-10l546,931r69,-3l694,925r85,-3l870,919r96,-2l1065,915r100,-2l1266,911r101,-1l1465,908r94,-1l1649,906r84,l1810,905r67,-1l1981,904r34,l2034,904r4,l2026,903r-8,-10l1961,870,1855,845r-68,-13l1709,818r-85,-13l1533,790r-98,-14l1334,761,1229,746,1122,731,1013,716,905,700,798,685,693,670,591,655,494,640,402,625,317,611,239,596,171,582,112,569,30,543,,519,6,509,95,489r109,-7l271,479r74,-1l425,477r85,-1l600,477r94,l790,479r98,1l988,481r100,2l1187,485r98,1l1380,488r92,1l1560,489r84,1l1722,489r71,-1l1856,486r102,-6l2020,470r15,-15l2023,446,720,,2023,245,2023,xe" filled="f">
                  <v:path arrowok="t" o:connecttype="custom" o:connectlocs="2369,2051;4098,2051;4098,2664;2888,3523;2023,3523;2003,3449;2026,3340;1874,3289;1715,3256;1519,3220;1302,3183;1078,3145;862,3109;668,3075;512,3046;379,3012;377,3000;546,2982;694,2976;870,2970;1065,2966;1266,2962;1465,2959;1649,2957;1810,2956;1981,2955;2034,2955;2026,2954;1961,2921;1787,2883;1624,2856;1435,2827;1229,2797;1013,2767;798,2736;591,2706;402,2676;239,2647;112,2620;0,2570;95,2540;271,2530;425,2528;600,2528;790,2530;988,2532;1187,2536;1380,2539;1560,2540;1722,2540;1856,2537;2020,2521;2023,2497;2023,2296" o:connectangles="0,0,0,0,0,0,0,0,0,0,0,0,0,0,0,0,0,0,0,0,0,0,0,0,0,0,0,0,0,0,0,0,0,0,0,0,0,0,0,0,0,0,0,0,0,0,0,0,0,0,0,0,0,0"/>
                </v:shape>
                <w10:wrap anchorx="margin"/>
              </v:group>
            </w:pict>
          </mc:Fallback>
        </mc:AlternateContent>
      </w:r>
    </w:p>
    <w:p w14:paraId="59BED2E0" w14:textId="22CADB83" w:rsidR="005B4756" w:rsidRPr="005B4756" w:rsidRDefault="009657DF" w:rsidP="005B4756">
      <w:pPr>
        <w:pStyle w:val="ListParagraph"/>
        <w:numPr>
          <w:ilvl w:val="0"/>
          <w:numId w:val="80"/>
        </w:numPr>
        <w:rPr>
          <w:rFonts w:ascii="Arial" w:hAnsi="Arial" w:cs="Arial"/>
        </w:rPr>
      </w:pPr>
      <w:r w:rsidRPr="005B4756">
        <w:rPr>
          <w:rFonts w:ascii="Arial" w:hAnsi="Arial" w:cs="Arial"/>
        </w:rPr>
        <w:t>The assessment evidence most strongly</w:t>
      </w:r>
    </w:p>
    <w:p w14:paraId="6AE81F0C" w14:textId="77777777" w:rsidR="005B4756" w:rsidRDefault="009657DF" w:rsidP="005B4756">
      <w:pPr>
        <w:ind w:left="1011"/>
        <w:rPr>
          <w:rFonts w:ascii="Arial" w:hAnsi="Arial" w:cs="Arial"/>
        </w:rPr>
      </w:pPr>
      <w:r w:rsidRPr="00184E8E">
        <w:rPr>
          <w:rFonts w:ascii="Arial" w:hAnsi="Arial" w:cs="Arial"/>
        </w:rPr>
        <w:t>suggests that</w:t>
      </w:r>
      <w:r w:rsidR="005B4756">
        <w:rPr>
          <w:rFonts w:ascii="Arial" w:hAnsi="Arial" w:cs="Arial"/>
        </w:rPr>
        <w:t xml:space="preserve"> </w:t>
      </w:r>
      <w:r w:rsidRPr="00184E8E">
        <w:rPr>
          <w:rFonts w:ascii="Arial" w:hAnsi="Arial" w:cs="Arial"/>
        </w:rPr>
        <w:t xml:space="preserve">instruction designed to </w:t>
      </w:r>
    </w:p>
    <w:p w14:paraId="2FB3A266" w14:textId="77777777" w:rsidR="005B4756" w:rsidRDefault="009657DF" w:rsidP="005B4756">
      <w:pPr>
        <w:ind w:left="1011"/>
        <w:rPr>
          <w:rFonts w:ascii="Arial" w:hAnsi="Arial" w:cs="Arial"/>
        </w:rPr>
      </w:pPr>
      <w:r w:rsidRPr="00184E8E">
        <w:rPr>
          <w:rFonts w:ascii="Arial" w:hAnsi="Arial" w:cs="Arial"/>
        </w:rPr>
        <w:t>improve the student's reading</w:t>
      </w:r>
      <w:r w:rsidR="005A2906" w:rsidRPr="00184E8E">
        <w:rPr>
          <w:rFonts w:ascii="Arial" w:hAnsi="Arial" w:cs="Arial"/>
        </w:rPr>
        <w:t xml:space="preserve"> </w:t>
      </w:r>
      <w:r w:rsidRPr="00184E8E">
        <w:rPr>
          <w:rFonts w:ascii="Arial" w:hAnsi="Arial" w:cs="Arial"/>
        </w:rPr>
        <w:t xml:space="preserve">fluency should </w:t>
      </w:r>
    </w:p>
    <w:p w14:paraId="46D9FF11" w14:textId="22299130" w:rsidR="009657DF" w:rsidRPr="00184E8E" w:rsidRDefault="009657DF" w:rsidP="005B4756">
      <w:pPr>
        <w:ind w:left="1011"/>
        <w:rPr>
          <w:rFonts w:ascii="Arial" w:hAnsi="Arial" w:cs="Arial"/>
        </w:rPr>
      </w:pPr>
      <w:r w:rsidRPr="00184E8E">
        <w:rPr>
          <w:rFonts w:ascii="Arial" w:hAnsi="Arial" w:cs="Arial"/>
        </w:rPr>
        <w:t>focus on which</w:t>
      </w:r>
      <w:r w:rsidR="005B4756">
        <w:rPr>
          <w:rFonts w:ascii="Arial" w:hAnsi="Arial" w:cs="Arial"/>
        </w:rPr>
        <w:t xml:space="preserve"> </w:t>
      </w:r>
      <w:r w:rsidRPr="00184E8E">
        <w:rPr>
          <w:rFonts w:ascii="Arial" w:hAnsi="Arial" w:cs="Arial"/>
        </w:rPr>
        <w:t xml:space="preserve">component of fluency </w:t>
      </w:r>
      <w:r w:rsidRPr="00184E8E">
        <w:rPr>
          <w:rFonts w:ascii="Arial" w:hAnsi="Arial" w:cs="Arial"/>
          <w:i/>
        </w:rPr>
        <w:t>first</w:t>
      </w:r>
      <w:r w:rsidRPr="00184E8E">
        <w:rPr>
          <w:rFonts w:ascii="Arial" w:hAnsi="Arial" w:cs="Arial"/>
        </w:rPr>
        <w:t>?</w:t>
      </w:r>
    </w:p>
    <w:p w14:paraId="341B1322" w14:textId="77777777" w:rsidR="009657DF" w:rsidRPr="009657DF" w:rsidRDefault="009657DF" w:rsidP="009657DF">
      <w:r w:rsidRPr="009657DF">
        <w:br w:type="column"/>
      </w:r>
    </w:p>
    <w:p w14:paraId="0DB9BEAB" w14:textId="77777777" w:rsidR="009657DF" w:rsidRPr="009657DF" w:rsidRDefault="009657DF" w:rsidP="009657DF"/>
    <w:p w14:paraId="29D46C41" w14:textId="120E4B1A" w:rsidR="009657DF" w:rsidRPr="009657DF" w:rsidRDefault="009657DF" w:rsidP="009657DF">
      <w:pPr>
        <w:rPr>
          <w:b/>
        </w:rPr>
      </w:pPr>
      <w:r w:rsidRPr="009657DF">
        <w:rPr>
          <w:b/>
        </w:rPr>
        <w:t xml:space="preserve">Item 1 </w:t>
      </w:r>
      <w:r w:rsidR="00C221FE">
        <w:rPr>
          <w:b/>
        </w:rPr>
        <w:t xml:space="preserve">                              </w:t>
      </w:r>
      <w:r w:rsidRPr="009657DF">
        <w:rPr>
          <w:b/>
        </w:rPr>
        <w:t>Distractors</w:t>
      </w:r>
    </w:p>
    <w:p w14:paraId="5549D40D" w14:textId="77777777" w:rsidR="009657DF" w:rsidRPr="009657DF" w:rsidRDefault="009657DF" w:rsidP="009657DF">
      <w:pPr>
        <w:rPr>
          <w:b/>
        </w:rPr>
      </w:pPr>
    </w:p>
    <w:p w14:paraId="0C58D9C8" w14:textId="77777777" w:rsidR="009657DF" w:rsidRPr="009657DF" w:rsidRDefault="009657DF" w:rsidP="009657DF">
      <w:pPr>
        <w:rPr>
          <w:b/>
        </w:rPr>
      </w:pPr>
    </w:p>
    <w:p w14:paraId="47A78614" w14:textId="77777777" w:rsidR="009657DF" w:rsidRPr="009657DF" w:rsidRDefault="009657DF" w:rsidP="009657DF">
      <w:pPr>
        <w:rPr>
          <w:b/>
        </w:rPr>
      </w:pPr>
    </w:p>
    <w:p w14:paraId="00CF7E7E" w14:textId="77777777" w:rsidR="009657DF" w:rsidRPr="009657DF" w:rsidRDefault="009657DF" w:rsidP="009657DF">
      <w:pPr>
        <w:rPr>
          <w:b/>
        </w:rPr>
      </w:pPr>
    </w:p>
    <w:p w14:paraId="3334575B" w14:textId="77777777" w:rsidR="009657DF" w:rsidRPr="009657DF" w:rsidRDefault="009657DF" w:rsidP="009657DF">
      <w:pPr>
        <w:rPr>
          <w:b/>
        </w:rPr>
      </w:pPr>
    </w:p>
    <w:p w14:paraId="7A07FEA5" w14:textId="77777777" w:rsidR="009657DF" w:rsidRPr="009657DF" w:rsidRDefault="009657DF" w:rsidP="009657DF">
      <w:pPr>
        <w:rPr>
          <w:b/>
        </w:rPr>
      </w:pPr>
    </w:p>
    <w:p w14:paraId="1FC0FB50" w14:textId="77777777" w:rsidR="009657DF" w:rsidRPr="009657DF" w:rsidRDefault="009657DF" w:rsidP="009657DF">
      <w:pPr>
        <w:rPr>
          <w:b/>
        </w:rPr>
      </w:pPr>
    </w:p>
    <w:p w14:paraId="4975F591" w14:textId="77777777" w:rsidR="009657DF" w:rsidRPr="009657DF" w:rsidRDefault="009657DF" w:rsidP="009657DF">
      <w:pPr>
        <w:rPr>
          <w:b/>
        </w:rPr>
      </w:pPr>
    </w:p>
    <w:p w14:paraId="4D5A9CC8" w14:textId="77777777" w:rsidR="009657DF" w:rsidRPr="009657DF" w:rsidRDefault="009657DF" w:rsidP="009657DF">
      <w:pPr>
        <w:rPr>
          <w:b/>
        </w:rPr>
      </w:pPr>
    </w:p>
    <w:p w14:paraId="283D8E15" w14:textId="77777777" w:rsidR="009657DF" w:rsidRPr="009657DF" w:rsidRDefault="009657DF" w:rsidP="009657DF">
      <w:pPr>
        <w:rPr>
          <w:b/>
        </w:rPr>
      </w:pPr>
    </w:p>
    <w:p w14:paraId="5C8084E8" w14:textId="77777777" w:rsidR="009657DF" w:rsidRPr="009657DF" w:rsidRDefault="009657DF" w:rsidP="009657DF">
      <w:pPr>
        <w:rPr>
          <w:b/>
        </w:rPr>
      </w:pPr>
    </w:p>
    <w:p w14:paraId="4977AAD9" w14:textId="77777777" w:rsidR="009657DF" w:rsidRPr="009657DF" w:rsidRDefault="009657DF" w:rsidP="009657DF">
      <w:pPr>
        <w:rPr>
          <w:b/>
        </w:rPr>
      </w:pPr>
    </w:p>
    <w:p w14:paraId="0EE21642" w14:textId="77777777" w:rsidR="009657DF" w:rsidRPr="009657DF" w:rsidRDefault="009657DF" w:rsidP="009657DF">
      <w:pPr>
        <w:rPr>
          <w:b/>
        </w:rPr>
      </w:pPr>
    </w:p>
    <w:p w14:paraId="16B7DDA3" w14:textId="77777777" w:rsidR="00092F08" w:rsidRDefault="00C221FE" w:rsidP="009657DF">
      <w:pPr>
        <w:rPr>
          <w:b/>
        </w:rPr>
      </w:pPr>
      <w:bookmarkStart w:id="160" w:name="_Hlk34897360"/>
      <w:bookmarkStart w:id="161" w:name="_Hlk34897455"/>
      <w:r>
        <w:rPr>
          <w:b/>
        </w:rPr>
        <w:t xml:space="preserve">                                                             </w:t>
      </w:r>
    </w:p>
    <w:p w14:paraId="7237197A" w14:textId="77777777" w:rsidR="00092F08" w:rsidRDefault="00092F08" w:rsidP="009657DF">
      <w:pPr>
        <w:rPr>
          <w:b/>
        </w:rPr>
      </w:pPr>
    </w:p>
    <w:p w14:paraId="127CAA23" w14:textId="26BE6BB7" w:rsidR="009657DF" w:rsidRPr="009657DF" w:rsidRDefault="009657DF" w:rsidP="009657DF">
      <w:pPr>
        <w:rPr>
          <w:b/>
        </w:rPr>
      </w:pPr>
      <w:r w:rsidRPr="009657DF">
        <w:rPr>
          <w:b/>
        </w:rPr>
        <w:t>Item 2</w:t>
      </w:r>
      <w:r w:rsidR="005A2906">
        <w:rPr>
          <w:b/>
        </w:rPr>
        <w:t xml:space="preserve">                                           </w:t>
      </w:r>
      <w:r w:rsidRPr="009657DF">
        <w:rPr>
          <w:b/>
        </w:rPr>
        <w:t xml:space="preserve"> Stem</w:t>
      </w:r>
      <w:bookmarkEnd w:id="160"/>
    </w:p>
    <w:bookmarkEnd w:id="161"/>
    <w:p w14:paraId="5397B11E" w14:textId="77777777" w:rsidR="009657DF" w:rsidRPr="009657DF" w:rsidRDefault="009657DF" w:rsidP="009657DF">
      <w:pPr>
        <w:sectPr w:rsidR="009657DF" w:rsidRPr="009657DF">
          <w:type w:val="continuous"/>
          <w:pgSz w:w="12240" w:h="15840"/>
          <w:pgMar w:top="1080" w:right="600" w:bottom="280" w:left="1660" w:header="720" w:footer="720" w:gutter="0"/>
          <w:cols w:num="2" w:space="720" w:equalWidth="0">
            <w:col w:w="7307" w:space="40"/>
            <w:col w:w="2633"/>
          </w:cols>
        </w:sectPr>
      </w:pPr>
    </w:p>
    <w:p w14:paraId="7D72B2C6" w14:textId="77777777" w:rsidR="009657DF" w:rsidRPr="009657DF" w:rsidRDefault="009657DF" w:rsidP="009657DF">
      <w:pPr>
        <w:rPr>
          <w:b/>
        </w:rPr>
      </w:pPr>
    </w:p>
    <w:p w14:paraId="34413ED5" w14:textId="77777777" w:rsidR="009657DF" w:rsidRPr="009657DF" w:rsidRDefault="009657DF" w:rsidP="009657DF">
      <w:pPr>
        <w:sectPr w:rsidR="009657DF" w:rsidRPr="009657DF">
          <w:type w:val="continuous"/>
          <w:pgSz w:w="12240" w:h="15840"/>
          <w:pgMar w:top="1080" w:right="600" w:bottom="280" w:left="1660" w:header="720" w:footer="720" w:gutter="0"/>
          <w:cols w:space="720"/>
        </w:sectPr>
      </w:pPr>
    </w:p>
    <w:p w14:paraId="4614303E" w14:textId="77777777" w:rsidR="009657DF" w:rsidRPr="009657DF" w:rsidRDefault="009657DF" w:rsidP="009657DF">
      <w:pPr>
        <w:rPr>
          <w:b/>
        </w:rPr>
      </w:pPr>
    </w:p>
    <w:p w14:paraId="0F8BA394" w14:textId="77777777" w:rsidR="009657DF" w:rsidRPr="009657DF" w:rsidRDefault="009657DF" w:rsidP="009657DF">
      <w:pPr>
        <w:numPr>
          <w:ilvl w:val="1"/>
          <w:numId w:val="80"/>
        </w:numPr>
      </w:pPr>
      <w:r w:rsidRPr="009657DF">
        <w:t>accuracy</w:t>
      </w:r>
    </w:p>
    <w:p w14:paraId="7B0F0B33" w14:textId="77777777" w:rsidR="009657DF" w:rsidRPr="009657DF" w:rsidRDefault="009657DF" w:rsidP="009657DF"/>
    <w:p w14:paraId="0B2DAAB4" w14:textId="77777777" w:rsidR="009657DF" w:rsidRPr="009657DF" w:rsidRDefault="009657DF" w:rsidP="009657DF">
      <w:pPr>
        <w:numPr>
          <w:ilvl w:val="1"/>
          <w:numId w:val="80"/>
        </w:numPr>
      </w:pPr>
      <w:r w:rsidRPr="009657DF">
        <w:t>automaticity</w:t>
      </w:r>
    </w:p>
    <w:p w14:paraId="71FA6293" w14:textId="77777777" w:rsidR="009657DF" w:rsidRPr="009657DF" w:rsidRDefault="009657DF" w:rsidP="009657DF"/>
    <w:p w14:paraId="2DA4A188" w14:textId="77777777" w:rsidR="009657DF" w:rsidRPr="009657DF" w:rsidRDefault="009657DF" w:rsidP="009657DF">
      <w:pPr>
        <w:numPr>
          <w:ilvl w:val="1"/>
          <w:numId w:val="80"/>
        </w:numPr>
      </w:pPr>
      <w:r w:rsidRPr="009657DF">
        <w:t>rate</w:t>
      </w:r>
    </w:p>
    <w:p w14:paraId="1FD5A943" w14:textId="77777777" w:rsidR="009657DF" w:rsidRPr="009657DF" w:rsidRDefault="009657DF" w:rsidP="009657DF"/>
    <w:p w14:paraId="62CB346C" w14:textId="77777777" w:rsidR="009657DF" w:rsidRPr="009657DF" w:rsidRDefault="009657DF" w:rsidP="009657DF">
      <w:pPr>
        <w:numPr>
          <w:ilvl w:val="1"/>
          <w:numId w:val="80"/>
        </w:numPr>
      </w:pPr>
      <w:r w:rsidRPr="009657DF">
        <w:t>prosody</w:t>
      </w:r>
    </w:p>
    <w:p w14:paraId="20D05548" w14:textId="77777777" w:rsidR="00092F08" w:rsidRDefault="009657DF" w:rsidP="009657DF">
      <w:r w:rsidRPr="009657DF">
        <w:br w:type="column"/>
      </w:r>
      <w:r w:rsidR="005A2906">
        <w:t xml:space="preserve">       </w:t>
      </w:r>
    </w:p>
    <w:p w14:paraId="28A6FF35" w14:textId="6BA99645" w:rsidR="009657DF" w:rsidRPr="009657DF" w:rsidRDefault="005A2906" w:rsidP="009657DF">
      <w:pPr>
        <w:rPr>
          <w:b/>
        </w:rPr>
      </w:pPr>
      <w:r>
        <w:t xml:space="preserve">         </w:t>
      </w:r>
      <w:r w:rsidR="005B4756">
        <w:t xml:space="preserve">      </w:t>
      </w:r>
      <w:r w:rsidR="00092F08">
        <w:t xml:space="preserve">                                                                                                                                                                                                                                                            </w:t>
      </w:r>
      <w:r w:rsidR="005B4756">
        <w:t xml:space="preserve">                                                                                                              </w:t>
      </w:r>
      <w:r w:rsidR="00092F08">
        <w:t xml:space="preserve">                                    </w:t>
      </w:r>
      <w:r w:rsidR="009657DF" w:rsidRPr="009657DF">
        <w:rPr>
          <w:b/>
        </w:rPr>
        <w:t>Item 2 Correct Response</w:t>
      </w:r>
    </w:p>
    <w:p w14:paraId="29996447" w14:textId="77777777" w:rsidR="009657DF" w:rsidRPr="009657DF" w:rsidRDefault="009657DF" w:rsidP="009657DF">
      <w:pPr>
        <w:rPr>
          <w:b/>
        </w:rPr>
      </w:pPr>
    </w:p>
    <w:p w14:paraId="7CA8D154" w14:textId="77777777" w:rsidR="009657DF" w:rsidRPr="009657DF" w:rsidRDefault="009657DF" w:rsidP="009657DF">
      <w:pPr>
        <w:rPr>
          <w:b/>
        </w:rPr>
      </w:pPr>
    </w:p>
    <w:p w14:paraId="4AB7D2C3" w14:textId="77777777" w:rsidR="005B4756" w:rsidRDefault="00C221FE" w:rsidP="009657DF">
      <w:pPr>
        <w:rPr>
          <w:b/>
        </w:rPr>
      </w:pPr>
      <w:r>
        <w:rPr>
          <w:b/>
        </w:rPr>
        <w:t xml:space="preserve">                                                                                                                        </w:t>
      </w:r>
      <w:r w:rsidR="005A2906">
        <w:rPr>
          <w:b/>
        </w:rPr>
        <w:t xml:space="preserve">             </w:t>
      </w:r>
    </w:p>
    <w:p w14:paraId="445B624C" w14:textId="77777777" w:rsidR="005B4756" w:rsidRDefault="005B4756" w:rsidP="009657DF">
      <w:pPr>
        <w:rPr>
          <w:b/>
        </w:rPr>
      </w:pPr>
    </w:p>
    <w:p w14:paraId="4A93254A" w14:textId="77777777" w:rsidR="005B4756" w:rsidRDefault="005B4756" w:rsidP="009657DF">
      <w:pPr>
        <w:rPr>
          <w:b/>
        </w:rPr>
      </w:pPr>
    </w:p>
    <w:p w14:paraId="4B007718" w14:textId="77777777" w:rsidR="005B4756" w:rsidRDefault="005B4756" w:rsidP="009657DF">
      <w:pPr>
        <w:rPr>
          <w:b/>
        </w:rPr>
      </w:pPr>
    </w:p>
    <w:p w14:paraId="64A4DF9A" w14:textId="77777777" w:rsidR="005B4756" w:rsidRDefault="005B4756" w:rsidP="009657DF">
      <w:pPr>
        <w:rPr>
          <w:b/>
        </w:rPr>
      </w:pPr>
    </w:p>
    <w:p w14:paraId="7373860A" w14:textId="6BE5A982" w:rsidR="009657DF" w:rsidRPr="009657DF" w:rsidRDefault="009657DF" w:rsidP="009657DF">
      <w:pPr>
        <w:rPr>
          <w:b/>
        </w:rPr>
      </w:pPr>
      <w:r w:rsidRPr="009657DF">
        <w:rPr>
          <w:b/>
        </w:rPr>
        <w:t xml:space="preserve">Item 2 </w:t>
      </w:r>
      <w:r w:rsidR="005A2906">
        <w:rPr>
          <w:b/>
        </w:rPr>
        <w:t xml:space="preserve">                                                                                              </w:t>
      </w:r>
      <w:r w:rsidRPr="009657DF">
        <w:rPr>
          <w:b/>
        </w:rPr>
        <w:t>Distractors</w:t>
      </w:r>
    </w:p>
    <w:p w14:paraId="31EA17A8" w14:textId="77777777" w:rsidR="009657DF" w:rsidRPr="009657DF" w:rsidRDefault="009657DF" w:rsidP="009657DF">
      <w:pPr>
        <w:sectPr w:rsidR="009657DF" w:rsidRPr="009657DF">
          <w:type w:val="continuous"/>
          <w:pgSz w:w="12240" w:h="15840"/>
          <w:pgMar w:top="1080" w:right="600" w:bottom="280" w:left="1660" w:header="720" w:footer="720" w:gutter="0"/>
          <w:cols w:num="2" w:space="720" w:equalWidth="0">
            <w:col w:w="2726" w:space="744"/>
            <w:col w:w="6510"/>
          </w:cols>
        </w:sectPr>
      </w:pPr>
    </w:p>
    <w:p w14:paraId="7C9A62C4" w14:textId="77777777" w:rsidR="009657DF" w:rsidRPr="00092F08" w:rsidRDefault="009657DF" w:rsidP="009657DF">
      <w:pPr>
        <w:numPr>
          <w:ilvl w:val="2"/>
          <w:numId w:val="81"/>
        </w:numPr>
        <w:rPr>
          <w:rFonts w:ascii="Arial" w:hAnsi="Arial" w:cs="Arial"/>
          <w:b/>
          <w:color w:val="C00000"/>
        </w:rPr>
      </w:pPr>
      <w:bookmarkStart w:id="162" w:name="1.1.4_Basic_Constructed-Response_Item"/>
      <w:bookmarkStart w:id="163" w:name="_TOC_250048"/>
      <w:bookmarkEnd w:id="162"/>
      <w:r w:rsidRPr="00092F08">
        <w:rPr>
          <w:rFonts w:ascii="Arial" w:hAnsi="Arial" w:cs="Arial"/>
          <w:b/>
          <w:i/>
          <w:color w:val="C00000"/>
        </w:rPr>
        <w:lastRenderedPageBreak/>
        <w:t xml:space="preserve">Basic Constructed-Response </w:t>
      </w:r>
      <w:bookmarkEnd w:id="163"/>
      <w:r w:rsidRPr="00092F08">
        <w:rPr>
          <w:rFonts w:ascii="Arial" w:hAnsi="Arial" w:cs="Arial"/>
          <w:b/>
          <w:i/>
          <w:color w:val="C00000"/>
        </w:rPr>
        <w:t>Item</w:t>
      </w:r>
    </w:p>
    <w:p w14:paraId="49CBF822" w14:textId="77777777" w:rsidR="009657DF" w:rsidRPr="00092F08" w:rsidRDefault="009657DF" w:rsidP="009657DF">
      <w:pPr>
        <w:rPr>
          <w:rFonts w:ascii="Arial" w:hAnsi="Arial" w:cs="Arial"/>
        </w:rPr>
      </w:pPr>
      <w:r w:rsidRPr="00092F08">
        <w:rPr>
          <w:rFonts w:ascii="Arial" w:hAnsi="Arial" w:cs="Arial"/>
          <w:noProof/>
        </w:rPr>
        <mc:AlternateContent>
          <mc:Choice Requires="wpg">
            <w:drawing>
              <wp:anchor distT="0" distB="0" distL="114300" distR="114300" simplePos="0" relativeHeight="251658270" behindDoc="1" locked="0" layoutInCell="1" allowOverlap="1" wp14:anchorId="40A18828" wp14:editId="300EBD80">
                <wp:simplePos x="0" y="0"/>
                <wp:positionH relativeFrom="page">
                  <wp:posOffset>5305424</wp:posOffset>
                </wp:positionH>
                <wp:positionV relativeFrom="paragraph">
                  <wp:posOffset>240665</wp:posOffset>
                </wp:positionV>
                <wp:extent cx="1628775" cy="551815"/>
                <wp:effectExtent l="0" t="0" r="9525" b="635"/>
                <wp:wrapNone/>
                <wp:docPr id="65" name="Group 42" descr="This is an icon indicating a Direc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551815"/>
                          <a:chOff x="8378" y="478"/>
                          <a:chExt cx="2362" cy="869"/>
                        </a:xfrm>
                      </wpg:grpSpPr>
                      <pic:pic xmlns:pic="http://schemas.openxmlformats.org/drawingml/2006/picture">
                        <pic:nvPicPr>
                          <pic:cNvPr id="66"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378" y="477"/>
                            <a:ext cx="236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43"/>
                        <wps:cNvSpPr>
                          <a:spLocks/>
                        </wps:cNvSpPr>
                        <wps:spPr bwMode="auto">
                          <a:xfrm>
                            <a:off x="8453" y="521"/>
                            <a:ext cx="2212" cy="720"/>
                          </a:xfrm>
                          <a:custGeom>
                            <a:avLst/>
                            <a:gdLst>
                              <a:gd name="T0" fmla="+- 0 8974 8453"/>
                              <a:gd name="T1" fmla="*/ T0 w 2212"/>
                              <a:gd name="T2" fmla="+- 0 521 521"/>
                              <a:gd name="T3" fmla="*/ 521 h 720"/>
                              <a:gd name="T4" fmla="+- 0 9256 8453"/>
                              <a:gd name="T5" fmla="*/ T4 w 2212"/>
                              <a:gd name="T6" fmla="+- 0 521 521"/>
                              <a:gd name="T7" fmla="*/ 521 h 720"/>
                              <a:gd name="T8" fmla="+- 0 9679 8453"/>
                              <a:gd name="T9" fmla="*/ T8 w 2212"/>
                              <a:gd name="T10" fmla="+- 0 521 521"/>
                              <a:gd name="T11" fmla="*/ 521 h 720"/>
                              <a:gd name="T12" fmla="+- 0 10665 8453"/>
                              <a:gd name="T13" fmla="*/ T12 w 2212"/>
                              <a:gd name="T14" fmla="+- 0 521 521"/>
                              <a:gd name="T15" fmla="*/ 521 h 720"/>
                              <a:gd name="T16" fmla="+- 0 10665 8453"/>
                              <a:gd name="T17" fmla="*/ T16 w 2212"/>
                              <a:gd name="T18" fmla="+- 0 941 521"/>
                              <a:gd name="T19" fmla="*/ 941 h 720"/>
                              <a:gd name="T20" fmla="+- 0 10665 8453"/>
                              <a:gd name="T21" fmla="*/ T20 w 2212"/>
                              <a:gd name="T22" fmla="+- 0 1121 521"/>
                              <a:gd name="T23" fmla="*/ 1121 h 720"/>
                              <a:gd name="T24" fmla="+- 0 10665 8453"/>
                              <a:gd name="T25" fmla="*/ T24 w 2212"/>
                              <a:gd name="T26" fmla="+- 0 1241 521"/>
                              <a:gd name="T27" fmla="*/ 1241 h 720"/>
                              <a:gd name="T28" fmla="+- 0 9679 8453"/>
                              <a:gd name="T29" fmla="*/ T28 w 2212"/>
                              <a:gd name="T30" fmla="+- 0 1241 521"/>
                              <a:gd name="T31" fmla="*/ 1241 h 720"/>
                              <a:gd name="T32" fmla="+- 0 9256 8453"/>
                              <a:gd name="T33" fmla="*/ T32 w 2212"/>
                              <a:gd name="T34" fmla="+- 0 1241 521"/>
                              <a:gd name="T35" fmla="*/ 1241 h 720"/>
                              <a:gd name="T36" fmla="+- 0 8974 8453"/>
                              <a:gd name="T37" fmla="*/ T36 w 2212"/>
                              <a:gd name="T38" fmla="+- 0 1241 521"/>
                              <a:gd name="T39" fmla="*/ 1241 h 720"/>
                              <a:gd name="T40" fmla="+- 0 8974 8453"/>
                              <a:gd name="T41" fmla="*/ T40 w 2212"/>
                              <a:gd name="T42" fmla="+- 0 1121 521"/>
                              <a:gd name="T43" fmla="*/ 1121 h 720"/>
                              <a:gd name="T44" fmla="+- 0 8453 8453"/>
                              <a:gd name="T45" fmla="*/ T44 w 2212"/>
                              <a:gd name="T46" fmla="+- 0 1162 521"/>
                              <a:gd name="T47" fmla="*/ 1162 h 720"/>
                              <a:gd name="T48" fmla="+- 0 8974 8453"/>
                              <a:gd name="T49" fmla="*/ T48 w 2212"/>
                              <a:gd name="T50" fmla="+- 0 941 521"/>
                              <a:gd name="T51" fmla="*/ 941 h 720"/>
                              <a:gd name="T52" fmla="+- 0 8974 8453"/>
                              <a:gd name="T53" fmla="*/ T52 w 2212"/>
                              <a:gd name="T54" fmla="+- 0 521 521"/>
                              <a:gd name="T55" fmla="*/ 52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12" h="720">
                                <a:moveTo>
                                  <a:pt x="521" y="0"/>
                                </a:moveTo>
                                <a:lnTo>
                                  <a:pt x="803" y="0"/>
                                </a:lnTo>
                                <a:lnTo>
                                  <a:pt x="1226" y="0"/>
                                </a:lnTo>
                                <a:lnTo>
                                  <a:pt x="2212" y="0"/>
                                </a:lnTo>
                                <a:lnTo>
                                  <a:pt x="2212" y="420"/>
                                </a:lnTo>
                                <a:lnTo>
                                  <a:pt x="2212" y="600"/>
                                </a:lnTo>
                                <a:lnTo>
                                  <a:pt x="2212" y="720"/>
                                </a:lnTo>
                                <a:lnTo>
                                  <a:pt x="1226" y="720"/>
                                </a:lnTo>
                                <a:lnTo>
                                  <a:pt x="803" y="720"/>
                                </a:lnTo>
                                <a:lnTo>
                                  <a:pt x="521" y="720"/>
                                </a:lnTo>
                                <a:lnTo>
                                  <a:pt x="521" y="600"/>
                                </a:lnTo>
                                <a:lnTo>
                                  <a:pt x="0" y="641"/>
                                </a:lnTo>
                                <a:lnTo>
                                  <a:pt x="521" y="420"/>
                                </a:lnTo>
                                <a:lnTo>
                                  <a:pt x="52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5D3EF" id="Group 42" o:spid="_x0000_s1026" alt="This is an icon indicating a Direction Line." style="position:absolute;margin-left:417.75pt;margin-top:18.95pt;width:128.25pt;height:43.45pt;z-index:-251658210;mso-position-horizontal-relative:page" coordorigin="8378,478" coordsize="236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">
                <v:shape id="Picture 44" o:spid="_x0000_s1027" type="#_x0000_t75" style="position:absolute;left:8378;top:477;width:236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">
                  <v:imagedata r:id="rId114" o:title=""/>
                </v:shape>
                <v:shape id="Freeform 43" o:spid="_x0000_s1028" style="position:absolute;left:8453;top:521;width:2212;height:720;visibility:visible;mso-wrap-style:square;v-text-anchor:top" coordsize="2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" path="m521,l803,r423,l2212,r,420l2212,600r,120l1226,720r-423,l521,720r,-120l,641,521,420,521,xe" filled="f">
                  <v:path arrowok="t" o:connecttype="custom" o:connectlocs="521,521;803,521;1226,521;2212,521;2212,941;2212,1121;2212,1241;1226,1241;803,1241;521,1241;521,1121;0,1162;521,941;521,521" o:connectangles="0,0,0,0,0,0,0,0,0,0,0,0,0,0"/>
                </v:shape>
                <w10:wrap anchorx="page"/>
              </v:group>
            </w:pict>
          </mc:Fallback>
        </mc:AlternateContent>
      </w:r>
      <w:r w:rsidRPr="00092F08">
        <w:rPr>
          <w:rFonts w:ascii="Arial" w:hAnsi="Arial" w:cs="Arial"/>
        </w:rPr>
        <w:t>In the example of a basic constructed-response item (CRI) below, a direction line, prompt, and charges to the candidate are presented without a stimulus.</w:t>
      </w:r>
    </w:p>
    <w:p w14:paraId="30FAFECD" w14:textId="77777777" w:rsidR="009657DF" w:rsidRPr="00092F08" w:rsidRDefault="009657DF" w:rsidP="009657DF">
      <w:pPr>
        <w:rPr>
          <w:rFonts w:ascii="Arial" w:hAnsi="Arial" w:cs="Arial"/>
        </w:rPr>
        <w:sectPr w:rsidR="009657DF" w:rsidRPr="00092F08">
          <w:pgSz w:w="12240" w:h="15840"/>
          <w:pgMar w:top="1040" w:right="600" w:bottom="960" w:left="1660" w:header="722" w:footer="770" w:gutter="0"/>
          <w:cols w:space="720"/>
        </w:sectPr>
      </w:pPr>
    </w:p>
    <w:p w14:paraId="280DDF22" w14:textId="77777777" w:rsidR="009657DF" w:rsidRPr="00092F08" w:rsidRDefault="009657DF" w:rsidP="009657DF">
      <w:pPr>
        <w:rPr>
          <w:rFonts w:ascii="Arial" w:hAnsi="Arial" w:cs="Arial"/>
        </w:rPr>
      </w:pPr>
    </w:p>
    <w:p w14:paraId="3735DAF7" w14:textId="77777777" w:rsidR="009657DF" w:rsidRPr="00092F08" w:rsidRDefault="009657DF" w:rsidP="009657DF">
      <w:pPr>
        <w:rPr>
          <w:rFonts w:ascii="Arial" w:hAnsi="Arial" w:cs="Arial"/>
        </w:rPr>
      </w:pPr>
    </w:p>
    <w:p w14:paraId="281E17BD" w14:textId="230770A5" w:rsidR="009657DF" w:rsidRPr="00092F08" w:rsidRDefault="009657DF" w:rsidP="009657DF">
      <w:pPr>
        <w:rPr>
          <w:rFonts w:ascii="Arial" w:hAnsi="Arial" w:cs="Arial"/>
          <w:b/>
        </w:rPr>
      </w:pPr>
      <w:r w:rsidRPr="00092F08">
        <w:rPr>
          <w:rFonts w:ascii="Arial" w:hAnsi="Arial" w:cs="Arial"/>
          <w:b/>
        </w:rPr>
        <w:t>Use the information below to complete the task that follows.</w:t>
      </w:r>
    </w:p>
    <w:p w14:paraId="2581779E" w14:textId="6F792A9A" w:rsidR="009657DF" w:rsidRPr="00092F08" w:rsidRDefault="00092F08" w:rsidP="009657DF">
      <w:pPr>
        <w:rPr>
          <w:rFonts w:ascii="Arial" w:hAnsi="Arial" w:cs="Arial"/>
          <w:b/>
        </w:rPr>
      </w:pPr>
      <w:r w:rsidRPr="00092F08">
        <w:rPr>
          <w:rFonts w:ascii="Arial" w:hAnsi="Arial" w:cs="Arial"/>
          <w:noProof/>
        </w:rPr>
        <mc:AlternateContent>
          <mc:Choice Requires="wpg">
            <w:drawing>
              <wp:anchor distT="0" distB="0" distL="114300" distR="114300" simplePos="0" relativeHeight="251658271" behindDoc="1" locked="0" layoutInCell="1" allowOverlap="1" wp14:anchorId="32766E42" wp14:editId="1A4FDA95">
                <wp:simplePos x="0" y="0"/>
                <wp:positionH relativeFrom="margin">
                  <wp:posOffset>4413250</wp:posOffset>
                </wp:positionH>
                <wp:positionV relativeFrom="paragraph">
                  <wp:posOffset>135890</wp:posOffset>
                </wp:positionV>
                <wp:extent cx="1920240" cy="553720"/>
                <wp:effectExtent l="0" t="0" r="3810" b="0"/>
                <wp:wrapNone/>
                <wp:docPr id="62" name="Group 39" descr="This is an icon pointing to a Prom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53720"/>
                          <a:chOff x="7798" y="-270"/>
                          <a:chExt cx="2990" cy="872"/>
                        </a:xfrm>
                      </wpg:grpSpPr>
                      <pic:pic xmlns:pic="http://schemas.openxmlformats.org/drawingml/2006/picture">
                        <pic:nvPicPr>
                          <pic:cNvPr id="63"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798" y="-270"/>
                            <a:ext cx="2990"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40"/>
                        <wps:cNvSpPr>
                          <a:spLocks/>
                        </wps:cNvSpPr>
                        <wps:spPr bwMode="auto">
                          <a:xfrm>
                            <a:off x="7818" y="-226"/>
                            <a:ext cx="2896" cy="720"/>
                          </a:xfrm>
                          <a:custGeom>
                            <a:avLst/>
                            <a:gdLst>
                              <a:gd name="T0" fmla="+- 0 8974 7819"/>
                              <a:gd name="T1" fmla="*/ T0 w 2896"/>
                              <a:gd name="T2" fmla="+- 0 -225 -225"/>
                              <a:gd name="T3" fmla="*/ -225 h 720"/>
                              <a:gd name="T4" fmla="+- 0 9264 7819"/>
                              <a:gd name="T5" fmla="*/ T4 w 2896"/>
                              <a:gd name="T6" fmla="+- 0 -225 -225"/>
                              <a:gd name="T7" fmla="*/ -225 h 720"/>
                              <a:gd name="T8" fmla="+- 0 9699 7819"/>
                              <a:gd name="T9" fmla="*/ T8 w 2896"/>
                              <a:gd name="T10" fmla="+- 0 -225 -225"/>
                              <a:gd name="T11" fmla="*/ -225 h 720"/>
                              <a:gd name="T12" fmla="+- 0 10714 7819"/>
                              <a:gd name="T13" fmla="*/ T12 w 2896"/>
                              <a:gd name="T14" fmla="+- 0 -225 -225"/>
                              <a:gd name="T15" fmla="*/ -225 h 720"/>
                              <a:gd name="T16" fmla="+- 0 10714 7819"/>
                              <a:gd name="T17" fmla="*/ T16 w 2896"/>
                              <a:gd name="T18" fmla="+- 0 -105 -225"/>
                              <a:gd name="T19" fmla="*/ -105 h 720"/>
                              <a:gd name="T20" fmla="+- 0 10714 7819"/>
                              <a:gd name="T21" fmla="*/ T20 w 2896"/>
                              <a:gd name="T22" fmla="+- 0 75 -225"/>
                              <a:gd name="T23" fmla="*/ 75 h 720"/>
                              <a:gd name="T24" fmla="+- 0 10714 7819"/>
                              <a:gd name="T25" fmla="*/ T24 w 2896"/>
                              <a:gd name="T26" fmla="+- 0 495 -225"/>
                              <a:gd name="T27" fmla="*/ 495 h 720"/>
                              <a:gd name="T28" fmla="+- 0 9699 7819"/>
                              <a:gd name="T29" fmla="*/ T28 w 2896"/>
                              <a:gd name="T30" fmla="+- 0 495 -225"/>
                              <a:gd name="T31" fmla="*/ 495 h 720"/>
                              <a:gd name="T32" fmla="+- 0 9264 7819"/>
                              <a:gd name="T33" fmla="*/ T32 w 2896"/>
                              <a:gd name="T34" fmla="+- 0 495 -225"/>
                              <a:gd name="T35" fmla="*/ 495 h 720"/>
                              <a:gd name="T36" fmla="+- 0 8974 7819"/>
                              <a:gd name="T37" fmla="*/ T36 w 2896"/>
                              <a:gd name="T38" fmla="+- 0 495 -225"/>
                              <a:gd name="T39" fmla="*/ 495 h 720"/>
                              <a:gd name="T40" fmla="+- 0 8974 7819"/>
                              <a:gd name="T41" fmla="*/ T40 w 2896"/>
                              <a:gd name="T42" fmla="+- 0 75 -225"/>
                              <a:gd name="T43" fmla="*/ 75 h 720"/>
                              <a:gd name="T44" fmla="+- 0 7819 7819"/>
                              <a:gd name="T45" fmla="*/ T44 w 2896"/>
                              <a:gd name="T46" fmla="+- 0 14 -225"/>
                              <a:gd name="T47" fmla="*/ 14 h 720"/>
                              <a:gd name="T48" fmla="+- 0 8974 7819"/>
                              <a:gd name="T49" fmla="*/ T48 w 2896"/>
                              <a:gd name="T50" fmla="+- 0 -105 -225"/>
                              <a:gd name="T51" fmla="*/ -105 h 720"/>
                              <a:gd name="T52" fmla="+- 0 8974 7819"/>
                              <a:gd name="T53" fmla="*/ T52 w 2896"/>
                              <a:gd name="T54" fmla="+- 0 -225 -225"/>
                              <a:gd name="T55" fmla="*/ -22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96" h="720">
                                <a:moveTo>
                                  <a:pt x="1155" y="0"/>
                                </a:moveTo>
                                <a:lnTo>
                                  <a:pt x="1445" y="0"/>
                                </a:lnTo>
                                <a:lnTo>
                                  <a:pt x="1880" y="0"/>
                                </a:lnTo>
                                <a:lnTo>
                                  <a:pt x="2895" y="0"/>
                                </a:lnTo>
                                <a:lnTo>
                                  <a:pt x="2895" y="120"/>
                                </a:lnTo>
                                <a:lnTo>
                                  <a:pt x="2895" y="300"/>
                                </a:lnTo>
                                <a:lnTo>
                                  <a:pt x="2895" y="720"/>
                                </a:lnTo>
                                <a:lnTo>
                                  <a:pt x="1880" y="720"/>
                                </a:lnTo>
                                <a:lnTo>
                                  <a:pt x="1445" y="720"/>
                                </a:lnTo>
                                <a:lnTo>
                                  <a:pt x="1155" y="720"/>
                                </a:lnTo>
                                <a:lnTo>
                                  <a:pt x="1155" y="300"/>
                                </a:lnTo>
                                <a:lnTo>
                                  <a:pt x="0" y="239"/>
                                </a:lnTo>
                                <a:lnTo>
                                  <a:pt x="1155" y="120"/>
                                </a:lnTo>
                                <a:lnTo>
                                  <a:pt x="115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7099E" id="Group 39" o:spid="_x0000_s1026" alt="This is an icon pointing to a Prompt." style="position:absolute;margin-left:347.5pt;margin-top:10.7pt;width:151.2pt;height:43.6pt;z-index:-251658209;mso-position-horizontal-relative:margin" coordorigin="7798,-270" coordsize="299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">
                <v:shape id="Picture 41" o:spid="_x0000_s1027" type="#_x0000_t75" style="position:absolute;left:7798;top:-270;width:2990;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">
                  <v:imagedata r:id="rId116" o:title=""/>
                </v:shape>
                <v:shape id="Freeform 40" o:spid="_x0000_s1028" style="position:absolute;left:7818;top:-226;width:2896;height:720;visibility:visible;mso-wrap-style:square;v-text-anchor:top" coordsize="28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" path="m1155,r290,l1880,,2895,r,120l2895,300r,420l1880,720r-435,l1155,720r,-420l,239,1155,120,1155,xe" filled="f">
                  <v:path arrowok="t" o:connecttype="custom" o:connectlocs="1155,-225;1445,-225;1880,-225;2895,-225;2895,-105;2895,75;2895,495;1880,495;1445,495;1155,495;1155,75;0,14;1155,-105;1155,-225" o:connectangles="0,0,0,0,0,0,0,0,0,0,0,0,0,0"/>
                </v:shape>
                <w10:wrap anchorx="margin"/>
              </v:group>
            </w:pict>
          </mc:Fallback>
        </mc:AlternateContent>
      </w:r>
    </w:p>
    <w:p w14:paraId="72D6A696" w14:textId="5484F684" w:rsidR="009657DF" w:rsidRPr="00092F08" w:rsidRDefault="009657DF" w:rsidP="009657DF">
      <w:pPr>
        <w:rPr>
          <w:rFonts w:ascii="Arial" w:hAnsi="Arial" w:cs="Arial"/>
        </w:rPr>
      </w:pPr>
      <w:r w:rsidRPr="00092F08">
        <w:rPr>
          <w:rFonts w:ascii="Arial" w:hAnsi="Arial" w:cs="Arial"/>
        </w:rPr>
        <w:t>You are planning to teach a lesson as part of a unit on a personal performance activity. Using your knowledge of physical education concepts, principles, and practices, write a response of approximately 400–600 words in which you:</w:t>
      </w:r>
    </w:p>
    <w:p w14:paraId="2FC1BF8E" w14:textId="5CC7BEDB" w:rsidR="009657DF" w:rsidRPr="00092F08" w:rsidRDefault="00092F08" w:rsidP="009657DF">
      <w:pPr>
        <w:rPr>
          <w:rFonts w:ascii="Arial" w:hAnsi="Arial" w:cs="Arial"/>
        </w:rPr>
      </w:pPr>
      <w:r w:rsidRPr="00092F08">
        <w:rPr>
          <w:rFonts w:ascii="Arial" w:hAnsi="Arial" w:cs="Arial"/>
          <w:noProof/>
        </w:rPr>
        <mc:AlternateContent>
          <mc:Choice Requires="wps">
            <w:drawing>
              <wp:anchor distT="0" distB="0" distL="114300" distR="114300" simplePos="0" relativeHeight="251658272" behindDoc="1" locked="0" layoutInCell="1" allowOverlap="1" wp14:anchorId="708D032B" wp14:editId="5849F663">
                <wp:simplePos x="0" y="0"/>
                <wp:positionH relativeFrom="margin">
                  <wp:posOffset>4051300</wp:posOffset>
                </wp:positionH>
                <wp:positionV relativeFrom="paragraph">
                  <wp:posOffset>173990</wp:posOffset>
                </wp:positionV>
                <wp:extent cx="2476500" cy="2308860"/>
                <wp:effectExtent l="0" t="0" r="19050" b="15240"/>
                <wp:wrapNone/>
                <wp:docPr id="61" name="Freeform 38" descr="This is an icon pointing to Charges given the test tak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0" cy="2308860"/>
                        </a:xfrm>
                        <a:custGeom>
                          <a:avLst/>
                          <a:gdLst>
                            <a:gd name="T0" fmla="+- 0 9849 7769"/>
                            <a:gd name="T1" fmla="*/ T0 w 3280"/>
                            <a:gd name="T2" fmla="+- 0 -631 -850"/>
                            <a:gd name="T3" fmla="*/ -631 h 3636"/>
                            <a:gd name="T4" fmla="+- 0 11049 7769"/>
                            <a:gd name="T5" fmla="*/ T4 w 3280"/>
                            <a:gd name="T6" fmla="+- 0 -631 -850"/>
                            <a:gd name="T7" fmla="*/ -631 h 3636"/>
                            <a:gd name="T8" fmla="+- 0 11049 7769"/>
                            <a:gd name="T9" fmla="*/ T8 w 3280"/>
                            <a:gd name="T10" fmla="+- 0 -39 -850"/>
                            <a:gd name="T11" fmla="*/ -39 h 3636"/>
                            <a:gd name="T12" fmla="+- 0 11023 7769"/>
                            <a:gd name="T13" fmla="*/ T12 w 3280"/>
                            <a:gd name="T14" fmla="+- 0 833 -850"/>
                            <a:gd name="T15" fmla="*/ 833 h 3636"/>
                            <a:gd name="T16" fmla="+- 0 10991 7769"/>
                            <a:gd name="T17" fmla="*/ T16 w 3280"/>
                            <a:gd name="T18" fmla="+- 0 878 -850"/>
                            <a:gd name="T19" fmla="*/ 878 h 3636"/>
                            <a:gd name="T20" fmla="+- 0 10968 7769"/>
                            <a:gd name="T21" fmla="*/ T20 w 3280"/>
                            <a:gd name="T22" fmla="+- 0 881 -850"/>
                            <a:gd name="T23" fmla="*/ 881 h 3636"/>
                            <a:gd name="T24" fmla="+- 0 10931 7769"/>
                            <a:gd name="T25" fmla="*/ T24 w 3280"/>
                            <a:gd name="T26" fmla="+- 0 857 -850"/>
                            <a:gd name="T27" fmla="*/ 857 h 3636"/>
                            <a:gd name="T28" fmla="+- 0 10805 7769"/>
                            <a:gd name="T29" fmla="*/ T28 w 3280"/>
                            <a:gd name="T30" fmla="+- 0 804 -850"/>
                            <a:gd name="T31" fmla="*/ 804 h 3636"/>
                            <a:gd name="T32" fmla="+- 0 10644 7769"/>
                            <a:gd name="T33" fmla="*/ T32 w 3280"/>
                            <a:gd name="T34" fmla="+- 0 779 -850"/>
                            <a:gd name="T35" fmla="*/ 779 h 3636"/>
                            <a:gd name="T36" fmla="+- 0 10492 7769"/>
                            <a:gd name="T37" fmla="*/ T36 w 3280"/>
                            <a:gd name="T38" fmla="+- 0 806 -850"/>
                            <a:gd name="T39" fmla="*/ 806 h 3636"/>
                            <a:gd name="T40" fmla="+- 0 10349 7769"/>
                            <a:gd name="T41" fmla="*/ T40 w 3280"/>
                            <a:gd name="T42" fmla="+- 0 930 -850"/>
                            <a:gd name="T43" fmla="*/ 930 h 3636"/>
                            <a:gd name="T44" fmla="+- 0 10235 7769"/>
                            <a:gd name="T45" fmla="*/ T44 w 3280"/>
                            <a:gd name="T46" fmla="+- 0 1033 -850"/>
                            <a:gd name="T47" fmla="*/ 1033 h 3636"/>
                            <a:gd name="T48" fmla="+- 0 10110 7769"/>
                            <a:gd name="T49" fmla="*/ T48 w 3280"/>
                            <a:gd name="T50" fmla="+- 0 1150 -850"/>
                            <a:gd name="T51" fmla="*/ 1150 h 3636"/>
                            <a:gd name="T52" fmla="+- 0 9976 7769"/>
                            <a:gd name="T53" fmla="*/ T52 w 3280"/>
                            <a:gd name="T54" fmla="+- 0 1277 -850"/>
                            <a:gd name="T55" fmla="*/ 1277 h 3636"/>
                            <a:gd name="T56" fmla="+- 0 9834 7769"/>
                            <a:gd name="T57" fmla="*/ T56 w 3280"/>
                            <a:gd name="T58" fmla="+- 0 1413 -850"/>
                            <a:gd name="T59" fmla="*/ 1413 h 3636"/>
                            <a:gd name="T60" fmla="+- 0 9687 7769"/>
                            <a:gd name="T61" fmla="*/ T60 w 3280"/>
                            <a:gd name="T62" fmla="+- 0 1554 -850"/>
                            <a:gd name="T63" fmla="*/ 1554 h 3636"/>
                            <a:gd name="T64" fmla="+- 0 9538 7769"/>
                            <a:gd name="T65" fmla="*/ T64 w 3280"/>
                            <a:gd name="T66" fmla="+- 0 1698 -850"/>
                            <a:gd name="T67" fmla="*/ 1698 h 3636"/>
                            <a:gd name="T68" fmla="+- 0 9388 7769"/>
                            <a:gd name="T69" fmla="*/ T68 w 3280"/>
                            <a:gd name="T70" fmla="+- 0 1844 -850"/>
                            <a:gd name="T71" fmla="*/ 1844 h 3636"/>
                            <a:gd name="T72" fmla="+- 0 9240 7769"/>
                            <a:gd name="T73" fmla="*/ T72 w 3280"/>
                            <a:gd name="T74" fmla="+- 0 1987 -850"/>
                            <a:gd name="T75" fmla="*/ 1987 h 3636"/>
                            <a:gd name="T76" fmla="+- 0 9095 7769"/>
                            <a:gd name="T77" fmla="*/ T76 w 3280"/>
                            <a:gd name="T78" fmla="+- 0 2127 -850"/>
                            <a:gd name="T79" fmla="*/ 2127 h 3636"/>
                            <a:gd name="T80" fmla="+- 0 8957 7769"/>
                            <a:gd name="T81" fmla="*/ T80 w 3280"/>
                            <a:gd name="T82" fmla="+- 0 2259 -850"/>
                            <a:gd name="T83" fmla="*/ 2259 h 3636"/>
                            <a:gd name="T84" fmla="+- 0 8826 7769"/>
                            <a:gd name="T85" fmla="*/ T84 w 3280"/>
                            <a:gd name="T86" fmla="+- 0 2382 -850"/>
                            <a:gd name="T87" fmla="*/ 2382 h 3636"/>
                            <a:gd name="T88" fmla="+- 0 8707 7769"/>
                            <a:gd name="T89" fmla="*/ T88 w 3280"/>
                            <a:gd name="T90" fmla="+- 0 2494 -850"/>
                            <a:gd name="T91" fmla="*/ 2494 h 3636"/>
                            <a:gd name="T92" fmla="+- 0 8600 7769"/>
                            <a:gd name="T93" fmla="*/ T92 w 3280"/>
                            <a:gd name="T94" fmla="+- 0 2591 -850"/>
                            <a:gd name="T95" fmla="*/ 2591 h 3636"/>
                            <a:gd name="T96" fmla="+- 0 8467 7769"/>
                            <a:gd name="T97" fmla="*/ T96 w 3280"/>
                            <a:gd name="T98" fmla="+- 0 2704 -850"/>
                            <a:gd name="T99" fmla="*/ 2704 h 3636"/>
                            <a:gd name="T100" fmla="+- 0 8342 7769"/>
                            <a:gd name="T101" fmla="*/ T100 w 3280"/>
                            <a:gd name="T102" fmla="+- 0 2786 -850"/>
                            <a:gd name="T103" fmla="*/ 2786 h 3636"/>
                            <a:gd name="T104" fmla="+- 0 9849 7769"/>
                            <a:gd name="T105" fmla="*/ T104 w 3280"/>
                            <a:gd name="T106" fmla="+- 0 791 -850"/>
                            <a:gd name="T107" fmla="*/ 791 h 3636"/>
                            <a:gd name="T108" fmla="+- 0 9531 7769"/>
                            <a:gd name="T109" fmla="*/ T108 w 3280"/>
                            <a:gd name="T110" fmla="+- 0 832 -850"/>
                            <a:gd name="T111" fmla="*/ 832 h 3636"/>
                            <a:gd name="T112" fmla="+- 0 9412 7769"/>
                            <a:gd name="T113" fmla="*/ T112 w 3280"/>
                            <a:gd name="T114" fmla="+- 0 918 -850"/>
                            <a:gd name="T115" fmla="*/ 918 h 3636"/>
                            <a:gd name="T116" fmla="+- 0 9266 7769"/>
                            <a:gd name="T117" fmla="*/ T116 w 3280"/>
                            <a:gd name="T118" fmla="+- 0 1035 -850"/>
                            <a:gd name="T119" fmla="*/ 1035 h 3636"/>
                            <a:gd name="T120" fmla="+- 0 9107 7769"/>
                            <a:gd name="T121" fmla="*/ T120 w 3280"/>
                            <a:gd name="T122" fmla="+- 0 1167 -850"/>
                            <a:gd name="T123" fmla="*/ 1167 h 3636"/>
                            <a:gd name="T124" fmla="+- 0 8950 7769"/>
                            <a:gd name="T125" fmla="*/ T124 w 3280"/>
                            <a:gd name="T126" fmla="+- 0 1298 -850"/>
                            <a:gd name="T127" fmla="*/ 1298 h 3636"/>
                            <a:gd name="T128" fmla="+- 0 8809 7769"/>
                            <a:gd name="T129" fmla="*/ T128 w 3280"/>
                            <a:gd name="T130" fmla="+- 0 1413 -850"/>
                            <a:gd name="T131" fmla="*/ 1413 h 3636"/>
                            <a:gd name="T132" fmla="+- 0 8699 7769"/>
                            <a:gd name="T133" fmla="*/ T132 w 3280"/>
                            <a:gd name="T134" fmla="+- 0 1496 -850"/>
                            <a:gd name="T135" fmla="*/ 1496 h 3636"/>
                            <a:gd name="T136" fmla="+- 0 8623 7769"/>
                            <a:gd name="T137" fmla="*/ T136 w 3280"/>
                            <a:gd name="T138" fmla="+- 0 1528 -850"/>
                            <a:gd name="T139" fmla="*/ 1528 h 3636"/>
                            <a:gd name="T140" fmla="+- 0 8717 7769"/>
                            <a:gd name="T141" fmla="*/ T140 w 3280"/>
                            <a:gd name="T142" fmla="+- 0 1390 -850"/>
                            <a:gd name="T143" fmla="*/ 1390 h 3636"/>
                            <a:gd name="T144" fmla="+- 0 8823 7769"/>
                            <a:gd name="T145" fmla="*/ T144 w 3280"/>
                            <a:gd name="T146" fmla="+- 0 1265 -850"/>
                            <a:gd name="T147" fmla="*/ 1265 h 3636"/>
                            <a:gd name="T148" fmla="+- 0 8952 7769"/>
                            <a:gd name="T149" fmla="*/ T148 w 3280"/>
                            <a:gd name="T150" fmla="+- 0 1118 -850"/>
                            <a:gd name="T151" fmla="*/ 1118 h 3636"/>
                            <a:gd name="T152" fmla="+- 0 9091 7769"/>
                            <a:gd name="T153" fmla="*/ T152 w 3280"/>
                            <a:gd name="T154" fmla="+- 0 958 -850"/>
                            <a:gd name="T155" fmla="*/ 958 h 3636"/>
                            <a:gd name="T156" fmla="+- 0 9228 7769"/>
                            <a:gd name="T157" fmla="*/ T156 w 3280"/>
                            <a:gd name="T158" fmla="+- 0 798 -850"/>
                            <a:gd name="T159" fmla="*/ 798 h 3636"/>
                            <a:gd name="T160" fmla="+- 0 9351 7769"/>
                            <a:gd name="T161" fmla="*/ T160 w 3280"/>
                            <a:gd name="T162" fmla="+- 0 647 -850"/>
                            <a:gd name="T163" fmla="*/ 647 h 3636"/>
                            <a:gd name="T164" fmla="+- 0 9447 7769"/>
                            <a:gd name="T165" fmla="*/ T164 w 3280"/>
                            <a:gd name="T166" fmla="+- 0 515 -850"/>
                            <a:gd name="T167" fmla="*/ 515 h 3636"/>
                            <a:gd name="T168" fmla="+- 0 9514 7769"/>
                            <a:gd name="T169" fmla="*/ T168 w 3280"/>
                            <a:gd name="T170" fmla="+- 0 380 -850"/>
                            <a:gd name="T171" fmla="*/ 380 h 3636"/>
                            <a:gd name="T172" fmla="+- 0 9540 7769"/>
                            <a:gd name="T173" fmla="*/ T172 w 3280"/>
                            <a:gd name="T174" fmla="+- 0 347 -850"/>
                            <a:gd name="T175" fmla="*/ 347 h 3636"/>
                            <a:gd name="T176" fmla="+- 0 9543 7769"/>
                            <a:gd name="T177" fmla="*/ T176 w 3280"/>
                            <a:gd name="T178" fmla="+- 0 332 -850"/>
                            <a:gd name="T179" fmla="*/ 332 h 3636"/>
                            <a:gd name="T180" fmla="+- 0 9434 7769"/>
                            <a:gd name="T181" fmla="*/ T180 w 3280"/>
                            <a:gd name="T182" fmla="+- 0 314 -850"/>
                            <a:gd name="T183" fmla="*/ 314 h 3636"/>
                            <a:gd name="T184" fmla="+- 0 9238 7769"/>
                            <a:gd name="T185" fmla="*/ T184 w 3280"/>
                            <a:gd name="T186" fmla="+- 0 299 -850"/>
                            <a:gd name="T187" fmla="*/ 299 h 3636"/>
                            <a:gd name="T188" fmla="+- 0 9086 7769"/>
                            <a:gd name="T189" fmla="*/ T188 w 3280"/>
                            <a:gd name="T190" fmla="+- 0 290 -850"/>
                            <a:gd name="T191" fmla="*/ 290 h 3636"/>
                            <a:gd name="T192" fmla="+- 0 8936 7769"/>
                            <a:gd name="T193" fmla="*/ T192 w 3280"/>
                            <a:gd name="T194" fmla="+- 0 280 -850"/>
                            <a:gd name="T195" fmla="*/ 280 h 3636"/>
                            <a:gd name="T196" fmla="+- 0 8806 7769"/>
                            <a:gd name="T197" fmla="*/ T196 w 3280"/>
                            <a:gd name="T198" fmla="+- 0 269 -850"/>
                            <a:gd name="T199" fmla="*/ 269 h 3636"/>
                            <a:gd name="T200" fmla="+- 0 8668 7769"/>
                            <a:gd name="T201" fmla="*/ T200 w 3280"/>
                            <a:gd name="T202" fmla="+- 0 240 -850"/>
                            <a:gd name="T203" fmla="*/ 240 h 3636"/>
                            <a:gd name="T204" fmla="+- 0 9609 7769"/>
                            <a:gd name="T205" fmla="*/ T204 w 3280"/>
                            <a:gd name="T206" fmla="+- 0 -39 -850"/>
                            <a:gd name="T207" fmla="*/ -39 h 3636"/>
                            <a:gd name="T208" fmla="+- 0 9609 7769"/>
                            <a:gd name="T209" fmla="*/ T208 w 3280"/>
                            <a:gd name="T210" fmla="+- 0 -394 -850"/>
                            <a:gd name="T211" fmla="*/ -394 h 3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80" h="3636">
                              <a:moveTo>
                                <a:pt x="1840" y="219"/>
                              </a:moveTo>
                              <a:lnTo>
                                <a:pt x="2080" y="219"/>
                              </a:lnTo>
                              <a:lnTo>
                                <a:pt x="2440" y="219"/>
                              </a:lnTo>
                              <a:lnTo>
                                <a:pt x="3280" y="219"/>
                              </a:lnTo>
                              <a:lnTo>
                                <a:pt x="3280" y="456"/>
                              </a:lnTo>
                              <a:lnTo>
                                <a:pt x="3280" y="811"/>
                              </a:lnTo>
                              <a:lnTo>
                                <a:pt x="3280" y="1641"/>
                              </a:lnTo>
                              <a:lnTo>
                                <a:pt x="3254" y="1683"/>
                              </a:lnTo>
                              <a:lnTo>
                                <a:pt x="3236" y="1712"/>
                              </a:lnTo>
                              <a:lnTo>
                                <a:pt x="3222" y="1728"/>
                              </a:lnTo>
                              <a:lnTo>
                                <a:pt x="3211" y="1734"/>
                              </a:lnTo>
                              <a:lnTo>
                                <a:pt x="3199" y="1731"/>
                              </a:lnTo>
                              <a:lnTo>
                                <a:pt x="3183" y="1722"/>
                              </a:lnTo>
                              <a:lnTo>
                                <a:pt x="3162" y="1707"/>
                              </a:lnTo>
                              <a:lnTo>
                                <a:pt x="3132" y="1690"/>
                              </a:lnTo>
                              <a:lnTo>
                                <a:pt x="3036" y="1654"/>
                              </a:lnTo>
                              <a:lnTo>
                                <a:pt x="2965" y="1639"/>
                              </a:lnTo>
                              <a:lnTo>
                                <a:pt x="2875" y="1629"/>
                              </a:lnTo>
                              <a:lnTo>
                                <a:pt x="2763" y="1624"/>
                              </a:lnTo>
                              <a:lnTo>
                                <a:pt x="2723" y="1656"/>
                              </a:lnTo>
                              <a:lnTo>
                                <a:pt x="2631" y="1735"/>
                              </a:lnTo>
                              <a:lnTo>
                                <a:pt x="2580" y="1780"/>
                              </a:lnTo>
                              <a:lnTo>
                                <a:pt x="2525" y="1830"/>
                              </a:lnTo>
                              <a:lnTo>
                                <a:pt x="2466" y="1883"/>
                              </a:lnTo>
                              <a:lnTo>
                                <a:pt x="2405" y="1940"/>
                              </a:lnTo>
                              <a:lnTo>
                                <a:pt x="2341" y="2000"/>
                              </a:lnTo>
                              <a:lnTo>
                                <a:pt x="2275" y="2062"/>
                              </a:lnTo>
                              <a:lnTo>
                                <a:pt x="2207" y="2127"/>
                              </a:lnTo>
                              <a:lnTo>
                                <a:pt x="2137" y="2194"/>
                              </a:lnTo>
                              <a:lnTo>
                                <a:pt x="2065" y="2263"/>
                              </a:lnTo>
                              <a:lnTo>
                                <a:pt x="1992" y="2333"/>
                              </a:lnTo>
                              <a:lnTo>
                                <a:pt x="1918" y="2404"/>
                              </a:lnTo>
                              <a:lnTo>
                                <a:pt x="1844" y="2476"/>
                              </a:lnTo>
                              <a:lnTo>
                                <a:pt x="1769" y="2548"/>
                              </a:lnTo>
                              <a:lnTo>
                                <a:pt x="1694" y="2621"/>
                              </a:lnTo>
                              <a:lnTo>
                                <a:pt x="1619" y="2694"/>
                              </a:lnTo>
                              <a:lnTo>
                                <a:pt x="1544" y="2766"/>
                              </a:lnTo>
                              <a:lnTo>
                                <a:pt x="1471" y="2837"/>
                              </a:lnTo>
                              <a:lnTo>
                                <a:pt x="1398" y="2908"/>
                              </a:lnTo>
                              <a:lnTo>
                                <a:pt x="1326" y="2977"/>
                              </a:lnTo>
                              <a:lnTo>
                                <a:pt x="1256" y="3044"/>
                              </a:lnTo>
                              <a:lnTo>
                                <a:pt x="1188" y="3109"/>
                              </a:lnTo>
                              <a:lnTo>
                                <a:pt x="1121" y="3172"/>
                              </a:lnTo>
                              <a:lnTo>
                                <a:pt x="1057" y="3232"/>
                              </a:lnTo>
                              <a:lnTo>
                                <a:pt x="996" y="3290"/>
                              </a:lnTo>
                              <a:lnTo>
                                <a:pt x="938" y="3344"/>
                              </a:lnTo>
                              <a:lnTo>
                                <a:pt x="882" y="3394"/>
                              </a:lnTo>
                              <a:lnTo>
                                <a:pt x="831" y="3441"/>
                              </a:lnTo>
                              <a:lnTo>
                                <a:pt x="782" y="3483"/>
                              </a:lnTo>
                              <a:lnTo>
                                <a:pt x="698" y="3554"/>
                              </a:lnTo>
                              <a:lnTo>
                                <a:pt x="633" y="3605"/>
                              </a:lnTo>
                              <a:lnTo>
                                <a:pt x="573" y="3636"/>
                              </a:lnTo>
                              <a:lnTo>
                                <a:pt x="565" y="3633"/>
                              </a:lnTo>
                              <a:lnTo>
                                <a:pt x="2080" y="1641"/>
                              </a:lnTo>
                              <a:lnTo>
                                <a:pt x="1840" y="1641"/>
                              </a:lnTo>
                              <a:lnTo>
                                <a:pt x="1762" y="1682"/>
                              </a:lnTo>
                              <a:lnTo>
                                <a:pt x="1707" y="1720"/>
                              </a:lnTo>
                              <a:lnTo>
                                <a:pt x="1643" y="1768"/>
                              </a:lnTo>
                              <a:lnTo>
                                <a:pt x="1572" y="1824"/>
                              </a:lnTo>
                              <a:lnTo>
                                <a:pt x="1497" y="1885"/>
                              </a:lnTo>
                              <a:lnTo>
                                <a:pt x="1418" y="1950"/>
                              </a:lnTo>
                              <a:lnTo>
                                <a:pt x="1338" y="2017"/>
                              </a:lnTo>
                              <a:lnTo>
                                <a:pt x="1258" y="2084"/>
                              </a:lnTo>
                              <a:lnTo>
                                <a:pt x="1181" y="2148"/>
                              </a:lnTo>
                              <a:lnTo>
                                <a:pt x="1107" y="2208"/>
                              </a:lnTo>
                              <a:lnTo>
                                <a:pt x="1040" y="2263"/>
                              </a:lnTo>
                              <a:lnTo>
                                <a:pt x="980" y="2309"/>
                              </a:lnTo>
                              <a:lnTo>
                                <a:pt x="930" y="2346"/>
                              </a:lnTo>
                              <a:lnTo>
                                <a:pt x="865" y="2383"/>
                              </a:lnTo>
                              <a:lnTo>
                                <a:pt x="854" y="2378"/>
                              </a:lnTo>
                              <a:lnTo>
                                <a:pt x="907" y="2290"/>
                              </a:lnTo>
                              <a:lnTo>
                                <a:pt x="948" y="2240"/>
                              </a:lnTo>
                              <a:lnTo>
                                <a:pt x="997" y="2181"/>
                              </a:lnTo>
                              <a:lnTo>
                                <a:pt x="1054" y="2115"/>
                              </a:lnTo>
                              <a:lnTo>
                                <a:pt x="1116" y="2043"/>
                              </a:lnTo>
                              <a:lnTo>
                                <a:pt x="1183" y="1968"/>
                              </a:lnTo>
                              <a:lnTo>
                                <a:pt x="1252" y="1889"/>
                              </a:lnTo>
                              <a:lnTo>
                                <a:pt x="1322" y="1808"/>
                              </a:lnTo>
                              <a:lnTo>
                                <a:pt x="1392" y="1728"/>
                              </a:lnTo>
                              <a:lnTo>
                                <a:pt x="1459" y="1648"/>
                              </a:lnTo>
                              <a:lnTo>
                                <a:pt x="1523" y="1570"/>
                              </a:lnTo>
                              <a:lnTo>
                                <a:pt x="1582" y="1497"/>
                              </a:lnTo>
                              <a:lnTo>
                                <a:pt x="1634" y="1428"/>
                              </a:lnTo>
                              <a:lnTo>
                                <a:pt x="1678" y="1365"/>
                              </a:lnTo>
                              <a:lnTo>
                                <a:pt x="1712" y="1311"/>
                              </a:lnTo>
                              <a:lnTo>
                                <a:pt x="1745" y="1230"/>
                              </a:lnTo>
                              <a:lnTo>
                                <a:pt x="1740" y="1206"/>
                              </a:lnTo>
                              <a:lnTo>
                                <a:pt x="1771" y="1197"/>
                              </a:lnTo>
                              <a:lnTo>
                                <a:pt x="1781" y="1189"/>
                              </a:lnTo>
                              <a:lnTo>
                                <a:pt x="1774" y="1182"/>
                              </a:lnTo>
                              <a:lnTo>
                                <a:pt x="1751" y="1175"/>
                              </a:lnTo>
                              <a:lnTo>
                                <a:pt x="1665" y="1164"/>
                              </a:lnTo>
                              <a:lnTo>
                                <a:pt x="1540" y="1154"/>
                              </a:lnTo>
                              <a:lnTo>
                                <a:pt x="1469" y="1149"/>
                              </a:lnTo>
                              <a:lnTo>
                                <a:pt x="1394" y="1144"/>
                              </a:lnTo>
                              <a:lnTo>
                                <a:pt x="1317" y="1140"/>
                              </a:lnTo>
                              <a:lnTo>
                                <a:pt x="1241" y="1135"/>
                              </a:lnTo>
                              <a:lnTo>
                                <a:pt x="1167" y="1130"/>
                              </a:lnTo>
                              <a:lnTo>
                                <a:pt x="1099" y="1125"/>
                              </a:lnTo>
                              <a:lnTo>
                                <a:pt x="1037" y="1119"/>
                              </a:lnTo>
                              <a:lnTo>
                                <a:pt x="942" y="1106"/>
                              </a:lnTo>
                              <a:lnTo>
                                <a:pt x="899" y="1090"/>
                              </a:lnTo>
                              <a:lnTo>
                                <a:pt x="903" y="1080"/>
                              </a:lnTo>
                              <a:lnTo>
                                <a:pt x="1840" y="811"/>
                              </a:lnTo>
                              <a:lnTo>
                                <a:pt x="0" y="0"/>
                              </a:lnTo>
                              <a:lnTo>
                                <a:pt x="1840" y="456"/>
                              </a:lnTo>
                              <a:lnTo>
                                <a:pt x="1840" y="21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942B" id="Freeform 38" o:spid="_x0000_s1026" alt="This is an icon pointing to Charges given the test taker." style="position:absolute;margin-left:319pt;margin-top:13.7pt;width:195pt;height:181.8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80,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" path="m1840,219r240,l2440,219r840,l3280,456r,355l3280,1641r-26,42l3236,1712r-14,16l3211,1734r-12,-3l3183,1722r-21,-15l3132,1690r-96,-36l2965,1639r-90,-10l2763,1624r-40,32l2631,1735r-51,45l2525,1830r-59,53l2405,1940r-64,60l2275,2062r-68,65l2137,2194r-72,69l1992,2333r-74,71l1844,2476r-75,72l1694,2621r-75,73l1544,2766r-73,71l1398,2908r-72,69l1256,3044r-68,65l1121,3172r-64,60l996,3290r-58,54l882,3394r-51,47l782,3483r-84,71l633,3605r-60,31l565,3633,2080,1641r-240,l1762,1682r-55,38l1643,1768r-71,56l1497,1885r-79,65l1338,2017r-80,67l1181,2148r-74,60l1040,2263r-60,46l930,2346r-65,37l854,2378r53,-88l948,2240r49,-59l1054,2115r62,-72l1183,1968r69,-79l1322,1808r70,-80l1459,1648r64,-78l1582,1497r52,-69l1678,1365r34,-54l1745,1230r-5,-24l1771,1197r10,-8l1774,1182r-23,-7l1665,1164r-125,-10l1469,1149r-75,-5l1317,1140r-76,-5l1167,1130r-68,-5l1037,1119r-95,-13l899,1090r4,-10l1840,811,,,1840,456r,-237xe" filled="f" strokeweight="1pt">
                <v:path arrowok="t" o:connecttype="custom" o:connectlocs="1570463,-400685;2476500,-400685;2476500,-24765;2456869,528955;2432708,557530;2415343,559435;2387406,544195;2292273,510540;2170713,494665;2055948,511810;1947979,590550;1861905,655955;1767526,730250;1666352,810895;1559138,897255;1448148,986790;1335649,1078230;1222394,1170940;1110650,1261745;1001170,1350645;896976,1434465;798067,1512570;708219,1583690;627430,1645285;527011,1717040;432632,1769110;1570463,502285;1330364,528320;1240515,582930;1130281,657225;1010231,741045;891691,824230;785232,897255;702178,949960;644796,970280;715769,882650;795802,803275;893201,709930;998150,608330;1101589,506730;1194458,410845;1266941,327025;1317528,241300;1337159,220345;1339424,210820;1257126,199390;1109140,189865;994375,184150;881121,177800;782967,170815;678772,152400;1389256,-24765;1389256,-250190" o:connectangles="0,0,0,0,0,0,0,0,0,0,0,0,0,0,0,0,0,0,0,0,0,0,0,0,0,0,0,0,0,0,0,0,0,0,0,0,0,0,0,0,0,0,0,0,0,0,0,0,0,0,0,0,0"/>
                <w10:wrap anchorx="margin"/>
              </v:shape>
            </w:pict>
          </mc:Fallback>
        </mc:AlternateContent>
      </w:r>
    </w:p>
    <w:p w14:paraId="36DE7631" w14:textId="77777777" w:rsidR="009657DF" w:rsidRPr="00092F08" w:rsidRDefault="009657DF" w:rsidP="009657DF">
      <w:pPr>
        <w:numPr>
          <w:ilvl w:val="0"/>
          <w:numId w:val="79"/>
        </w:numPr>
        <w:rPr>
          <w:rFonts w:ascii="Arial" w:hAnsi="Arial" w:cs="Arial"/>
        </w:rPr>
      </w:pPr>
      <w:r w:rsidRPr="00092F08">
        <w:rPr>
          <w:rFonts w:ascii="Arial" w:hAnsi="Arial" w:cs="Arial"/>
        </w:rPr>
        <w:t>Identify a specific grade level for this lesson.</w:t>
      </w:r>
    </w:p>
    <w:p w14:paraId="0F68F3D8" w14:textId="77777777" w:rsidR="009657DF" w:rsidRPr="00092F08" w:rsidRDefault="009657DF" w:rsidP="009657DF">
      <w:pPr>
        <w:numPr>
          <w:ilvl w:val="0"/>
          <w:numId w:val="79"/>
        </w:numPr>
        <w:rPr>
          <w:rFonts w:ascii="Arial" w:hAnsi="Arial" w:cs="Arial"/>
        </w:rPr>
      </w:pPr>
      <w:r w:rsidRPr="00092F08">
        <w:rPr>
          <w:rFonts w:ascii="Arial" w:hAnsi="Arial" w:cs="Arial"/>
        </w:rPr>
        <w:t>Identify three measurable learning objectives for this lesson, one for each developmental domain</w:t>
      </w:r>
    </w:p>
    <w:p w14:paraId="485F683B" w14:textId="77777777" w:rsidR="009657DF" w:rsidRPr="00092F08" w:rsidRDefault="009657DF" w:rsidP="009657DF">
      <w:pPr>
        <w:rPr>
          <w:rFonts w:ascii="Arial" w:hAnsi="Arial" w:cs="Arial"/>
        </w:rPr>
      </w:pPr>
      <w:r w:rsidRPr="00092F08">
        <w:rPr>
          <w:rFonts w:ascii="Arial" w:hAnsi="Arial" w:cs="Arial"/>
        </w:rPr>
        <w:t>(i.e., psychomotor, affective, and cognitive).</w:t>
      </w:r>
    </w:p>
    <w:p w14:paraId="0F2E7335" w14:textId="77777777" w:rsidR="009657DF" w:rsidRPr="00092F08" w:rsidRDefault="009657DF" w:rsidP="009657DF">
      <w:pPr>
        <w:numPr>
          <w:ilvl w:val="0"/>
          <w:numId w:val="79"/>
        </w:numPr>
        <w:rPr>
          <w:rFonts w:ascii="Arial" w:hAnsi="Arial" w:cs="Arial"/>
        </w:rPr>
      </w:pPr>
      <w:r w:rsidRPr="00092F08">
        <w:rPr>
          <w:rFonts w:ascii="Arial" w:hAnsi="Arial" w:cs="Arial"/>
        </w:rPr>
        <w:t>Specify one of those learning objectives and:</w:t>
      </w:r>
    </w:p>
    <w:p w14:paraId="04066E95" w14:textId="77777777" w:rsidR="009657DF" w:rsidRPr="00092F08" w:rsidRDefault="009657DF" w:rsidP="009657DF">
      <w:pPr>
        <w:rPr>
          <w:rFonts w:ascii="Arial" w:hAnsi="Arial" w:cs="Arial"/>
        </w:rPr>
      </w:pPr>
    </w:p>
    <w:p w14:paraId="05CCF1B2" w14:textId="77777777" w:rsidR="009657DF" w:rsidRPr="00092F08" w:rsidRDefault="009657DF" w:rsidP="009657DF">
      <w:pPr>
        <w:numPr>
          <w:ilvl w:val="1"/>
          <w:numId w:val="79"/>
        </w:numPr>
        <w:rPr>
          <w:rFonts w:ascii="Arial" w:hAnsi="Arial" w:cs="Arial"/>
        </w:rPr>
      </w:pPr>
      <w:r w:rsidRPr="00092F08">
        <w:rPr>
          <w:rFonts w:ascii="Arial" w:hAnsi="Arial" w:cs="Arial"/>
        </w:rPr>
        <w:t>describe one instructional activity, including the use of relevant strategies and resources, that promotes student achievement of the learning objective;</w:t>
      </w:r>
    </w:p>
    <w:p w14:paraId="2260E98C" w14:textId="77777777" w:rsidR="009657DF" w:rsidRPr="00092F08" w:rsidRDefault="009657DF" w:rsidP="009657DF">
      <w:pPr>
        <w:numPr>
          <w:ilvl w:val="1"/>
          <w:numId w:val="79"/>
        </w:numPr>
        <w:rPr>
          <w:rFonts w:ascii="Arial" w:hAnsi="Arial" w:cs="Arial"/>
        </w:rPr>
      </w:pPr>
      <w:r w:rsidRPr="00092F08">
        <w:rPr>
          <w:rFonts w:ascii="Arial" w:hAnsi="Arial" w:cs="Arial"/>
        </w:rPr>
        <w:t>explain how the instructional activity supports the learning objective and fosters students' knowledge and skills;</w:t>
      </w:r>
    </w:p>
    <w:p w14:paraId="7AEC55F4" w14:textId="77777777" w:rsidR="009657DF" w:rsidRPr="00092F08" w:rsidRDefault="009657DF" w:rsidP="009657DF">
      <w:pPr>
        <w:numPr>
          <w:ilvl w:val="1"/>
          <w:numId w:val="79"/>
        </w:numPr>
        <w:rPr>
          <w:rFonts w:ascii="Arial" w:hAnsi="Arial" w:cs="Arial"/>
        </w:rPr>
      </w:pPr>
      <w:r w:rsidRPr="00092F08">
        <w:rPr>
          <w:rFonts w:ascii="Arial" w:hAnsi="Arial" w:cs="Arial"/>
        </w:rPr>
        <w:t>describe how you would assess student readiness for successful participation in the activity; and</w:t>
      </w:r>
    </w:p>
    <w:p w14:paraId="57AA7763" w14:textId="77777777" w:rsidR="009657DF" w:rsidRPr="00092F08" w:rsidRDefault="009657DF" w:rsidP="009657DF">
      <w:pPr>
        <w:numPr>
          <w:ilvl w:val="1"/>
          <w:numId w:val="79"/>
        </w:numPr>
        <w:rPr>
          <w:rFonts w:ascii="Arial" w:hAnsi="Arial" w:cs="Arial"/>
        </w:rPr>
      </w:pPr>
      <w:r w:rsidRPr="00092F08">
        <w:rPr>
          <w:rFonts w:ascii="Arial" w:hAnsi="Arial" w:cs="Arial"/>
        </w:rPr>
        <w:t>explain how student performance and achievement related to the learning objective could be measured and evaluated.</w:t>
      </w:r>
    </w:p>
    <w:p w14:paraId="41B2F3A5" w14:textId="3EA5A874" w:rsidR="009657DF" w:rsidRPr="00092F08" w:rsidRDefault="009657DF" w:rsidP="009657DF">
      <w:pPr>
        <w:rPr>
          <w:rFonts w:ascii="Arial" w:hAnsi="Arial" w:cs="Arial"/>
          <w:b/>
        </w:rPr>
      </w:pPr>
      <w:r w:rsidRPr="00092F08">
        <w:rPr>
          <w:rFonts w:ascii="Arial" w:hAnsi="Arial" w:cs="Arial"/>
        </w:rPr>
        <w:br w:type="column"/>
      </w:r>
      <w:r w:rsidR="005A2906" w:rsidRPr="00092F08">
        <w:rPr>
          <w:rFonts w:ascii="Arial" w:hAnsi="Arial" w:cs="Arial"/>
        </w:rPr>
        <w:t xml:space="preserve">    </w:t>
      </w:r>
      <w:r w:rsidRPr="00092F08">
        <w:rPr>
          <w:rFonts w:ascii="Arial" w:hAnsi="Arial" w:cs="Arial"/>
          <w:b/>
        </w:rPr>
        <w:t>Direction Line</w:t>
      </w:r>
    </w:p>
    <w:p w14:paraId="0939E340" w14:textId="77777777" w:rsidR="009657DF" w:rsidRPr="00092F08" w:rsidRDefault="009657DF" w:rsidP="009657DF">
      <w:pPr>
        <w:rPr>
          <w:rFonts w:ascii="Arial" w:hAnsi="Arial" w:cs="Arial"/>
          <w:b/>
        </w:rPr>
      </w:pPr>
    </w:p>
    <w:p w14:paraId="0CCFCDB8" w14:textId="77777777" w:rsidR="009657DF" w:rsidRPr="00092F08" w:rsidRDefault="009657DF" w:rsidP="009657DF">
      <w:pPr>
        <w:rPr>
          <w:rFonts w:ascii="Arial" w:hAnsi="Arial" w:cs="Arial"/>
          <w:b/>
        </w:rPr>
      </w:pPr>
    </w:p>
    <w:p w14:paraId="1B13B98D" w14:textId="77777777" w:rsidR="009657DF" w:rsidRPr="00092F08" w:rsidRDefault="009657DF" w:rsidP="009657DF">
      <w:pPr>
        <w:rPr>
          <w:rFonts w:ascii="Arial" w:hAnsi="Arial" w:cs="Arial"/>
          <w:b/>
        </w:rPr>
      </w:pPr>
    </w:p>
    <w:p w14:paraId="5EC2286B" w14:textId="20684CF5" w:rsidR="009657DF" w:rsidRPr="00092F08" w:rsidRDefault="005A2906" w:rsidP="009657DF">
      <w:pPr>
        <w:rPr>
          <w:rFonts w:ascii="Arial" w:hAnsi="Arial" w:cs="Arial"/>
          <w:b/>
        </w:rPr>
      </w:pPr>
      <w:r w:rsidRPr="00092F08">
        <w:rPr>
          <w:rFonts w:ascii="Arial" w:hAnsi="Arial" w:cs="Arial"/>
          <w:b/>
        </w:rPr>
        <w:t xml:space="preserve">        </w:t>
      </w:r>
      <w:r w:rsidR="00092F08">
        <w:rPr>
          <w:rFonts w:ascii="Arial" w:hAnsi="Arial" w:cs="Arial"/>
          <w:b/>
        </w:rPr>
        <w:t xml:space="preserve">         </w:t>
      </w:r>
      <w:r w:rsidR="009657DF" w:rsidRPr="00092F08">
        <w:rPr>
          <w:rFonts w:ascii="Arial" w:hAnsi="Arial" w:cs="Arial"/>
          <w:b/>
        </w:rPr>
        <w:t>Prompt</w:t>
      </w:r>
    </w:p>
    <w:p w14:paraId="599574AD" w14:textId="77777777" w:rsidR="009657DF" w:rsidRPr="00092F08" w:rsidRDefault="009657DF" w:rsidP="009657DF">
      <w:pPr>
        <w:rPr>
          <w:rFonts w:ascii="Arial" w:hAnsi="Arial" w:cs="Arial"/>
          <w:b/>
        </w:rPr>
      </w:pPr>
    </w:p>
    <w:p w14:paraId="55A9E896" w14:textId="77777777" w:rsidR="009657DF" w:rsidRPr="00092F08" w:rsidRDefault="009657DF" w:rsidP="009657DF">
      <w:pPr>
        <w:rPr>
          <w:rFonts w:ascii="Arial" w:hAnsi="Arial" w:cs="Arial"/>
          <w:b/>
        </w:rPr>
      </w:pPr>
    </w:p>
    <w:p w14:paraId="724CB73A" w14:textId="77777777" w:rsidR="009657DF" w:rsidRPr="00092F08" w:rsidRDefault="009657DF" w:rsidP="009657DF">
      <w:pPr>
        <w:rPr>
          <w:rFonts w:ascii="Arial" w:hAnsi="Arial" w:cs="Arial"/>
          <w:b/>
        </w:rPr>
      </w:pPr>
    </w:p>
    <w:p w14:paraId="041E2C20" w14:textId="77777777" w:rsidR="009657DF" w:rsidRPr="00092F08" w:rsidRDefault="009657DF" w:rsidP="009657DF">
      <w:pPr>
        <w:rPr>
          <w:rFonts w:ascii="Arial" w:hAnsi="Arial" w:cs="Arial"/>
          <w:b/>
        </w:rPr>
      </w:pPr>
    </w:p>
    <w:p w14:paraId="148F8B70" w14:textId="77777777" w:rsidR="009657DF" w:rsidRPr="00092F08" w:rsidRDefault="009657DF" w:rsidP="009657DF">
      <w:pPr>
        <w:rPr>
          <w:rFonts w:ascii="Arial" w:hAnsi="Arial" w:cs="Arial"/>
          <w:b/>
        </w:rPr>
      </w:pPr>
    </w:p>
    <w:p w14:paraId="61E509EC" w14:textId="77777777" w:rsidR="009657DF" w:rsidRPr="00092F08" w:rsidRDefault="009657DF" w:rsidP="009657DF">
      <w:pPr>
        <w:rPr>
          <w:rFonts w:ascii="Arial" w:hAnsi="Arial" w:cs="Arial"/>
          <w:b/>
        </w:rPr>
      </w:pPr>
    </w:p>
    <w:p w14:paraId="2ABA9274" w14:textId="77777777" w:rsidR="009657DF" w:rsidRPr="00092F08" w:rsidRDefault="009657DF" w:rsidP="009657DF">
      <w:pPr>
        <w:rPr>
          <w:rFonts w:ascii="Arial" w:hAnsi="Arial" w:cs="Arial"/>
          <w:b/>
        </w:rPr>
      </w:pPr>
    </w:p>
    <w:p w14:paraId="52913F4F" w14:textId="0175DB1E" w:rsidR="009657DF" w:rsidRPr="00092F08" w:rsidRDefault="005A2906" w:rsidP="009657DF">
      <w:pPr>
        <w:rPr>
          <w:rFonts w:ascii="Arial" w:hAnsi="Arial" w:cs="Arial"/>
          <w:b/>
        </w:rPr>
      </w:pPr>
      <w:r w:rsidRPr="00092F08">
        <w:rPr>
          <w:rFonts w:ascii="Arial" w:hAnsi="Arial" w:cs="Arial"/>
          <w:b/>
        </w:rPr>
        <w:t xml:space="preserve">               </w:t>
      </w:r>
      <w:r w:rsidR="00092F08">
        <w:rPr>
          <w:rFonts w:ascii="Arial" w:hAnsi="Arial" w:cs="Arial"/>
          <w:b/>
        </w:rPr>
        <w:t xml:space="preserve">          </w:t>
      </w:r>
      <w:r w:rsidR="009657DF" w:rsidRPr="00092F08">
        <w:rPr>
          <w:rFonts w:ascii="Arial" w:hAnsi="Arial" w:cs="Arial"/>
          <w:b/>
        </w:rPr>
        <w:t>Charges</w:t>
      </w:r>
    </w:p>
    <w:p w14:paraId="2936AB5E" w14:textId="77777777" w:rsidR="009657DF" w:rsidRPr="00092F08" w:rsidRDefault="009657DF" w:rsidP="009657DF">
      <w:pPr>
        <w:rPr>
          <w:rFonts w:ascii="Arial" w:hAnsi="Arial" w:cs="Arial"/>
        </w:rPr>
        <w:sectPr w:rsidR="009657DF" w:rsidRPr="00092F08">
          <w:type w:val="continuous"/>
          <w:pgSz w:w="12240" w:h="15840"/>
          <w:pgMar w:top="1080" w:right="600" w:bottom="280" w:left="1660" w:header="720" w:footer="720" w:gutter="0"/>
          <w:cols w:num="2" w:space="720" w:equalWidth="0">
            <w:col w:w="7038" w:space="101"/>
            <w:col w:w="2841"/>
          </w:cols>
        </w:sectPr>
      </w:pPr>
    </w:p>
    <w:p w14:paraId="3158FDAE" w14:textId="77777777" w:rsidR="009657DF" w:rsidRPr="00092F08" w:rsidRDefault="009657DF" w:rsidP="009657DF">
      <w:pPr>
        <w:numPr>
          <w:ilvl w:val="2"/>
          <w:numId w:val="81"/>
        </w:numPr>
        <w:rPr>
          <w:rFonts w:ascii="Arial" w:hAnsi="Arial" w:cs="Arial"/>
          <w:b/>
          <w:color w:val="C00000"/>
        </w:rPr>
      </w:pPr>
      <w:bookmarkStart w:id="164" w:name="1.1.5_Constructed-Response_Item_with_Sti"/>
      <w:bookmarkStart w:id="165" w:name="_TOC_250047"/>
      <w:bookmarkEnd w:id="164"/>
      <w:r w:rsidRPr="00092F08">
        <w:rPr>
          <w:rFonts w:ascii="Arial" w:hAnsi="Arial" w:cs="Arial"/>
          <w:b/>
          <w:i/>
          <w:color w:val="C00000"/>
        </w:rPr>
        <w:lastRenderedPageBreak/>
        <w:t xml:space="preserve">Constructed-Response Item with </w:t>
      </w:r>
      <w:bookmarkEnd w:id="165"/>
      <w:r w:rsidRPr="00092F08">
        <w:rPr>
          <w:rFonts w:ascii="Arial" w:hAnsi="Arial" w:cs="Arial"/>
          <w:b/>
          <w:i/>
          <w:color w:val="C00000"/>
        </w:rPr>
        <w:t>Stimulus</w:t>
      </w:r>
    </w:p>
    <w:p w14:paraId="3E08CF75" w14:textId="320E4254" w:rsidR="009657DF" w:rsidRPr="00092F08" w:rsidRDefault="009657DF" w:rsidP="009657DF">
      <w:pPr>
        <w:rPr>
          <w:rFonts w:ascii="Arial" w:hAnsi="Arial" w:cs="Arial"/>
        </w:rPr>
      </w:pPr>
      <w:r w:rsidRPr="00092F08">
        <w:rPr>
          <w:rFonts w:ascii="Arial" w:hAnsi="Arial" w:cs="Arial"/>
        </w:rPr>
        <w:t>CRIs often include one or more stimuli. When a stimulus is used in a CRI, as in the example below, the elements are structured much as an SRI singleton or cluster with a stimulus.</w:t>
      </w:r>
    </w:p>
    <w:p w14:paraId="730B8DC6" w14:textId="18C9F622" w:rsidR="009657DF" w:rsidRPr="00092F08" w:rsidRDefault="009657DF" w:rsidP="009657DF">
      <w:pPr>
        <w:rPr>
          <w:rFonts w:ascii="Arial" w:hAnsi="Arial" w:cs="Arial"/>
        </w:rPr>
      </w:pPr>
    </w:p>
    <w:p w14:paraId="1D4ACFB4" w14:textId="16F4282F" w:rsidR="009657DF" w:rsidRPr="00092F08" w:rsidRDefault="005A2906" w:rsidP="009657DF">
      <w:pPr>
        <w:rPr>
          <w:rFonts w:ascii="Arial" w:hAnsi="Arial" w:cs="Arial"/>
        </w:rPr>
      </w:pPr>
      <w:r w:rsidRPr="00092F08">
        <w:rPr>
          <w:rFonts w:ascii="Arial" w:hAnsi="Arial" w:cs="Arial"/>
          <w:noProof/>
        </w:rPr>
        <mc:AlternateContent>
          <mc:Choice Requires="wpg">
            <w:drawing>
              <wp:anchor distT="0" distB="0" distL="114300" distR="114300" simplePos="0" relativeHeight="251658247" behindDoc="0" locked="0" layoutInCell="1" allowOverlap="1" wp14:anchorId="077B803C" wp14:editId="14E1D709">
                <wp:simplePos x="0" y="0"/>
                <wp:positionH relativeFrom="page">
                  <wp:posOffset>5905500</wp:posOffset>
                </wp:positionH>
                <wp:positionV relativeFrom="paragraph">
                  <wp:posOffset>114935</wp:posOffset>
                </wp:positionV>
                <wp:extent cx="1457960" cy="551815"/>
                <wp:effectExtent l="0" t="0" r="8890" b="635"/>
                <wp:wrapNone/>
                <wp:docPr id="57" name="Group 34" descr="This is an icon pointing to a Direc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551815"/>
                          <a:chOff x="8944" y="1001"/>
                          <a:chExt cx="2148" cy="869"/>
                        </a:xfrm>
                      </wpg:grpSpPr>
                      <pic:pic xmlns:pic="http://schemas.openxmlformats.org/drawingml/2006/picture">
                        <pic:nvPicPr>
                          <pic:cNvPr id="58"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44" y="1001"/>
                            <a:ext cx="201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36"/>
                        <wps:cNvSpPr>
                          <a:spLocks/>
                        </wps:cNvSpPr>
                        <wps:spPr bwMode="auto">
                          <a:xfrm>
                            <a:off x="9006" y="1044"/>
                            <a:ext cx="1862" cy="720"/>
                          </a:xfrm>
                          <a:custGeom>
                            <a:avLst/>
                            <a:gdLst>
                              <a:gd name="T0" fmla="+- 0 9426 9021"/>
                              <a:gd name="T1" fmla="*/ T0 w 1862"/>
                              <a:gd name="T2" fmla="+- 0 772 772"/>
                              <a:gd name="T3" fmla="*/ 772 h 720"/>
                              <a:gd name="T4" fmla="+- 0 9669 9021"/>
                              <a:gd name="T5" fmla="*/ T4 w 1862"/>
                              <a:gd name="T6" fmla="+- 0 772 772"/>
                              <a:gd name="T7" fmla="*/ 772 h 720"/>
                              <a:gd name="T8" fmla="+- 0 10033 9021"/>
                              <a:gd name="T9" fmla="*/ T8 w 1862"/>
                              <a:gd name="T10" fmla="+- 0 772 772"/>
                              <a:gd name="T11" fmla="*/ 772 h 720"/>
                              <a:gd name="T12" fmla="+- 0 10882 9021"/>
                              <a:gd name="T13" fmla="*/ T12 w 1862"/>
                              <a:gd name="T14" fmla="+- 0 772 772"/>
                              <a:gd name="T15" fmla="*/ 772 h 720"/>
                              <a:gd name="T16" fmla="+- 0 10882 9021"/>
                              <a:gd name="T17" fmla="*/ T16 w 1862"/>
                              <a:gd name="T18" fmla="+- 0 1192 772"/>
                              <a:gd name="T19" fmla="*/ 1192 h 720"/>
                              <a:gd name="T20" fmla="+- 0 10882 9021"/>
                              <a:gd name="T21" fmla="*/ T20 w 1862"/>
                              <a:gd name="T22" fmla="+- 0 1372 772"/>
                              <a:gd name="T23" fmla="*/ 1372 h 720"/>
                              <a:gd name="T24" fmla="+- 0 10882 9021"/>
                              <a:gd name="T25" fmla="*/ T24 w 1862"/>
                              <a:gd name="T26" fmla="+- 0 1492 772"/>
                              <a:gd name="T27" fmla="*/ 1492 h 720"/>
                              <a:gd name="T28" fmla="+- 0 10033 9021"/>
                              <a:gd name="T29" fmla="*/ T28 w 1862"/>
                              <a:gd name="T30" fmla="+- 0 1492 772"/>
                              <a:gd name="T31" fmla="*/ 1492 h 720"/>
                              <a:gd name="T32" fmla="+- 0 9669 9021"/>
                              <a:gd name="T33" fmla="*/ T32 w 1862"/>
                              <a:gd name="T34" fmla="+- 0 1492 772"/>
                              <a:gd name="T35" fmla="*/ 1492 h 720"/>
                              <a:gd name="T36" fmla="+- 0 9426 9021"/>
                              <a:gd name="T37" fmla="*/ T36 w 1862"/>
                              <a:gd name="T38" fmla="+- 0 1492 772"/>
                              <a:gd name="T39" fmla="*/ 1492 h 720"/>
                              <a:gd name="T40" fmla="+- 0 9426 9021"/>
                              <a:gd name="T41" fmla="*/ T40 w 1862"/>
                              <a:gd name="T42" fmla="+- 0 1372 772"/>
                              <a:gd name="T43" fmla="*/ 1372 h 720"/>
                              <a:gd name="T44" fmla="+- 0 9021 9021"/>
                              <a:gd name="T45" fmla="*/ T44 w 1862"/>
                              <a:gd name="T46" fmla="+- 0 1463 772"/>
                              <a:gd name="T47" fmla="*/ 1463 h 720"/>
                              <a:gd name="T48" fmla="+- 0 9426 9021"/>
                              <a:gd name="T49" fmla="*/ T48 w 1862"/>
                              <a:gd name="T50" fmla="+- 0 1192 772"/>
                              <a:gd name="T51" fmla="*/ 1192 h 720"/>
                              <a:gd name="T52" fmla="+- 0 9426 9021"/>
                              <a:gd name="T53" fmla="*/ T52 w 1862"/>
                              <a:gd name="T54" fmla="+- 0 772 772"/>
                              <a:gd name="T55" fmla="*/ 7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62" h="720">
                                <a:moveTo>
                                  <a:pt x="405" y="0"/>
                                </a:moveTo>
                                <a:lnTo>
                                  <a:pt x="648" y="0"/>
                                </a:lnTo>
                                <a:lnTo>
                                  <a:pt x="1012" y="0"/>
                                </a:lnTo>
                                <a:lnTo>
                                  <a:pt x="1861" y="0"/>
                                </a:lnTo>
                                <a:lnTo>
                                  <a:pt x="1861" y="420"/>
                                </a:lnTo>
                                <a:lnTo>
                                  <a:pt x="1861" y="600"/>
                                </a:lnTo>
                                <a:lnTo>
                                  <a:pt x="1861" y="720"/>
                                </a:lnTo>
                                <a:lnTo>
                                  <a:pt x="1012" y="720"/>
                                </a:lnTo>
                                <a:lnTo>
                                  <a:pt x="648" y="720"/>
                                </a:lnTo>
                                <a:lnTo>
                                  <a:pt x="405" y="720"/>
                                </a:lnTo>
                                <a:lnTo>
                                  <a:pt x="405" y="600"/>
                                </a:lnTo>
                                <a:lnTo>
                                  <a:pt x="0" y="691"/>
                                </a:lnTo>
                                <a:lnTo>
                                  <a:pt x="405" y="420"/>
                                </a:lnTo>
                                <a:lnTo>
                                  <a:pt x="40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5"/>
                        <wps:cNvSpPr txBox="1">
                          <a:spLocks noChangeArrowheads="1"/>
                        </wps:cNvSpPr>
                        <wps:spPr bwMode="auto">
                          <a:xfrm>
                            <a:off x="9080" y="1001"/>
                            <a:ext cx="201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602C" w14:textId="77777777" w:rsidR="00BD246F" w:rsidRDefault="00BD246F" w:rsidP="009657DF">
                              <w:pPr>
                                <w:spacing w:before="120" w:line="247" w:lineRule="auto"/>
                                <w:ind w:left="960" w:right="265" w:hanging="274"/>
                                <w:rPr>
                                  <w:rFonts w:ascii="Arial"/>
                                  <w:b/>
                                </w:rPr>
                              </w:pPr>
                              <w:r>
                                <w:rPr>
                                  <w:rFonts w:ascii="Arial"/>
                                  <w:b/>
                                </w:rPr>
                                <w:t>Direction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B803C" id="Group 34" o:spid="_x0000_s1072" alt="This is an icon pointing to a Direction Line." style="position:absolute;margin-left:465pt;margin-top:9.05pt;width:114.8pt;height:43.45pt;z-index:251658247;mso-position-horizontal-relative:page;mso-position-vertical-relative:text" coordorigin="8944,1001" coordsize="214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">
                <v:shape id="Picture 37" o:spid="_x0000_s1073" type="#_x0000_t75" style="position:absolute;left:8944;top:1001;width:201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">
                  <v:imagedata r:id="rId118" o:title=""/>
                </v:shape>
                <v:shape id="Freeform 36" o:spid="_x0000_s1074" style="position:absolute;left:9006;top:1044;width:1862;height:720;visibility:visible;mso-wrap-style:square;v-text-anchor:top" coordsize="186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" path="m405,l648,r364,l1861,r,420l1861,600r,120l1012,720r-364,l405,720r,-120l,691,405,420,405,xe" filled="f">
                  <v:path arrowok="t" o:connecttype="custom" o:connectlocs="405,772;648,772;1012,772;1861,772;1861,1192;1861,1372;1861,1492;1012,1492;648,1492;405,1492;405,1372;0,1463;405,1192;405,772" o:connectangles="0,0,0,0,0,0,0,0,0,0,0,0,0,0"/>
                </v:shape>
                <v:shape id="Text Box 35" o:spid="_x0000_s1075" type="#_x0000_t202" style="position:absolute;left:9080;top:1001;width:201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D3A602C" w14:textId="77777777" w:rsidR="00BD246F" w:rsidRDefault="00BD246F" w:rsidP="009657DF">
                        <w:pPr>
                          <w:spacing w:before="120" w:line="247" w:lineRule="auto"/>
                          <w:ind w:left="960" w:right="265" w:hanging="274"/>
                          <w:rPr>
                            <w:rFonts w:ascii="Arial"/>
                            <w:b/>
                          </w:rPr>
                        </w:pPr>
                        <w:r>
                          <w:rPr>
                            <w:rFonts w:ascii="Arial"/>
                            <w:b/>
                          </w:rPr>
                          <w:t>Direction Line</w:t>
                        </w:r>
                      </w:p>
                    </w:txbxContent>
                  </v:textbox>
                </v:shape>
                <w10:wrap anchorx="page"/>
              </v:group>
            </w:pict>
          </mc:Fallback>
        </mc:AlternateContent>
      </w:r>
    </w:p>
    <w:p w14:paraId="5A0F0016" w14:textId="77777777" w:rsidR="009657DF" w:rsidRPr="00092F08" w:rsidRDefault="009657DF" w:rsidP="009657DF">
      <w:pPr>
        <w:rPr>
          <w:rFonts w:ascii="Arial" w:hAnsi="Arial" w:cs="Arial"/>
          <w:b/>
        </w:rPr>
      </w:pPr>
      <w:r w:rsidRPr="00092F08">
        <w:rPr>
          <w:rFonts w:ascii="Arial" w:hAnsi="Arial" w:cs="Arial"/>
          <w:b/>
        </w:rPr>
        <w:t>Use the information below to complete the exercise that follows.</w:t>
      </w:r>
    </w:p>
    <w:p w14:paraId="0C8321B7" w14:textId="77777777" w:rsidR="009657DF" w:rsidRPr="00092F08" w:rsidRDefault="009657DF" w:rsidP="009657DF">
      <w:pPr>
        <w:rPr>
          <w:rFonts w:ascii="Arial" w:hAnsi="Arial" w:cs="Arial"/>
          <w:b/>
        </w:rPr>
      </w:pPr>
    </w:p>
    <w:p w14:paraId="1DB1152B" w14:textId="3FEB3DA1" w:rsidR="009657DF" w:rsidRPr="00092F08" w:rsidRDefault="009657DF" w:rsidP="009657DF">
      <w:pPr>
        <w:rPr>
          <w:rFonts w:ascii="Arial" w:hAnsi="Arial" w:cs="Arial"/>
        </w:rPr>
      </w:pPr>
      <w:r w:rsidRPr="00092F08">
        <w:rPr>
          <w:rFonts w:ascii="Arial" w:hAnsi="Arial" w:cs="Arial"/>
          <w:noProof/>
        </w:rPr>
        <mc:AlternateContent>
          <mc:Choice Requires="wpg">
            <w:drawing>
              <wp:anchor distT="0" distB="0" distL="114300" distR="114300" simplePos="0" relativeHeight="251658273" behindDoc="1" locked="0" layoutInCell="1" allowOverlap="1" wp14:anchorId="39318B08" wp14:editId="38F24706">
                <wp:simplePos x="0" y="0"/>
                <wp:positionH relativeFrom="page">
                  <wp:posOffset>5407025</wp:posOffset>
                </wp:positionH>
                <wp:positionV relativeFrom="paragraph">
                  <wp:posOffset>449580</wp:posOffset>
                </wp:positionV>
                <wp:extent cx="1784985" cy="554990"/>
                <wp:effectExtent l="15875" t="2540" r="0" b="4445"/>
                <wp:wrapNone/>
                <wp:docPr id="53" name="Group 30" descr="This is an icon pointing to a prom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554990"/>
                          <a:chOff x="8515" y="708"/>
                          <a:chExt cx="2811" cy="874"/>
                        </a:xfrm>
                      </wpg:grpSpPr>
                      <pic:pic xmlns:pic="http://schemas.openxmlformats.org/drawingml/2006/picture">
                        <pic:nvPicPr>
                          <pic:cNvPr id="54"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515" y="708"/>
                            <a:ext cx="281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32"/>
                        <wps:cNvSpPr>
                          <a:spLocks/>
                        </wps:cNvSpPr>
                        <wps:spPr bwMode="auto">
                          <a:xfrm>
                            <a:off x="8589" y="752"/>
                            <a:ext cx="2661" cy="725"/>
                          </a:xfrm>
                          <a:custGeom>
                            <a:avLst/>
                            <a:gdLst>
                              <a:gd name="T0" fmla="+- 0 9510 8589"/>
                              <a:gd name="T1" fmla="*/ T0 w 2661"/>
                              <a:gd name="T2" fmla="+- 0 752 752"/>
                              <a:gd name="T3" fmla="*/ 752 h 725"/>
                              <a:gd name="T4" fmla="+- 0 9800 8589"/>
                              <a:gd name="T5" fmla="*/ T4 w 2661"/>
                              <a:gd name="T6" fmla="+- 0 752 752"/>
                              <a:gd name="T7" fmla="*/ 752 h 725"/>
                              <a:gd name="T8" fmla="+- 0 10235 8589"/>
                              <a:gd name="T9" fmla="*/ T8 w 2661"/>
                              <a:gd name="T10" fmla="+- 0 752 752"/>
                              <a:gd name="T11" fmla="*/ 752 h 725"/>
                              <a:gd name="T12" fmla="+- 0 11250 8589"/>
                              <a:gd name="T13" fmla="*/ T12 w 2661"/>
                              <a:gd name="T14" fmla="+- 0 752 752"/>
                              <a:gd name="T15" fmla="*/ 752 h 725"/>
                              <a:gd name="T16" fmla="+- 0 11250 8589"/>
                              <a:gd name="T17" fmla="*/ T16 w 2661"/>
                              <a:gd name="T18" fmla="+- 0 1172 752"/>
                              <a:gd name="T19" fmla="*/ 1172 h 725"/>
                              <a:gd name="T20" fmla="+- 0 11250 8589"/>
                              <a:gd name="T21" fmla="*/ T20 w 2661"/>
                              <a:gd name="T22" fmla="+- 0 1352 752"/>
                              <a:gd name="T23" fmla="*/ 1352 h 725"/>
                              <a:gd name="T24" fmla="+- 0 11250 8589"/>
                              <a:gd name="T25" fmla="*/ T24 w 2661"/>
                              <a:gd name="T26" fmla="+- 0 1472 752"/>
                              <a:gd name="T27" fmla="*/ 1472 h 725"/>
                              <a:gd name="T28" fmla="+- 0 10235 8589"/>
                              <a:gd name="T29" fmla="*/ T28 w 2661"/>
                              <a:gd name="T30" fmla="+- 0 1472 752"/>
                              <a:gd name="T31" fmla="*/ 1472 h 725"/>
                              <a:gd name="T32" fmla="+- 0 9800 8589"/>
                              <a:gd name="T33" fmla="*/ T32 w 2661"/>
                              <a:gd name="T34" fmla="+- 0 1472 752"/>
                              <a:gd name="T35" fmla="*/ 1472 h 725"/>
                              <a:gd name="T36" fmla="+- 0 9510 8589"/>
                              <a:gd name="T37" fmla="*/ T36 w 2661"/>
                              <a:gd name="T38" fmla="+- 0 1472 752"/>
                              <a:gd name="T39" fmla="*/ 1472 h 725"/>
                              <a:gd name="T40" fmla="+- 0 9510 8589"/>
                              <a:gd name="T41" fmla="*/ T40 w 2661"/>
                              <a:gd name="T42" fmla="+- 0 1352 752"/>
                              <a:gd name="T43" fmla="*/ 1352 h 725"/>
                              <a:gd name="T44" fmla="+- 0 8589 8589"/>
                              <a:gd name="T45" fmla="*/ T44 w 2661"/>
                              <a:gd name="T46" fmla="+- 0 1476 752"/>
                              <a:gd name="T47" fmla="*/ 1476 h 725"/>
                              <a:gd name="T48" fmla="+- 0 9510 8589"/>
                              <a:gd name="T49" fmla="*/ T48 w 2661"/>
                              <a:gd name="T50" fmla="+- 0 1172 752"/>
                              <a:gd name="T51" fmla="*/ 1172 h 725"/>
                              <a:gd name="T52" fmla="+- 0 9510 8589"/>
                              <a:gd name="T53" fmla="*/ T52 w 2661"/>
                              <a:gd name="T54" fmla="+- 0 752 752"/>
                              <a:gd name="T55" fmla="*/ 752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1" h="725">
                                <a:moveTo>
                                  <a:pt x="921" y="0"/>
                                </a:moveTo>
                                <a:lnTo>
                                  <a:pt x="1211" y="0"/>
                                </a:lnTo>
                                <a:lnTo>
                                  <a:pt x="1646" y="0"/>
                                </a:lnTo>
                                <a:lnTo>
                                  <a:pt x="2661" y="0"/>
                                </a:lnTo>
                                <a:lnTo>
                                  <a:pt x="2661" y="420"/>
                                </a:lnTo>
                                <a:lnTo>
                                  <a:pt x="2661" y="600"/>
                                </a:lnTo>
                                <a:lnTo>
                                  <a:pt x="2661" y="720"/>
                                </a:lnTo>
                                <a:lnTo>
                                  <a:pt x="1646" y="720"/>
                                </a:lnTo>
                                <a:lnTo>
                                  <a:pt x="1211" y="720"/>
                                </a:lnTo>
                                <a:lnTo>
                                  <a:pt x="921" y="720"/>
                                </a:lnTo>
                                <a:lnTo>
                                  <a:pt x="921" y="600"/>
                                </a:lnTo>
                                <a:lnTo>
                                  <a:pt x="0" y="724"/>
                                </a:lnTo>
                                <a:lnTo>
                                  <a:pt x="921" y="420"/>
                                </a:lnTo>
                                <a:lnTo>
                                  <a:pt x="92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1"/>
                        <wps:cNvSpPr txBox="1">
                          <a:spLocks noChangeArrowheads="1"/>
                        </wps:cNvSpPr>
                        <wps:spPr bwMode="auto">
                          <a:xfrm>
                            <a:off x="8515" y="708"/>
                            <a:ext cx="2811"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647B" w14:textId="77777777" w:rsidR="00BD246F" w:rsidRDefault="00BD246F" w:rsidP="009657DF">
                              <w:pPr>
                                <w:spacing w:before="7"/>
                                <w:rPr>
                                  <w:rFonts w:ascii="Arial"/>
                                  <w:b/>
                                  <w:sz w:val="23"/>
                                </w:rPr>
                              </w:pPr>
                            </w:p>
                            <w:p w14:paraId="62839D1F" w14:textId="77777777" w:rsidR="00BD246F" w:rsidRDefault="00BD246F" w:rsidP="009657DF">
                              <w:pPr>
                                <w:ind w:left="1442"/>
                                <w:rPr>
                                  <w:rFonts w:ascii="Arial"/>
                                  <w:b/>
                                </w:rPr>
                              </w:pPr>
                              <w:r>
                                <w:rPr>
                                  <w:rFonts w:ascii="Arial"/>
                                  <w:b/>
                                </w:rPr>
                                <w:t>Prompt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18B08" id="Group 30" o:spid="_x0000_s1076" alt="This is an icon pointing to a prompt." style="position:absolute;margin-left:425.75pt;margin-top:35.4pt;width:140.55pt;height:43.7pt;z-index:-251658207;mso-position-horizontal-relative:page;mso-position-vertical-relative:text" coordorigin="8515,708" coordsize="28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">
                <v:shape id="Picture 33" o:spid="_x0000_s1077" type="#_x0000_t75" style="position:absolute;left:8515;top:708;width:281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">
                  <v:imagedata r:id="rId120" o:title=""/>
                </v:shape>
                <v:shape id="Freeform 32" o:spid="_x0000_s1078" style="position:absolute;left:8589;top:752;width:2661;height:725;visibility:visible;mso-wrap-style:square;v-text-anchor:top" coordsize="266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" path="m921,r290,l1646,,2661,r,420l2661,600r,120l1646,720r-435,l921,720r,-120l,724,921,420,921,xe" filled="f">
                  <v:path arrowok="t" o:connecttype="custom" o:connectlocs="921,752;1211,752;1646,752;2661,752;2661,1172;2661,1352;2661,1472;1646,1472;1211,1472;921,1472;921,1352;0,1476;921,1172;921,752" o:connectangles="0,0,0,0,0,0,0,0,0,0,0,0,0,0"/>
                </v:shape>
                <v:shape id="Text Box 31" o:spid="_x0000_s1079" type="#_x0000_t202" style="position:absolute;left:8515;top:708;width:2811;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388647B" w14:textId="77777777" w:rsidR="00BD246F" w:rsidRDefault="00BD246F" w:rsidP="009657DF">
                        <w:pPr>
                          <w:spacing w:before="7"/>
                          <w:rPr>
                            <w:rFonts w:ascii="Arial"/>
                            <w:b/>
                            <w:sz w:val="23"/>
                          </w:rPr>
                        </w:pPr>
                      </w:p>
                      <w:p w14:paraId="62839D1F" w14:textId="77777777" w:rsidR="00BD246F" w:rsidRDefault="00BD246F" w:rsidP="009657DF">
                        <w:pPr>
                          <w:ind w:left="1442"/>
                          <w:rPr>
                            <w:rFonts w:ascii="Arial"/>
                            <w:b/>
                          </w:rPr>
                        </w:pPr>
                        <w:r>
                          <w:rPr>
                            <w:rFonts w:ascii="Arial"/>
                            <w:b/>
                          </w:rPr>
                          <w:t>Prompt</w:t>
                        </w:r>
                      </w:p>
                    </w:txbxContent>
                  </v:textbox>
                </v:shape>
                <w10:wrap anchorx="page"/>
              </v:group>
            </w:pict>
          </mc:Fallback>
        </mc:AlternateContent>
      </w:r>
      <w:r w:rsidRPr="00092F08">
        <w:rPr>
          <w:rFonts w:ascii="Arial" w:hAnsi="Arial" w:cs="Arial"/>
        </w:rPr>
        <w:t xml:space="preserve">You are planning instruction for an eleventh-grade English language arts </w:t>
      </w:r>
      <w:r w:rsidR="005A2906" w:rsidRPr="00092F08">
        <w:rPr>
          <w:rFonts w:ascii="Arial" w:hAnsi="Arial" w:cs="Arial"/>
        </w:rPr>
        <w:t xml:space="preserve">                                                                  </w:t>
      </w:r>
      <w:r w:rsidRPr="00092F08">
        <w:rPr>
          <w:rFonts w:ascii="Arial" w:hAnsi="Arial" w:cs="Arial"/>
        </w:rPr>
        <w:t>class that aligns with the following standard from the New York State P–12 Common Core Learning Standards for English Language Arts &amp; Literacy (NYCCLS).</w:t>
      </w:r>
    </w:p>
    <w:p w14:paraId="2D85C221" w14:textId="77777777" w:rsidR="009657DF" w:rsidRPr="00092F08" w:rsidRDefault="009657DF" w:rsidP="009657DF">
      <w:pPr>
        <w:rPr>
          <w:rFonts w:ascii="Arial" w:hAnsi="Arial" w:cs="Arial"/>
        </w:rPr>
      </w:pPr>
    </w:p>
    <w:p w14:paraId="7F75259B" w14:textId="0D2535D9" w:rsidR="009657DF" w:rsidRPr="00092F08" w:rsidRDefault="009657DF" w:rsidP="009657DF">
      <w:pPr>
        <w:rPr>
          <w:rFonts w:ascii="Arial" w:hAnsi="Arial" w:cs="Arial"/>
        </w:rPr>
      </w:pPr>
      <w:r w:rsidRPr="00092F08">
        <w:rPr>
          <w:rFonts w:ascii="Arial" w:hAnsi="Arial" w:cs="Arial"/>
          <w:b/>
        </w:rPr>
        <w:t xml:space="preserve">NYCCLS RI.11–12.9 </w:t>
      </w:r>
      <w:r w:rsidRPr="00092F08">
        <w:rPr>
          <w:rFonts w:ascii="Arial" w:hAnsi="Arial" w:cs="Arial"/>
        </w:rPr>
        <w:t xml:space="preserve">Analyze seventeenth-, eighteenth-, and </w:t>
      </w:r>
      <w:r w:rsidR="005A2906" w:rsidRPr="00092F08">
        <w:rPr>
          <w:rFonts w:ascii="Arial" w:hAnsi="Arial" w:cs="Arial"/>
        </w:rPr>
        <w:t xml:space="preserve">                                                                                </w:t>
      </w:r>
      <w:r w:rsidRPr="00092F08">
        <w:rPr>
          <w:rFonts w:ascii="Arial" w:hAnsi="Arial" w:cs="Arial"/>
        </w:rPr>
        <w:t xml:space="preserve">nineteenth-century foundational U.S. documents of historical and </w:t>
      </w:r>
      <w:r w:rsidR="005A2906" w:rsidRPr="00092F08">
        <w:rPr>
          <w:rFonts w:ascii="Arial" w:hAnsi="Arial" w:cs="Arial"/>
        </w:rPr>
        <w:t xml:space="preserve">                                                                    </w:t>
      </w:r>
      <w:r w:rsidRPr="00092F08">
        <w:rPr>
          <w:rFonts w:ascii="Arial" w:hAnsi="Arial" w:cs="Arial"/>
        </w:rPr>
        <w:t>literary significance (including The Declaration of Independence, the Preamble to the Constitution, the Bill of Rights, and Lincoln's Second Inaugural Address) for their themes, purposes, and rhetorical features.</w:t>
      </w:r>
    </w:p>
    <w:p w14:paraId="4C309F4C" w14:textId="77777777" w:rsidR="009657DF" w:rsidRPr="00092F08" w:rsidRDefault="009657DF" w:rsidP="009657DF">
      <w:pPr>
        <w:rPr>
          <w:rFonts w:ascii="Arial" w:hAnsi="Arial" w:cs="Arial"/>
        </w:rPr>
      </w:pPr>
    </w:p>
    <w:p w14:paraId="005C0759" w14:textId="77777777" w:rsidR="009657DF" w:rsidRPr="00092F08" w:rsidRDefault="009657DF" w:rsidP="009657DF">
      <w:pPr>
        <w:rPr>
          <w:rFonts w:ascii="Arial" w:hAnsi="Arial" w:cs="Arial"/>
        </w:rPr>
      </w:pPr>
      <w:r w:rsidRPr="00092F08">
        <w:rPr>
          <w:rFonts w:ascii="Arial" w:hAnsi="Arial" w:cs="Arial"/>
        </w:rPr>
        <w:t>You are planning to teach a lesson based on Abraham Lincoln's Gettysburg Address.</w:t>
      </w:r>
    </w:p>
    <w:p w14:paraId="6592818D" w14:textId="77777777" w:rsidR="009657DF" w:rsidRPr="00092F08" w:rsidRDefault="009657DF" w:rsidP="009657DF">
      <w:pPr>
        <w:rPr>
          <w:rFonts w:ascii="Arial" w:hAnsi="Arial" w:cs="Arial"/>
        </w:rPr>
      </w:pPr>
    </w:p>
    <w:p w14:paraId="4080DC1C" w14:textId="77777777" w:rsidR="009657DF" w:rsidRPr="00092F08" w:rsidRDefault="009657DF" w:rsidP="009657DF">
      <w:pPr>
        <w:rPr>
          <w:rFonts w:ascii="Arial" w:hAnsi="Arial" w:cs="Arial"/>
        </w:rPr>
      </w:pPr>
    </w:p>
    <w:p w14:paraId="2A88F6E3" w14:textId="77777777" w:rsidR="009657DF" w:rsidRPr="00092F08" w:rsidRDefault="009657DF" w:rsidP="009657DF">
      <w:pPr>
        <w:rPr>
          <w:rFonts w:ascii="Arial" w:hAnsi="Arial" w:cs="Arial"/>
        </w:rPr>
      </w:pPr>
      <w:r w:rsidRPr="00092F08">
        <w:rPr>
          <w:rFonts w:ascii="Arial" w:hAnsi="Arial" w:cs="Arial"/>
        </w:rPr>
        <w:t>Four score and seven years ago our fathers brought forth on this continent, a new nation, conceived in Liberty, and dedicated to the proposition that all men are created equal.</w:t>
      </w:r>
    </w:p>
    <w:p w14:paraId="63743EB3" w14:textId="77777777" w:rsidR="009657DF" w:rsidRPr="00092F08" w:rsidRDefault="009657DF" w:rsidP="009657DF">
      <w:pPr>
        <w:rPr>
          <w:rFonts w:ascii="Arial" w:hAnsi="Arial" w:cs="Arial"/>
        </w:rPr>
      </w:pPr>
    </w:p>
    <w:p w14:paraId="7D9649DE" w14:textId="77777777" w:rsidR="009657DF" w:rsidRPr="00092F08" w:rsidRDefault="009657DF" w:rsidP="009657DF">
      <w:pPr>
        <w:rPr>
          <w:rFonts w:ascii="Arial" w:hAnsi="Arial" w:cs="Arial"/>
        </w:rPr>
        <w:sectPr w:rsidR="009657DF" w:rsidRPr="00092F08">
          <w:pgSz w:w="12240" w:h="15840"/>
          <w:pgMar w:top="1040" w:right="600" w:bottom="960" w:left="1660" w:header="722" w:footer="770" w:gutter="0"/>
          <w:cols w:space="720"/>
        </w:sectPr>
      </w:pPr>
    </w:p>
    <w:p w14:paraId="099CB89F" w14:textId="27151CE9" w:rsidR="009657DF" w:rsidRPr="00092F08" w:rsidRDefault="009657DF" w:rsidP="009657DF">
      <w:pPr>
        <w:rPr>
          <w:rFonts w:ascii="Arial" w:hAnsi="Arial" w:cs="Arial"/>
        </w:rPr>
      </w:pPr>
      <w:r w:rsidRPr="00092F08">
        <w:rPr>
          <w:rFonts w:ascii="Arial" w:hAnsi="Arial" w:cs="Arial"/>
        </w:rPr>
        <w:t xml:space="preserve">Now we are engaged in a great civil war, testing whether that nation, or any nation so conceived and so dedicated, can long endure. We are met on a great </w:t>
      </w:r>
      <w:proofErr w:type="gramStart"/>
      <w:r w:rsidRPr="00092F08">
        <w:rPr>
          <w:rFonts w:ascii="Arial" w:hAnsi="Arial" w:cs="Arial"/>
        </w:rPr>
        <w:t>battle-field</w:t>
      </w:r>
      <w:proofErr w:type="gramEnd"/>
      <w:r w:rsidRPr="00092F08">
        <w:rPr>
          <w:rFonts w:ascii="Arial" w:hAnsi="Arial" w:cs="Arial"/>
        </w:rPr>
        <w:t xml:space="preserve"> of that war. We have come to dedicate a portion of that field, as a final resting place for those who here gave their lives that that nation might live. It is altogether fitting and proper that we should do this.</w:t>
      </w:r>
    </w:p>
    <w:p w14:paraId="5C635FB0" w14:textId="667F854D" w:rsidR="009657DF" w:rsidRPr="00092F08" w:rsidRDefault="009657DF" w:rsidP="009657DF">
      <w:pPr>
        <w:rPr>
          <w:rFonts w:ascii="Arial" w:hAnsi="Arial" w:cs="Arial"/>
        </w:rPr>
      </w:pPr>
    </w:p>
    <w:p w14:paraId="572E4642" w14:textId="77777777" w:rsidR="00092F08" w:rsidRDefault="00092F08" w:rsidP="009657DF">
      <w:pPr>
        <w:rPr>
          <w:rFonts w:ascii="Arial" w:hAnsi="Arial" w:cs="Arial"/>
        </w:rPr>
      </w:pPr>
      <w:r w:rsidRPr="00092F08">
        <w:rPr>
          <w:rFonts w:ascii="Arial" w:hAnsi="Arial" w:cs="Arial"/>
          <w:noProof/>
        </w:rPr>
        <mc:AlternateContent>
          <mc:Choice Requires="wpg">
            <w:drawing>
              <wp:anchor distT="0" distB="0" distL="114300" distR="114300" simplePos="0" relativeHeight="251658274" behindDoc="1" locked="0" layoutInCell="1" allowOverlap="1" wp14:anchorId="34773CBC" wp14:editId="34C4A942">
                <wp:simplePos x="0" y="0"/>
                <wp:positionH relativeFrom="page">
                  <wp:posOffset>5124449</wp:posOffset>
                </wp:positionH>
                <wp:positionV relativeFrom="paragraph">
                  <wp:posOffset>513080</wp:posOffset>
                </wp:positionV>
                <wp:extent cx="1791335" cy="742315"/>
                <wp:effectExtent l="0" t="0" r="0" b="635"/>
                <wp:wrapNone/>
                <wp:docPr id="50" name="Group 27" descr="This is an icon pointing to a stimul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742315"/>
                          <a:chOff x="8335" y="1186"/>
                          <a:chExt cx="3226" cy="1169"/>
                        </a:xfrm>
                      </wpg:grpSpPr>
                      <pic:pic xmlns:pic="http://schemas.openxmlformats.org/drawingml/2006/picture">
                        <pic:nvPicPr>
                          <pic:cNvPr id="51"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335" y="1186"/>
                            <a:ext cx="322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28"/>
                        <wps:cNvSpPr>
                          <a:spLocks/>
                        </wps:cNvSpPr>
                        <wps:spPr bwMode="auto">
                          <a:xfrm>
                            <a:off x="8410" y="1228"/>
                            <a:ext cx="3075" cy="1021"/>
                          </a:xfrm>
                          <a:custGeom>
                            <a:avLst/>
                            <a:gdLst>
                              <a:gd name="T0" fmla="+- 0 9426 8410"/>
                              <a:gd name="T1" fmla="*/ T0 w 3075"/>
                              <a:gd name="T2" fmla="+- 0 1229 1229"/>
                              <a:gd name="T3" fmla="*/ 1229 h 1021"/>
                              <a:gd name="T4" fmla="+- 0 9769 8410"/>
                              <a:gd name="T5" fmla="*/ T4 w 3075"/>
                              <a:gd name="T6" fmla="+- 0 1229 1229"/>
                              <a:gd name="T7" fmla="*/ 1229 h 1021"/>
                              <a:gd name="T8" fmla="+- 0 10284 8410"/>
                              <a:gd name="T9" fmla="*/ T8 w 3075"/>
                              <a:gd name="T10" fmla="+- 0 1229 1229"/>
                              <a:gd name="T11" fmla="*/ 1229 h 1021"/>
                              <a:gd name="T12" fmla="+- 0 11485 8410"/>
                              <a:gd name="T13" fmla="*/ T12 w 3075"/>
                              <a:gd name="T14" fmla="+- 0 1229 1229"/>
                              <a:gd name="T15" fmla="*/ 1229 h 1021"/>
                              <a:gd name="T16" fmla="+- 0 11485 8410"/>
                              <a:gd name="T17" fmla="*/ T16 w 3075"/>
                              <a:gd name="T18" fmla="+- 0 1824 1229"/>
                              <a:gd name="T19" fmla="*/ 1824 h 1021"/>
                              <a:gd name="T20" fmla="+- 0 11485 8410"/>
                              <a:gd name="T21" fmla="*/ T20 w 3075"/>
                              <a:gd name="T22" fmla="+- 0 2080 1229"/>
                              <a:gd name="T23" fmla="*/ 2080 h 1021"/>
                              <a:gd name="T24" fmla="+- 0 11485 8410"/>
                              <a:gd name="T25" fmla="*/ T24 w 3075"/>
                              <a:gd name="T26" fmla="+- 0 2250 1229"/>
                              <a:gd name="T27" fmla="*/ 2250 h 1021"/>
                              <a:gd name="T28" fmla="+- 0 10284 8410"/>
                              <a:gd name="T29" fmla="*/ T28 w 3075"/>
                              <a:gd name="T30" fmla="+- 0 2250 1229"/>
                              <a:gd name="T31" fmla="*/ 2250 h 1021"/>
                              <a:gd name="T32" fmla="+- 0 9769 8410"/>
                              <a:gd name="T33" fmla="*/ T32 w 3075"/>
                              <a:gd name="T34" fmla="+- 0 2250 1229"/>
                              <a:gd name="T35" fmla="*/ 2250 h 1021"/>
                              <a:gd name="T36" fmla="+- 0 9426 8410"/>
                              <a:gd name="T37" fmla="*/ T36 w 3075"/>
                              <a:gd name="T38" fmla="+- 0 2250 1229"/>
                              <a:gd name="T39" fmla="*/ 2250 h 1021"/>
                              <a:gd name="T40" fmla="+- 0 9426 8410"/>
                              <a:gd name="T41" fmla="*/ T40 w 3075"/>
                              <a:gd name="T42" fmla="+- 0 2080 1229"/>
                              <a:gd name="T43" fmla="*/ 2080 h 1021"/>
                              <a:gd name="T44" fmla="+- 0 8410 8410"/>
                              <a:gd name="T45" fmla="*/ T44 w 3075"/>
                              <a:gd name="T46" fmla="+- 0 1879 1229"/>
                              <a:gd name="T47" fmla="*/ 1879 h 1021"/>
                              <a:gd name="T48" fmla="+- 0 9426 8410"/>
                              <a:gd name="T49" fmla="*/ T48 w 3075"/>
                              <a:gd name="T50" fmla="+- 0 1824 1229"/>
                              <a:gd name="T51" fmla="*/ 1824 h 1021"/>
                              <a:gd name="T52" fmla="+- 0 9426 8410"/>
                              <a:gd name="T53" fmla="*/ T52 w 3075"/>
                              <a:gd name="T54" fmla="+- 0 1229 1229"/>
                              <a:gd name="T55" fmla="*/ 122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75" h="1021">
                                <a:moveTo>
                                  <a:pt x="1016" y="0"/>
                                </a:moveTo>
                                <a:lnTo>
                                  <a:pt x="1359" y="0"/>
                                </a:lnTo>
                                <a:lnTo>
                                  <a:pt x="1874" y="0"/>
                                </a:lnTo>
                                <a:lnTo>
                                  <a:pt x="3075" y="0"/>
                                </a:lnTo>
                                <a:lnTo>
                                  <a:pt x="3075" y="595"/>
                                </a:lnTo>
                                <a:lnTo>
                                  <a:pt x="3075" y="851"/>
                                </a:lnTo>
                                <a:lnTo>
                                  <a:pt x="3075" y="1021"/>
                                </a:lnTo>
                                <a:lnTo>
                                  <a:pt x="1874" y="1021"/>
                                </a:lnTo>
                                <a:lnTo>
                                  <a:pt x="1359" y="1021"/>
                                </a:lnTo>
                                <a:lnTo>
                                  <a:pt x="1016" y="1021"/>
                                </a:lnTo>
                                <a:lnTo>
                                  <a:pt x="1016" y="851"/>
                                </a:lnTo>
                                <a:lnTo>
                                  <a:pt x="0" y="650"/>
                                </a:lnTo>
                                <a:lnTo>
                                  <a:pt x="1016" y="595"/>
                                </a:lnTo>
                                <a:lnTo>
                                  <a:pt x="10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321A" id="Group 27" o:spid="_x0000_s1026" alt="This is an icon pointing to a stimulus." style="position:absolute;margin-left:403.5pt;margin-top:40.4pt;width:141.05pt;height:58.45pt;z-index:-251658206;mso-position-horizontal-relative:page" coordorigin="8335,1186" coordsize="3226,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">
                <v:shape id="Picture 29" o:spid="_x0000_s1027" type="#_x0000_t75" style="position:absolute;left:8335;top:1186;width:3226;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">
                  <v:imagedata r:id="rId122" o:title=""/>
                </v:shape>
                <v:shape id="Freeform 28" o:spid="_x0000_s1028" style="position:absolute;left:8410;top:1228;width:3075;height:1021;visibility:visible;mso-wrap-style:square;v-text-anchor:top" coordsize="307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" path="m1016,r343,l1874,,3075,r,595l3075,851r,170l1874,1021r-515,l1016,1021r,-170l,650,1016,595,1016,xe" filled="f">
                  <v:path arrowok="t" o:connecttype="custom" o:connectlocs="1016,1229;1359,1229;1874,1229;3075,1229;3075,1824;3075,2080;3075,2250;1874,2250;1359,2250;1016,2250;1016,2080;0,1879;1016,1824;1016,1229" o:connectangles="0,0,0,0,0,0,0,0,0,0,0,0,0,0"/>
                </v:shape>
                <w10:wrap anchorx="page"/>
              </v:group>
            </w:pict>
          </mc:Fallback>
        </mc:AlternateContent>
      </w:r>
      <w:r w:rsidR="009657DF" w:rsidRPr="00092F08">
        <w:rPr>
          <w:rFonts w:ascii="Arial" w:hAnsi="Arial" w:cs="Arial"/>
        </w:rPr>
        <w:t xml:space="preserve">But, in a larger sense, we cannot dedicate—we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w:t>
      </w:r>
    </w:p>
    <w:p w14:paraId="6B5AB80E" w14:textId="37692146" w:rsidR="009657DF" w:rsidRPr="00092F08" w:rsidRDefault="009657DF" w:rsidP="009657DF">
      <w:pPr>
        <w:rPr>
          <w:rFonts w:ascii="Arial" w:hAnsi="Arial" w:cs="Arial"/>
        </w:rPr>
      </w:pPr>
      <w:r w:rsidRPr="00092F08">
        <w:rPr>
          <w:rFonts w:ascii="Arial" w:hAnsi="Arial" w:cs="Arial"/>
        </w:rPr>
        <w:t>they who fought here have thus far so nobly advanced. It is rather for us to be here dedicated to the great task remaining before us—that from these honored dead we take increased devotion to that cause for which they gave the last full measure of devotion—that we here highly resolve that these dead shall not have died in vain—that this nation, under God, shall have a new birth of freedom—and that government of the people, by the people, for the people, shall not perish from the earth.</w:t>
      </w:r>
    </w:p>
    <w:p w14:paraId="1253D81E" w14:textId="77777777" w:rsidR="009657DF" w:rsidRPr="00092F08" w:rsidRDefault="009657DF" w:rsidP="009657DF">
      <w:pPr>
        <w:rPr>
          <w:rFonts w:ascii="Arial" w:hAnsi="Arial" w:cs="Arial"/>
        </w:rPr>
      </w:pPr>
      <w:r w:rsidRPr="00092F08">
        <w:rPr>
          <w:rFonts w:ascii="Arial" w:hAnsi="Arial" w:cs="Arial"/>
        </w:rPr>
        <w:br w:type="column"/>
      </w:r>
    </w:p>
    <w:p w14:paraId="3596A116" w14:textId="77777777" w:rsidR="009657DF" w:rsidRPr="00092F08" w:rsidRDefault="009657DF" w:rsidP="009657DF">
      <w:pPr>
        <w:rPr>
          <w:rFonts w:ascii="Arial" w:hAnsi="Arial" w:cs="Arial"/>
        </w:rPr>
      </w:pPr>
    </w:p>
    <w:p w14:paraId="6EAE8695" w14:textId="77777777" w:rsidR="009657DF" w:rsidRPr="00092F08" w:rsidRDefault="009657DF" w:rsidP="009657DF">
      <w:pPr>
        <w:rPr>
          <w:rFonts w:ascii="Arial" w:hAnsi="Arial" w:cs="Arial"/>
        </w:rPr>
      </w:pPr>
    </w:p>
    <w:p w14:paraId="386DE7CF" w14:textId="03BD3F08" w:rsidR="009657DF" w:rsidRPr="00092F08" w:rsidRDefault="009657DF" w:rsidP="009657DF">
      <w:pPr>
        <w:rPr>
          <w:rFonts w:ascii="Arial" w:hAnsi="Arial" w:cs="Arial"/>
        </w:rPr>
      </w:pPr>
    </w:p>
    <w:p w14:paraId="6B62B668" w14:textId="45DB53E9" w:rsidR="009657DF" w:rsidRPr="00092F08" w:rsidRDefault="009657DF" w:rsidP="009657DF">
      <w:pPr>
        <w:rPr>
          <w:rFonts w:ascii="Arial" w:hAnsi="Arial" w:cs="Arial"/>
        </w:rPr>
      </w:pPr>
    </w:p>
    <w:p w14:paraId="3337AC8D" w14:textId="77777777" w:rsidR="00092F08" w:rsidRDefault="005A2906" w:rsidP="009657DF">
      <w:pPr>
        <w:rPr>
          <w:rFonts w:ascii="Arial" w:hAnsi="Arial" w:cs="Arial"/>
          <w:b/>
        </w:rPr>
      </w:pPr>
      <w:r w:rsidRPr="00092F08">
        <w:rPr>
          <w:rFonts w:ascii="Arial" w:hAnsi="Arial" w:cs="Arial"/>
          <w:b/>
        </w:rPr>
        <w:t xml:space="preserve">             </w:t>
      </w:r>
    </w:p>
    <w:p w14:paraId="2694EFE6" w14:textId="77777777" w:rsidR="00092F08" w:rsidRDefault="00092F08" w:rsidP="009657DF">
      <w:pPr>
        <w:rPr>
          <w:rFonts w:ascii="Arial" w:hAnsi="Arial" w:cs="Arial"/>
          <w:b/>
        </w:rPr>
      </w:pPr>
    </w:p>
    <w:p w14:paraId="10CF12B6" w14:textId="77777777" w:rsidR="00092F08" w:rsidRDefault="00092F08" w:rsidP="009657DF">
      <w:pPr>
        <w:rPr>
          <w:rFonts w:ascii="Arial" w:hAnsi="Arial" w:cs="Arial"/>
          <w:b/>
        </w:rPr>
      </w:pPr>
    </w:p>
    <w:p w14:paraId="6BD6C959" w14:textId="77777777" w:rsidR="00092F08" w:rsidRDefault="00092F08" w:rsidP="009657DF">
      <w:pPr>
        <w:rPr>
          <w:rFonts w:ascii="Arial" w:hAnsi="Arial" w:cs="Arial"/>
          <w:b/>
        </w:rPr>
      </w:pPr>
    </w:p>
    <w:p w14:paraId="115CEA12" w14:textId="77777777" w:rsidR="00092F08" w:rsidRDefault="00092F08" w:rsidP="009657DF">
      <w:pPr>
        <w:rPr>
          <w:rFonts w:ascii="Arial" w:hAnsi="Arial" w:cs="Arial"/>
          <w:b/>
        </w:rPr>
      </w:pPr>
    </w:p>
    <w:p w14:paraId="0C22B4BD" w14:textId="77777777" w:rsidR="00092F08" w:rsidRDefault="00092F08" w:rsidP="009657DF">
      <w:pPr>
        <w:rPr>
          <w:rFonts w:ascii="Arial" w:hAnsi="Arial" w:cs="Arial"/>
          <w:b/>
        </w:rPr>
      </w:pPr>
    </w:p>
    <w:p w14:paraId="44FC9530" w14:textId="3CB18C07" w:rsidR="009657DF" w:rsidRPr="00092F08" w:rsidRDefault="00092F08" w:rsidP="009657DF">
      <w:pPr>
        <w:rPr>
          <w:rFonts w:ascii="Arial" w:hAnsi="Arial" w:cs="Arial"/>
          <w:b/>
        </w:rPr>
      </w:pPr>
      <w:r>
        <w:rPr>
          <w:rFonts w:ascii="Arial" w:hAnsi="Arial" w:cs="Arial"/>
          <w:b/>
        </w:rPr>
        <w:t xml:space="preserve">    </w:t>
      </w:r>
      <w:r w:rsidR="009657DF" w:rsidRPr="00092F08">
        <w:rPr>
          <w:rFonts w:ascii="Arial" w:hAnsi="Arial" w:cs="Arial"/>
          <w:b/>
        </w:rPr>
        <w:t>Stimulus</w:t>
      </w:r>
    </w:p>
    <w:p w14:paraId="28F43160" w14:textId="77777777" w:rsidR="009657DF" w:rsidRPr="00092F08" w:rsidRDefault="009657DF" w:rsidP="009657DF">
      <w:pPr>
        <w:rPr>
          <w:rFonts w:ascii="Arial" w:hAnsi="Arial" w:cs="Arial"/>
        </w:rPr>
        <w:sectPr w:rsidR="009657DF" w:rsidRPr="00092F08">
          <w:type w:val="continuous"/>
          <w:pgSz w:w="12240" w:h="15840"/>
          <w:pgMar w:top="1080" w:right="600" w:bottom="280" w:left="1660" w:header="720" w:footer="720" w:gutter="0"/>
          <w:cols w:num="2" w:space="720" w:equalWidth="0">
            <w:col w:w="7370" w:space="58"/>
            <w:col w:w="2552"/>
          </w:cols>
        </w:sectPr>
      </w:pPr>
    </w:p>
    <w:p w14:paraId="3B16E8AC" w14:textId="77777777" w:rsidR="009657DF" w:rsidRPr="00092F08" w:rsidRDefault="009657DF" w:rsidP="009657DF">
      <w:pPr>
        <w:rPr>
          <w:rFonts w:ascii="Arial" w:hAnsi="Arial" w:cs="Arial"/>
        </w:rPr>
      </w:pPr>
      <w:r w:rsidRPr="00092F08">
        <w:rPr>
          <w:rFonts w:ascii="Arial" w:hAnsi="Arial" w:cs="Arial"/>
          <w:noProof/>
        </w:rPr>
        <w:lastRenderedPageBreak/>
        <mc:AlternateContent>
          <mc:Choice Requires="wpg">
            <w:drawing>
              <wp:anchor distT="0" distB="0" distL="114300" distR="114300" simplePos="0" relativeHeight="251658276" behindDoc="1" locked="0" layoutInCell="1" allowOverlap="1" wp14:anchorId="09FE7A77" wp14:editId="69EFDC3C">
                <wp:simplePos x="0" y="0"/>
                <wp:positionH relativeFrom="page">
                  <wp:posOffset>5029200</wp:posOffset>
                </wp:positionH>
                <wp:positionV relativeFrom="paragraph">
                  <wp:posOffset>34925</wp:posOffset>
                </wp:positionV>
                <wp:extent cx="2159635" cy="551815"/>
                <wp:effectExtent l="0" t="0" r="0" b="635"/>
                <wp:wrapNone/>
                <wp:docPr id="47" name="Group 24" descr="This is an icon indicating the continuation of a prom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551815"/>
                          <a:chOff x="8314" y="95"/>
                          <a:chExt cx="2912" cy="869"/>
                        </a:xfrm>
                      </wpg:grpSpPr>
                      <pic:pic xmlns:pic="http://schemas.openxmlformats.org/drawingml/2006/picture">
                        <pic:nvPicPr>
                          <pic:cNvPr id="48"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313" y="95"/>
                            <a:ext cx="291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25"/>
                        <wps:cNvSpPr>
                          <a:spLocks/>
                        </wps:cNvSpPr>
                        <wps:spPr bwMode="auto">
                          <a:xfrm>
                            <a:off x="8388" y="138"/>
                            <a:ext cx="2762" cy="720"/>
                          </a:xfrm>
                          <a:custGeom>
                            <a:avLst/>
                            <a:gdLst>
                              <a:gd name="T0" fmla="+- 0 9410 8389"/>
                              <a:gd name="T1" fmla="*/ T0 w 2762"/>
                              <a:gd name="T2" fmla="+- 0 138 138"/>
                              <a:gd name="T3" fmla="*/ 138 h 720"/>
                              <a:gd name="T4" fmla="+- 0 9700 8389"/>
                              <a:gd name="T5" fmla="*/ T4 w 2762"/>
                              <a:gd name="T6" fmla="+- 0 138 138"/>
                              <a:gd name="T7" fmla="*/ 138 h 720"/>
                              <a:gd name="T8" fmla="+- 0 10135 8389"/>
                              <a:gd name="T9" fmla="*/ T8 w 2762"/>
                              <a:gd name="T10" fmla="+- 0 138 138"/>
                              <a:gd name="T11" fmla="*/ 138 h 720"/>
                              <a:gd name="T12" fmla="+- 0 11150 8389"/>
                              <a:gd name="T13" fmla="*/ T12 w 2762"/>
                              <a:gd name="T14" fmla="+- 0 138 138"/>
                              <a:gd name="T15" fmla="*/ 138 h 720"/>
                              <a:gd name="T16" fmla="+- 0 11150 8389"/>
                              <a:gd name="T17" fmla="*/ T16 w 2762"/>
                              <a:gd name="T18" fmla="+- 0 258 138"/>
                              <a:gd name="T19" fmla="*/ 258 h 720"/>
                              <a:gd name="T20" fmla="+- 0 11150 8389"/>
                              <a:gd name="T21" fmla="*/ T20 w 2762"/>
                              <a:gd name="T22" fmla="+- 0 438 138"/>
                              <a:gd name="T23" fmla="*/ 438 h 720"/>
                              <a:gd name="T24" fmla="+- 0 11150 8389"/>
                              <a:gd name="T25" fmla="*/ T24 w 2762"/>
                              <a:gd name="T26" fmla="+- 0 858 138"/>
                              <a:gd name="T27" fmla="*/ 858 h 720"/>
                              <a:gd name="T28" fmla="+- 0 10135 8389"/>
                              <a:gd name="T29" fmla="*/ T28 w 2762"/>
                              <a:gd name="T30" fmla="+- 0 858 138"/>
                              <a:gd name="T31" fmla="*/ 858 h 720"/>
                              <a:gd name="T32" fmla="+- 0 9700 8389"/>
                              <a:gd name="T33" fmla="*/ T32 w 2762"/>
                              <a:gd name="T34" fmla="+- 0 858 138"/>
                              <a:gd name="T35" fmla="*/ 858 h 720"/>
                              <a:gd name="T36" fmla="+- 0 9410 8389"/>
                              <a:gd name="T37" fmla="*/ T36 w 2762"/>
                              <a:gd name="T38" fmla="+- 0 858 138"/>
                              <a:gd name="T39" fmla="*/ 858 h 720"/>
                              <a:gd name="T40" fmla="+- 0 9410 8389"/>
                              <a:gd name="T41" fmla="*/ T40 w 2762"/>
                              <a:gd name="T42" fmla="+- 0 438 138"/>
                              <a:gd name="T43" fmla="*/ 438 h 720"/>
                              <a:gd name="T44" fmla="+- 0 8389 8389"/>
                              <a:gd name="T45" fmla="*/ T44 w 2762"/>
                              <a:gd name="T46" fmla="+- 0 377 138"/>
                              <a:gd name="T47" fmla="*/ 377 h 720"/>
                              <a:gd name="T48" fmla="+- 0 9410 8389"/>
                              <a:gd name="T49" fmla="*/ T48 w 2762"/>
                              <a:gd name="T50" fmla="+- 0 258 138"/>
                              <a:gd name="T51" fmla="*/ 258 h 720"/>
                              <a:gd name="T52" fmla="+- 0 9410 8389"/>
                              <a:gd name="T53" fmla="*/ T52 w 2762"/>
                              <a:gd name="T54" fmla="+- 0 138 138"/>
                              <a:gd name="T55" fmla="*/ 13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2" h="720">
                                <a:moveTo>
                                  <a:pt x="1021" y="0"/>
                                </a:moveTo>
                                <a:lnTo>
                                  <a:pt x="1311" y="0"/>
                                </a:lnTo>
                                <a:lnTo>
                                  <a:pt x="1746" y="0"/>
                                </a:lnTo>
                                <a:lnTo>
                                  <a:pt x="2761" y="0"/>
                                </a:lnTo>
                                <a:lnTo>
                                  <a:pt x="2761" y="120"/>
                                </a:lnTo>
                                <a:lnTo>
                                  <a:pt x="2761" y="300"/>
                                </a:lnTo>
                                <a:lnTo>
                                  <a:pt x="2761" y="720"/>
                                </a:lnTo>
                                <a:lnTo>
                                  <a:pt x="1746" y="720"/>
                                </a:lnTo>
                                <a:lnTo>
                                  <a:pt x="1311" y="720"/>
                                </a:lnTo>
                                <a:lnTo>
                                  <a:pt x="1021" y="720"/>
                                </a:lnTo>
                                <a:lnTo>
                                  <a:pt x="1021" y="300"/>
                                </a:lnTo>
                                <a:lnTo>
                                  <a:pt x="0" y="239"/>
                                </a:lnTo>
                                <a:lnTo>
                                  <a:pt x="1021" y="120"/>
                                </a:lnTo>
                                <a:lnTo>
                                  <a:pt x="102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E109C" id="Group 24" o:spid="_x0000_s1026" alt="This is an icon indicating the continuation of a prompt." style="position:absolute;margin-left:396pt;margin-top:2.75pt;width:170.05pt;height:43.45pt;z-index:-251658204;mso-position-horizontal-relative:page" coordorigin="8314,95" coordsize="291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">
                <v:shape id="Picture 26" o:spid="_x0000_s1027" type="#_x0000_t75" style="position:absolute;left:8313;top:95;width:291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">
                  <v:imagedata r:id="rId124" o:title=""/>
                </v:shape>
                <v:shape id="Freeform 25" o:spid="_x0000_s1028" style="position:absolute;left:8388;top:138;width:2762;height:720;visibility:visible;mso-wrap-style:square;v-text-anchor:top" coordsize="276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" path="m1021,r290,l1746,,2761,r,120l2761,300r,420l1746,720r-435,l1021,720r,-420l,239,1021,120,1021,xe" filled="f">
                  <v:path arrowok="t" o:connecttype="custom" o:connectlocs="1021,138;1311,138;1746,138;2761,138;2761,258;2761,438;2761,858;1746,858;1311,858;1021,858;1021,438;0,377;1021,258;1021,138" o:connectangles="0,0,0,0,0,0,0,0,0,0,0,0,0,0"/>
                </v:shape>
                <w10:wrap anchorx="page"/>
              </v:group>
            </w:pict>
          </mc:Fallback>
        </mc:AlternateContent>
      </w:r>
      <w:r w:rsidRPr="00092F08">
        <w:rPr>
          <w:rFonts w:ascii="Arial" w:hAnsi="Arial" w:cs="Arial"/>
        </w:rPr>
        <w:t>Using your pedagogical content knowledge of English language arts, write a response of approximately 400–600 words in which you:</w:t>
      </w:r>
    </w:p>
    <w:p w14:paraId="78E8DC2F" w14:textId="6AF44039" w:rsidR="009657DF" w:rsidRPr="00092F08" w:rsidRDefault="009657DF" w:rsidP="009657DF">
      <w:pPr>
        <w:rPr>
          <w:rFonts w:ascii="Arial" w:hAnsi="Arial" w:cs="Arial"/>
          <w:b/>
        </w:rPr>
      </w:pPr>
      <w:r w:rsidRPr="00092F08">
        <w:rPr>
          <w:rFonts w:ascii="Arial" w:hAnsi="Arial" w:cs="Arial"/>
        </w:rPr>
        <w:br w:type="column"/>
      </w:r>
      <w:r w:rsidR="005A2906" w:rsidRPr="00092F08">
        <w:rPr>
          <w:rFonts w:ascii="Arial" w:hAnsi="Arial" w:cs="Arial"/>
        </w:rPr>
        <w:t xml:space="preserve">                                                       </w:t>
      </w:r>
      <w:r w:rsidRPr="00092F08">
        <w:rPr>
          <w:rFonts w:ascii="Arial" w:hAnsi="Arial" w:cs="Arial"/>
          <w:b/>
        </w:rPr>
        <w:t>Prompt (cont'd)</w:t>
      </w:r>
    </w:p>
    <w:p w14:paraId="1853DEC7" w14:textId="77777777" w:rsidR="009657DF" w:rsidRPr="00092F08" w:rsidRDefault="009657DF" w:rsidP="009657DF">
      <w:pPr>
        <w:rPr>
          <w:rFonts w:ascii="Arial" w:hAnsi="Arial" w:cs="Arial"/>
        </w:rPr>
        <w:sectPr w:rsidR="009657DF" w:rsidRPr="00092F08">
          <w:pgSz w:w="12240" w:h="15840"/>
          <w:pgMar w:top="1040" w:right="600" w:bottom="960" w:left="1660" w:header="722" w:footer="770" w:gutter="0"/>
          <w:cols w:num="2" w:space="720" w:equalWidth="0">
            <w:col w:w="6740" w:space="945"/>
            <w:col w:w="2295"/>
          </w:cols>
        </w:sectPr>
      </w:pPr>
    </w:p>
    <w:p w14:paraId="64963AC1" w14:textId="77777777" w:rsidR="009657DF" w:rsidRPr="00092F08" w:rsidRDefault="009657DF" w:rsidP="009657DF">
      <w:pPr>
        <w:rPr>
          <w:rFonts w:ascii="Arial" w:hAnsi="Arial" w:cs="Arial"/>
          <w:b/>
        </w:rPr>
      </w:pPr>
    </w:p>
    <w:p w14:paraId="7258DC5F" w14:textId="77777777" w:rsidR="009657DF" w:rsidRPr="00092F08" w:rsidRDefault="009657DF" w:rsidP="009657DF">
      <w:pPr>
        <w:rPr>
          <w:rFonts w:ascii="Arial" w:hAnsi="Arial" w:cs="Arial"/>
        </w:rPr>
        <w:sectPr w:rsidR="009657DF" w:rsidRPr="00092F08">
          <w:type w:val="continuous"/>
          <w:pgSz w:w="12240" w:h="15840"/>
          <w:pgMar w:top="1080" w:right="600" w:bottom="280" w:left="1660" w:header="720" w:footer="720" w:gutter="0"/>
          <w:cols w:space="720"/>
        </w:sectPr>
      </w:pPr>
    </w:p>
    <w:p w14:paraId="560B15AE" w14:textId="45D26B79" w:rsidR="009657DF" w:rsidRPr="00092F08" w:rsidRDefault="009657DF" w:rsidP="009657DF">
      <w:pPr>
        <w:numPr>
          <w:ilvl w:val="0"/>
          <w:numId w:val="78"/>
        </w:numPr>
        <w:rPr>
          <w:rFonts w:ascii="Arial" w:hAnsi="Arial" w:cs="Arial"/>
        </w:rPr>
      </w:pPr>
      <w:r w:rsidRPr="00092F08">
        <w:rPr>
          <w:rFonts w:ascii="Arial" w:hAnsi="Arial" w:cs="Arial"/>
        </w:rPr>
        <w:t>identify a specific learning goal that aligns with the given standard and is based on the given excerpt;</w:t>
      </w:r>
    </w:p>
    <w:p w14:paraId="024BA715" w14:textId="3471CC7C" w:rsidR="009657DF" w:rsidRPr="00092F08" w:rsidRDefault="007F361B" w:rsidP="009657DF">
      <w:pPr>
        <w:numPr>
          <w:ilvl w:val="0"/>
          <w:numId w:val="78"/>
        </w:numPr>
        <w:rPr>
          <w:rFonts w:ascii="Arial" w:hAnsi="Arial" w:cs="Arial"/>
        </w:rPr>
      </w:pPr>
      <w:r w:rsidRPr="00092F08">
        <w:rPr>
          <w:rFonts w:ascii="Arial" w:hAnsi="Arial" w:cs="Arial"/>
          <w:noProof/>
        </w:rPr>
        <mc:AlternateContent>
          <mc:Choice Requires="wpg">
            <w:drawing>
              <wp:anchor distT="0" distB="0" distL="114300" distR="114300" simplePos="0" relativeHeight="251658275" behindDoc="1" locked="0" layoutInCell="1" allowOverlap="1" wp14:anchorId="3A2CFC00" wp14:editId="032B2A0B">
                <wp:simplePos x="0" y="0"/>
                <wp:positionH relativeFrom="page">
                  <wp:posOffset>5432425</wp:posOffset>
                </wp:positionH>
                <wp:positionV relativeFrom="paragraph">
                  <wp:posOffset>48260</wp:posOffset>
                </wp:positionV>
                <wp:extent cx="2242185" cy="2508885"/>
                <wp:effectExtent l="3175" t="34290" r="0" b="0"/>
                <wp:wrapNone/>
                <wp:docPr id="44" name="Group 21" descr="This an icon indicating three chargers for the test tak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2508885"/>
                          <a:chOff x="8045" y="658"/>
                          <a:chExt cx="3531" cy="3951"/>
                        </a:xfrm>
                      </wpg:grpSpPr>
                      <pic:pic xmlns:pic="http://schemas.openxmlformats.org/drawingml/2006/picture">
                        <pic:nvPicPr>
                          <pic:cNvPr id="45"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44" y="658"/>
                            <a:ext cx="3531"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22"/>
                        <wps:cNvSpPr>
                          <a:spLocks/>
                        </wps:cNvSpPr>
                        <wps:spPr bwMode="auto">
                          <a:xfrm>
                            <a:off x="8120" y="700"/>
                            <a:ext cx="3381" cy="3802"/>
                          </a:xfrm>
                          <a:custGeom>
                            <a:avLst/>
                            <a:gdLst>
                              <a:gd name="T0" fmla="+- 0 9946 8120"/>
                              <a:gd name="T1" fmla="*/ T0 w 3381"/>
                              <a:gd name="T2" fmla="+- 0 1254 701"/>
                              <a:gd name="T3" fmla="*/ 1254 h 3802"/>
                              <a:gd name="T4" fmla="+- 0 11501 8120"/>
                              <a:gd name="T5" fmla="*/ T4 w 3381"/>
                              <a:gd name="T6" fmla="+- 0 1254 701"/>
                              <a:gd name="T7" fmla="*/ 1254 h 3802"/>
                              <a:gd name="T8" fmla="+- 0 11501 8120"/>
                              <a:gd name="T9" fmla="*/ T8 w 3381"/>
                              <a:gd name="T10" fmla="+- 0 1868 701"/>
                              <a:gd name="T11" fmla="*/ 1868 h 3802"/>
                              <a:gd name="T12" fmla="+- 0 10412 8120"/>
                              <a:gd name="T13" fmla="*/ T12 w 3381"/>
                              <a:gd name="T14" fmla="+- 0 2727 701"/>
                              <a:gd name="T15" fmla="*/ 2727 h 3802"/>
                              <a:gd name="T16" fmla="+- 0 9635 8120"/>
                              <a:gd name="T17" fmla="*/ T16 w 3381"/>
                              <a:gd name="T18" fmla="+- 0 2727 701"/>
                              <a:gd name="T19" fmla="*/ 2727 h 3802"/>
                              <a:gd name="T20" fmla="+- 0 9617 8120"/>
                              <a:gd name="T21" fmla="*/ T20 w 3381"/>
                              <a:gd name="T22" fmla="+- 0 2653 701"/>
                              <a:gd name="T23" fmla="*/ 2653 h 3802"/>
                              <a:gd name="T24" fmla="+- 0 9637 8120"/>
                              <a:gd name="T25" fmla="*/ T24 w 3381"/>
                              <a:gd name="T26" fmla="+- 0 2544 701"/>
                              <a:gd name="T27" fmla="*/ 2544 h 3802"/>
                              <a:gd name="T28" fmla="+- 0 9512 8120"/>
                              <a:gd name="T29" fmla="*/ T28 w 3381"/>
                              <a:gd name="T30" fmla="+- 0 2703 701"/>
                              <a:gd name="T31" fmla="*/ 2703 h 3802"/>
                              <a:gd name="T32" fmla="+- 0 9428 8120"/>
                              <a:gd name="T33" fmla="*/ T32 w 3381"/>
                              <a:gd name="T34" fmla="+- 0 2827 701"/>
                              <a:gd name="T35" fmla="*/ 2827 h 3802"/>
                              <a:gd name="T36" fmla="+- 0 9330 8120"/>
                              <a:gd name="T37" fmla="*/ T36 w 3381"/>
                              <a:gd name="T38" fmla="+- 0 2977 701"/>
                              <a:gd name="T39" fmla="*/ 2977 h 3802"/>
                              <a:gd name="T40" fmla="+- 0 9220 8120"/>
                              <a:gd name="T41" fmla="*/ T40 w 3381"/>
                              <a:gd name="T42" fmla="+- 0 3145 701"/>
                              <a:gd name="T43" fmla="*/ 3145 h 3802"/>
                              <a:gd name="T44" fmla="+- 0 9104 8120"/>
                              <a:gd name="T45" fmla="*/ T44 w 3381"/>
                              <a:gd name="T46" fmla="+- 0 3327 701"/>
                              <a:gd name="T47" fmla="*/ 3327 h 3802"/>
                              <a:gd name="T48" fmla="+- 0 8984 8120"/>
                              <a:gd name="T49" fmla="*/ T48 w 3381"/>
                              <a:gd name="T50" fmla="+- 0 3515 701"/>
                              <a:gd name="T51" fmla="*/ 3515 h 3802"/>
                              <a:gd name="T52" fmla="+- 0 8864 8120"/>
                              <a:gd name="T53" fmla="*/ T52 w 3381"/>
                              <a:gd name="T54" fmla="+- 0 3703 701"/>
                              <a:gd name="T55" fmla="*/ 3703 h 3802"/>
                              <a:gd name="T56" fmla="+- 0 8748 8120"/>
                              <a:gd name="T57" fmla="*/ T56 w 3381"/>
                              <a:gd name="T58" fmla="+- 0 3885 701"/>
                              <a:gd name="T59" fmla="*/ 3885 h 3802"/>
                              <a:gd name="T60" fmla="+- 0 8639 8120"/>
                              <a:gd name="T61" fmla="*/ T60 w 3381"/>
                              <a:gd name="T62" fmla="+- 0 4055 701"/>
                              <a:gd name="T63" fmla="*/ 4055 h 3802"/>
                              <a:gd name="T64" fmla="+- 0 8542 8120"/>
                              <a:gd name="T65" fmla="*/ T64 w 3381"/>
                              <a:gd name="T66" fmla="+- 0 4206 701"/>
                              <a:gd name="T67" fmla="*/ 4206 h 3802"/>
                              <a:gd name="T68" fmla="+- 0 8461 8120"/>
                              <a:gd name="T69" fmla="*/ T68 w 3381"/>
                              <a:gd name="T70" fmla="+- 0 4333 701"/>
                              <a:gd name="T71" fmla="*/ 4333 h 3802"/>
                              <a:gd name="T72" fmla="+- 0 8374 8120"/>
                              <a:gd name="T73" fmla="*/ T72 w 3381"/>
                              <a:gd name="T74" fmla="+- 0 4463 701"/>
                              <a:gd name="T75" fmla="*/ 4463 h 3802"/>
                              <a:gd name="T76" fmla="+- 0 8346 8120"/>
                              <a:gd name="T77" fmla="*/ T76 w 3381"/>
                              <a:gd name="T78" fmla="+- 0 4493 701"/>
                              <a:gd name="T79" fmla="*/ 4493 h 3802"/>
                              <a:gd name="T80" fmla="+- 0 8445 8120"/>
                              <a:gd name="T81" fmla="*/ T80 w 3381"/>
                              <a:gd name="T82" fmla="+- 0 4321 701"/>
                              <a:gd name="T83" fmla="*/ 4321 h 3802"/>
                              <a:gd name="T84" fmla="+- 0 8516 8120"/>
                              <a:gd name="T85" fmla="*/ T84 w 3381"/>
                              <a:gd name="T86" fmla="+- 0 4202 701"/>
                              <a:gd name="T87" fmla="*/ 4202 h 3802"/>
                              <a:gd name="T88" fmla="+- 0 8602 8120"/>
                              <a:gd name="T89" fmla="*/ T88 w 3381"/>
                              <a:gd name="T90" fmla="+- 0 4061 701"/>
                              <a:gd name="T91" fmla="*/ 4061 h 3802"/>
                              <a:gd name="T92" fmla="+- 0 8698 8120"/>
                              <a:gd name="T93" fmla="*/ T92 w 3381"/>
                              <a:gd name="T94" fmla="+- 0 3901 701"/>
                              <a:gd name="T95" fmla="*/ 3901 h 3802"/>
                              <a:gd name="T96" fmla="+- 0 8803 8120"/>
                              <a:gd name="T97" fmla="*/ T96 w 3381"/>
                              <a:gd name="T98" fmla="+- 0 3729 701"/>
                              <a:gd name="T99" fmla="*/ 3729 h 3802"/>
                              <a:gd name="T100" fmla="+- 0 8912 8120"/>
                              <a:gd name="T101" fmla="*/ T100 w 3381"/>
                              <a:gd name="T102" fmla="+- 0 3547 701"/>
                              <a:gd name="T103" fmla="*/ 3547 h 3802"/>
                              <a:gd name="T104" fmla="+- 0 9024 8120"/>
                              <a:gd name="T105" fmla="*/ T104 w 3381"/>
                              <a:gd name="T106" fmla="+- 0 3359 701"/>
                              <a:gd name="T107" fmla="*/ 3359 h 3802"/>
                              <a:gd name="T108" fmla="+- 0 9135 8120"/>
                              <a:gd name="T109" fmla="*/ T108 w 3381"/>
                              <a:gd name="T110" fmla="+- 0 3172 701"/>
                              <a:gd name="T111" fmla="*/ 3172 h 3802"/>
                              <a:gd name="T112" fmla="+- 0 9243 8120"/>
                              <a:gd name="T113" fmla="*/ T112 w 3381"/>
                              <a:gd name="T114" fmla="+- 0 2988 701"/>
                              <a:gd name="T115" fmla="*/ 2988 h 3802"/>
                              <a:gd name="T116" fmla="+- 0 9344 8120"/>
                              <a:gd name="T117" fmla="*/ T116 w 3381"/>
                              <a:gd name="T118" fmla="+- 0 2812 701"/>
                              <a:gd name="T119" fmla="*/ 2812 h 3802"/>
                              <a:gd name="T120" fmla="+- 0 9435 8120"/>
                              <a:gd name="T121" fmla="*/ T120 w 3381"/>
                              <a:gd name="T122" fmla="+- 0 2648 701"/>
                              <a:gd name="T123" fmla="*/ 2648 h 3802"/>
                              <a:gd name="T124" fmla="+- 0 9514 8120"/>
                              <a:gd name="T125" fmla="*/ T124 w 3381"/>
                              <a:gd name="T126" fmla="+- 0 2501 701"/>
                              <a:gd name="T127" fmla="*/ 2501 h 3802"/>
                              <a:gd name="T128" fmla="+- 0 9578 8120"/>
                              <a:gd name="T129" fmla="*/ T128 w 3381"/>
                              <a:gd name="T130" fmla="+- 0 2374 701"/>
                              <a:gd name="T131" fmla="*/ 2374 h 3802"/>
                              <a:gd name="T132" fmla="+- 0 9647 8120"/>
                              <a:gd name="T133" fmla="*/ T132 w 3381"/>
                              <a:gd name="T134" fmla="+- 0 2201 701"/>
                              <a:gd name="T135" fmla="*/ 2201 h 3802"/>
                              <a:gd name="T136" fmla="+- 0 9647 8120"/>
                              <a:gd name="T137" fmla="*/ T136 w 3381"/>
                              <a:gd name="T138" fmla="+- 0 2163 701"/>
                              <a:gd name="T139" fmla="*/ 2163 h 3802"/>
                              <a:gd name="T140" fmla="+- 0 9629 8120"/>
                              <a:gd name="T141" fmla="*/ T140 w 3381"/>
                              <a:gd name="T142" fmla="+- 0 2150 701"/>
                              <a:gd name="T143" fmla="*/ 2150 h 3802"/>
                              <a:gd name="T144" fmla="+- 0 9454 8120"/>
                              <a:gd name="T145" fmla="*/ T144 w 3381"/>
                              <a:gd name="T146" fmla="+- 0 2175 701"/>
                              <a:gd name="T147" fmla="*/ 2175 h 3802"/>
                              <a:gd name="T148" fmla="+- 0 9302 8120"/>
                              <a:gd name="T149" fmla="*/ T148 w 3381"/>
                              <a:gd name="T150" fmla="+- 0 2215 701"/>
                              <a:gd name="T151" fmla="*/ 2215 h 3802"/>
                              <a:gd name="T152" fmla="+- 0 9123 8120"/>
                              <a:gd name="T153" fmla="*/ T152 w 3381"/>
                              <a:gd name="T154" fmla="+- 0 2266 701"/>
                              <a:gd name="T155" fmla="*/ 2266 h 3802"/>
                              <a:gd name="T156" fmla="+- 0 8928 8120"/>
                              <a:gd name="T157" fmla="*/ T156 w 3381"/>
                              <a:gd name="T158" fmla="+- 0 2324 701"/>
                              <a:gd name="T159" fmla="*/ 2324 h 3802"/>
                              <a:gd name="T160" fmla="+- 0 8731 8120"/>
                              <a:gd name="T161" fmla="*/ T160 w 3381"/>
                              <a:gd name="T162" fmla="+- 0 2383 701"/>
                              <a:gd name="T163" fmla="*/ 2383 h 3802"/>
                              <a:gd name="T164" fmla="+- 0 8543 8120"/>
                              <a:gd name="T165" fmla="*/ T164 w 3381"/>
                              <a:gd name="T166" fmla="+- 0 2437 701"/>
                              <a:gd name="T167" fmla="*/ 2437 h 3802"/>
                              <a:gd name="T168" fmla="+- 0 8376 8120"/>
                              <a:gd name="T169" fmla="*/ T168 w 3381"/>
                              <a:gd name="T170" fmla="+- 0 2482 701"/>
                              <a:gd name="T171" fmla="*/ 2482 h 3802"/>
                              <a:gd name="T172" fmla="+- 0 8242 8120"/>
                              <a:gd name="T173" fmla="*/ T172 w 3381"/>
                              <a:gd name="T174" fmla="+- 0 2513 701"/>
                              <a:gd name="T175" fmla="*/ 2513 h 3802"/>
                              <a:gd name="T176" fmla="+- 0 8128 8120"/>
                              <a:gd name="T177" fmla="*/ T176 w 3381"/>
                              <a:gd name="T178" fmla="+- 0 2520 701"/>
                              <a:gd name="T179" fmla="*/ 2520 h 3802"/>
                              <a:gd name="T180" fmla="+- 0 8127 8120"/>
                              <a:gd name="T181" fmla="*/ T180 w 3381"/>
                              <a:gd name="T182" fmla="+- 0 2495 701"/>
                              <a:gd name="T183" fmla="*/ 2495 h 3802"/>
                              <a:gd name="T184" fmla="+- 0 8283 8120"/>
                              <a:gd name="T185" fmla="*/ T184 w 3381"/>
                              <a:gd name="T186" fmla="+- 0 2401 701"/>
                              <a:gd name="T187" fmla="*/ 2401 h 3802"/>
                              <a:gd name="T188" fmla="+- 0 8419 8120"/>
                              <a:gd name="T189" fmla="*/ T188 w 3381"/>
                              <a:gd name="T190" fmla="+- 0 2337 701"/>
                              <a:gd name="T191" fmla="*/ 2337 h 3802"/>
                              <a:gd name="T192" fmla="+- 0 8582 8120"/>
                              <a:gd name="T193" fmla="*/ T192 w 3381"/>
                              <a:gd name="T194" fmla="+- 0 2264 701"/>
                              <a:gd name="T195" fmla="*/ 2264 h 3802"/>
                              <a:gd name="T196" fmla="+- 0 8761 8120"/>
                              <a:gd name="T197" fmla="*/ T196 w 3381"/>
                              <a:gd name="T198" fmla="+- 0 2186 701"/>
                              <a:gd name="T199" fmla="*/ 2186 h 3802"/>
                              <a:gd name="T200" fmla="+- 0 8946 8120"/>
                              <a:gd name="T201" fmla="*/ T200 w 3381"/>
                              <a:gd name="T202" fmla="+- 0 2106 701"/>
                              <a:gd name="T203" fmla="*/ 2106 h 3802"/>
                              <a:gd name="T204" fmla="+- 0 9128 8120"/>
                              <a:gd name="T205" fmla="*/ T204 w 3381"/>
                              <a:gd name="T206" fmla="+- 0 2025 701"/>
                              <a:gd name="T207" fmla="*/ 2025 h 3802"/>
                              <a:gd name="T208" fmla="+- 0 9297 8120"/>
                              <a:gd name="T209" fmla="*/ T208 w 3381"/>
                              <a:gd name="T210" fmla="+- 0 1948 701"/>
                              <a:gd name="T211" fmla="*/ 1948 h 3802"/>
                              <a:gd name="T212" fmla="+- 0 9444 8120"/>
                              <a:gd name="T213" fmla="*/ T212 w 3381"/>
                              <a:gd name="T214" fmla="+- 0 1875 701"/>
                              <a:gd name="T215" fmla="*/ 1875 h 3802"/>
                              <a:gd name="T216" fmla="+- 0 9557 8120"/>
                              <a:gd name="T217" fmla="*/ T216 w 3381"/>
                              <a:gd name="T218" fmla="+- 0 1810 701"/>
                              <a:gd name="T219" fmla="*/ 1810 h 3802"/>
                              <a:gd name="T220" fmla="+- 0 9648 8120"/>
                              <a:gd name="T221" fmla="*/ T220 w 3381"/>
                              <a:gd name="T222" fmla="+- 0 1715 701"/>
                              <a:gd name="T223" fmla="*/ 1715 h 3802"/>
                              <a:gd name="T224" fmla="+- 0 8271 8120"/>
                              <a:gd name="T225" fmla="*/ T224 w 3381"/>
                              <a:gd name="T226" fmla="+- 0 701 701"/>
                              <a:gd name="T227" fmla="*/ 701 h 3802"/>
                              <a:gd name="T228" fmla="+- 0 9635 8120"/>
                              <a:gd name="T229" fmla="*/ T228 w 3381"/>
                              <a:gd name="T230" fmla="+- 0 1254 701"/>
                              <a:gd name="T231" fmla="*/ 1254 h 3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381" h="3802">
                                <a:moveTo>
                                  <a:pt x="1515" y="553"/>
                                </a:moveTo>
                                <a:lnTo>
                                  <a:pt x="1826" y="553"/>
                                </a:lnTo>
                                <a:lnTo>
                                  <a:pt x="2292" y="553"/>
                                </a:lnTo>
                                <a:lnTo>
                                  <a:pt x="3381" y="553"/>
                                </a:lnTo>
                                <a:lnTo>
                                  <a:pt x="3381" y="799"/>
                                </a:lnTo>
                                <a:lnTo>
                                  <a:pt x="3381" y="1167"/>
                                </a:lnTo>
                                <a:lnTo>
                                  <a:pt x="3381" y="2026"/>
                                </a:lnTo>
                                <a:lnTo>
                                  <a:pt x="2292" y="2026"/>
                                </a:lnTo>
                                <a:lnTo>
                                  <a:pt x="1826" y="2026"/>
                                </a:lnTo>
                                <a:lnTo>
                                  <a:pt x="1515" y="2026"/>
                                </a:lnTo>
                                <a:lnTo>
                                  <a:pt x="1494" y="1991"/>
                                </a:lnTo>
                                <a:lnTo>
                                  <a:pt x="1497" y="1952"/>
                                </a:lnTo>
                                <a:lnTo>
                                  <a:pt x="1510" y="1905"/>
                                </a:lnTo>
                                <a:lnTo>
                                  <a:pt x="1517" y="1843"/>
                                </a:lnTo>
                                <a:lnTo>
                                  <a:pt x="1457" y="1909"/>
                                </a:lnTo>
                                <a:lnTo>
                                  <a:pt x="1392" y="2002"/>
                                </a:lnTo>
                                <a:lnTo>
                                  <a:pt x="1352" y="2060"/>
                                </a:lnTo>
                                <a:lnTo>
                                  <a:pt x="1308" y="2126"/>
                                </a:lnTo>
                                <a:lnTo>
                                  <a:pt x="1260" y="2198"/>
                                </a:lnTo>
                                <a:lnTo>
                                  <a:pt x="1210" y="2276"/>
                                </a:lnTo>
                                <a:lnTo>
                                  <a:pt x="1156" y="2358"/>
                                </a:lnTo>
                                <a:lnTo>
                                  <a:pt x="1100" y="2444"/>
                                </a:lnTo>
                                <a:lnTo>
                                  <a:pt x="1043" y="2534"/>
                                </a:lnTo>
                                <a:lnTo>
                                  <a:pt x="984" y="2626"/>
                                </a:lnTo>
                                <a:lnTo>
                                  <a:pt x="924" y="2719"/>
                                </a:lnTo>
                                <a:lnTo>
                                  <a:pt x="864" y="2814"/>
                                </a:lnTo>
                                <a:lnTo>
                                  <a:pt x="803" y="2908"/>
                                </a:lnTo>
                                <a:lnTo>
                                  <a:pt x="744" y="3002"/>
                                </a:lnTo>
                                <a:lnTo>
                                  <a:pt x="685" y="3094"/>
                                </a:lnTo>
                                <a:lnTo>
                                  <a:pt x="628" y="3184"/>
                                </a:lnTo>
                                <a:lnTo>
                                  <a:pt x="572" y="3271"/>
                                </a:lnTo>
                                <a:lnTo>
                                  <a:pt x="519" y="3354"/>
                                </a:lnTo>
                                <a:lnTo>
                                  <a:pt x="469" y="3432"/>
                                </a:lnTo>
                                <a:lnTo>
                                  <a:pt x="422" y="3505"/>
                                </a:lnTo>
                                <a:lnTo>
                                  <a:pt x="379" y="3572"/>
                                </a:lnTo>
                                <a:lnTo>
                                  <a:pt x="341" y="3632"/>
                                </a:lnTo>
                                <a:lnTo>
                                  <a:pt x="306" y="3684"/>
                                </a:lnTo>
                                <a:lnTo>
                                  <a:pt x="254" y="3762"/>
                                </a:lnTo>
                                <a:lnTo>
                                  <a:pt x="223" y="3801"/>
                                </a:lnTo>
                                <a:lnTo>
                                  <a:pt x="226" y="3792"/>
                                </a:lnTo>
                                <a:lnTo>
                                  <a:pt x="270" y="3713"/>
                                </a:lnTo>
                                <a:lnTo>
                                  <a:pt x="325" y="3620"/>
                                </a:lnTo>
                                <a:lnTo>
                                  <a:pt x="358" y="3564"/>
                                </a:lnTo>
                                <a:lnTo>
                                  <a:pt x="396" y="3501"/>
                                </a:lnTo>
                                <a:lnTo>
                                  <a:pt x="437" y="3433"/>
                                </a:lnTo>
                                <a:lnTo>
                                  <a:pt x="482" y="3360"/>
                                </a:lnTo>
                                <a:lnTo>
                                  <a:pt x="529" y="3282"/>
                                </a:lnTo>
                                <a:lnTo>
                                  <a:pt x="578" y="3200"/>
                                </a:lnTo>
                                <a:lnTo>
                                  <a:pt x="630" y="3115"/>
                                </a:lnTo>
                                <a:lnTo>
                                  <a:pt x="683" y="3028"/>
                                </a:lnTo>
                                <a:lnTo>
                                  <a:pt x="737" y="2937"/>
                                </a:lnTo>
                                <a:lnTo>
                                  <a:pt x="792" y="2846"/>
                                </a:lnTo>
                                <a:lnTo>
                                  <a:pt x="848" y="2752"/>
                                </a:lnTo>
                                <a:lnTo>
                                  <a:pt x="904" y="2658"/>
                                </a:lnTo>
                                <a:lnTo>
                                  <a:pt x="960" y="2564"/>
                                </a:lnTo>
                                <a:lnTo>
                                  <a:pt x="1015" y="2471"/>
                                </a:lnTo>
                                <a:lnTo>
                                  <a:pt x="1070" y="2378"/>
                                </a:lnTo>
                                <a:lnTo>
                                  <a:pt x="1123" y="2287"/>
                                </a:lnTo>
                                <a:lnTo>
                                  <a:pt x="1174" y="2197"/>
                                </a:lnTo>
                                <a:lnTo>
                                  <a:pt x="1224" y="2111"/>
                                </a:lnTo>
                                <a:lnTo>
                                  <a:pt x="1271" y="2027"/>
                                </a:lnTo>
                                <a:lnTo>
                                  <a:pt x="1315" y="1947"/>
                                </a:lnTo>
                                <a:lnTo>
                                  <a:pt x="1356" y="1871"/>
                                </a:lnTo>
                                <a:lnTo>
                                  <a:pt x="1394" y="1800"/>
                                </a:lnTo>
                                <a:lnTo>
                                  <a:pt x="1428" y="1733"/>
                                </a:lnTo>
                                <a:lnTo>
                                  <a:pt x="1458" y="1673"/>
                                </a:lnTo>
                                <a:lnTo>
                                  <a:pt x="1503" y="1572"/>
                                </a:lnTo>
                                <a:lnTo>
                                  <a:pt x="1527" y="1500"/>
                                </a:lnTo>
                                <a:lnTo>
                                  <a:pt x="1531" y="1477"/>
                                </a:lnTo>
                                <a:lnTo>
                                  <a:pt x="1527" y="1462"/>
                                </a:lnTo>
                                <a:lnTo>
                                  <a:pt x="1517" y="1457"/>
                                </a:lnTo>
                                <a:lnTo>
                                  <a:pt x="1509" y="1449"/>
                                </a:lnTo>
                                <a:lnTo>
                                  <a:pt x="1447" y="1450"/>
                                </a:lnTo>
                                <a:lnTo>
                                  <a:pt x="1334" y="1474"/>
                                </a:lnTo>
                                <a:lnTo>
                                  <a:pt x="1262" y="1492"/>
                                </a:lnTo>
                                <a:lnTo>
                                  <a:pt x="1182" y="1514"/>
                                </a:lnTo>
                                <a:lnTo>
                                  <a:pt x="1095" y="1539"/>
                                </a:lnTo>
                                <a:lnTo>
                                  <a:pt x="1003" y="1565"/>
                                </a:lnTo>
                                <a:lnTo>
                                  <a:pt x="907" y="1594"/>
                                </a:lnTo>
                                <a:lnTo>
                                  <a:pt x="808" y="1623"/>
                                </a:lnTo>
                                <a:lnTo>
                                  <a:pt x="710" y="1652"/>
                                </a:lnTo>
                                <a:lnTo>
                                  <a:pt x="611" y="1682"/>
                                </a:lnTo>
                                <a:lnTo>
                                  <a:pt x="516" y="1710"/>
                                </a:lnTo>
                                <a:lnTo>
                                  <a:pt x="423" y="1736"/>
                                </a:lnTo>
                                <a:lnTo>
                                  <a:pt x="336" y="1760"/>
                                </a:lnTo>
                                <a:lnTo>
                                  <a:pt x="256" y="1781"/>
                                </a:lnTo>
                                <a:lnTo>
                                  <a:pt x="184" y="1798"/>
                                </a:lnTo>
                                <a:lnTo>
                                  <a:pt x="122" y="1812"/>
                                </a:lnTo>
                                <a:lnTo>
                                  <a:pt x="33" y="1823"/>
                                </a:lnTo>
                                <a:lnTo>
                                  <a:pt x="8" y="1819"/>
                                </a:lnTo>
                                <a:lnTo>
                                  <a:pt x="0" y="1809"/>
                                </a:lnTo>
                                <a:lnTo>
                                  <a:pt x="7" y="1794"/>
                                </a:lnTo>
                                <a:lnTo>
                                  <a:pt x="62" y="1754"/>
                                </a:lnTo>
                                <a:lnTo>
                                  <a:pt x="163" y="1700"/>
                                </a:lnTo>
                                <a:lnTo>
                                  <a:pt x="227" y="1669"/>
                                </a:lnTo>
                                <a:lnTo>
                                  <a:pt x="299" y="1636"/>
                                </a:lnTo>
                                <a:lnTo>
                                  <a:pt x="378" y="1600"/>
                                </a:lnTo>
                                <a:lnTo>
                                  <a:pt x="462" y="1563"/>
                                </a:lnTo>
                                <a:lnTo>
                                  <a:pt x="550" y="1525"/>
                                </a:lnTo>
                                <a:lnTo>
                                  <a:pt x="641" y="1485"/>
                                </a:lnTo>
                                <a:lnTo>
                                  <a:pt x="733" y="1445"/>
                                </a:lnTo>
                                <a:lnTo>
                                  <a:pt x="826" y="1405"/>
                                </a:lnTo>
                                <a:lnTo>
                                  <a:pt x="918" y="1365"/>
                                </a:lnTo>
                                <a:lnTo>
                                  <a:pt x="1008" y="1324"/>
                                </a:lnTo>
                                <a:lnTo>
                                  <a:pt x="1095" y="1285"/>
                                </a:lnTo>
                                <a:lnTo>
                                  <a:pt x="1177" y="1247"/>
                                </a:lnTo>
                                <a:lnTo>
                                  <a:pt x="1254" y="1209"/>
                                </a:lnTo>
                                <a:lnTo>
                                  <a:pt x="1324" y="1174"/>
                                </a:lnTo>
                                <a:lnTo>
                                  <a:pt x="1385" y="1140"/>
                                </a:lnTo>
                                <a:lnTo>
                                  <a:pt x="1437" y="1109"/>
                                </a:lnTo>
                                <a:lnTo>
                                  <a:pt x="1509" y="1055"/>
                                </a:lnTo>
                                <a:lnTo>
                                  <a:pt x="1528" y="1014"/>
                                </a:lnTo>
                                <a:lnTo>
                                  <a:pt x="1515" y="1000"/>
                                </a:lnTo>
                                <a:lnTo>
                                  <a:pt x="151" y="0"/>
                                </a:lnTo>
                                <a:lnTo>
                                  <a:pt x="1515" y="799"/>
                                </a:lnTo>
                                <a:lnTo>
                                  <a:pt x="1515" y="55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638F4" id="Group 21" o:spid="_x0000_s1026" alt="This an icon indicating three chargers for the test taker." style="position:absolute;margin-left:427.75pt;margin-top:3.8pt;width:176.55pt;height:197.55pt;z-index:-251658205;mso-position-horizontal-relative:page" coordorigin="8045,658" coordsize="3531,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">
                <v:shape id="Picture 23" o:spid="_x0000_s1027" type="#_x0000_t75" style="position:absolute;left:8044;top:658;width:3531;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">
                  <v:imagedata r:id="rId126" o:title=""/>
                </v:shape>
                <v:shape id="Freeform 22" o:spid="_x0000_s1028" style="position:absolute;left:8120;top:700;width:3381;height:3802;visibility:visible;mso-wrap-style:square;v-text-anchor:top" coordsize="338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" path="m1515,553r311,l2292,553r1089,l3381,799r,368l3381,2026r-1089,l1826,2026r-311,l1494,1991r3,-39l1510,1905r7,-62l1457,1909r-65,93l1352,2060r-44,66l1260,2198r-50,78l1156,2358r-56,86l1043,2534r-59,92l924,2719r-60,95l803,2908r-59,94l685,3094r-57,90l572,3271r-53,83l469,3432r-47,73l379,3572r-38,60l306,3684r-52,78l223,3801r3,-9l270,3713r55,-93l358,3564r38,-63l437,3433r45,-73l529,3282r49,-82l630,3115r53,-87l737,2937r55,-91l848,2752r56,-94l960,2564r55,-93l1070,2378r53,-91l1174,2197r50,-86l1271,2027r44,-80l1356,1871r38,-71l1428,1733r30,-60l1503,1572r24,-72l1531,1477r-4,-15l1517,1457r-8,-8l1447,1450r-113,24l1262,1492r-80,22l1095,1539r-92,26l907,1594r-99,29l710,1652r-99,30l516,1710r-93,26l336,1760r-80,21l184,1798r-62,14l33,1823,8,1819,,1809r7,-15l62,1754r101,-54l227,1669r72,-33l378,1600r84,-37l550,1525r91,-40l733,1445r93,-40l918,1365r90,-41l1095,1285r82,-38l1254,1209r70,-35l1385,1140r52,-31l1509,1055r19,-41l1515,1000,151,,1515,799r,-246xe" filled="f">
                  <v:path arrowok="t" o:connecttype="custom" o:connectlocs="1826,1254;3381,1254;3381,1868;2292,2727;1515,2727;1497,2653;1517,2544;1392,2703;1308,2827;1210,2977;1100,3145;984,3327;864,3515;744,3703;628,3885;519,4055;422,4206;341,4333;254,4463;226,4493;325,4321;396,4202;482,4061;578,3901;683,3729;792,3547;904,3359;1015,3172;1123,2988;1224,2812;1315,2648;1394,2501;1458,2374;1527,2201;1527,2163;1509,2150;1334,2175;1182,2215;1003,2266;808,2324;611,2383;423,2437;256,2482;122,2513;8,2520;7,2495;163,2401;299,2337;462,2264;641,2186;826,2106;1008,2025;1177,1948;1324,1875;1437,1810;1528,1715;151,701;1515,1254" o:connectangles="0,0,0,0,0,0,0,0,0,0,0,0,0,0,0,0,0,0,0,0,0,0,0,0,0,0,0,0,0,0,0,0,0,0,0,0,0,0,0,0,0,0,0,0,0,0,0,0,0,0,0,0,0,0,0,0,0,0"/>
                </v:shape>
                <w10:wrap anchorx="page"/>
              </v:group>
            </w:pict>
          </mc:Fallback>
        </mc:AlternateContent>
      </w:r>
      <w:r w:rsidR="009657DF" w:rsidRPr="00092F08">
        <w:rPr>
          <w:rFonts w:ascii="Arial" w:hAnsi="Arial" w:cs="Arial"/>
        </w:rPr>
        <w:t>describe an appropriate and effective way to assess student readiness for the specified learning goal;</w:t>
      </w:r>
    </w:p>
    <w:p w14:paraId="2B556F34" w14:textId="77777777" w:rsidR="009657DF" w:rsidRPr="00092F08" w:rsidRDefault="009657DF" w:rsidP="009657DF">
      <w:pPr>
        <w:numPr>
          <w:ilvl w:val="0"/>
          <w:numId w:val="78"/>
        </w:numPr>
        <w:rPr>
          <w:rFonts w:ascii="Arial" w:hAnsi="Arial" w:cs="Arial"/>
        </w:rPr>
      </w:pPr>
      <w:r w:rsidRPr="00092F08">
        <w:rPr>
          <w:rFonts w:ascii="Arial" w:hAnsi="Arial" w:cs="Arial"/>
        </w:rPr>
        <w:t>describe an instructional strategy you would use to connect students' prior understanding and experiences to new knowledge related to the specified learning goal and provide a rationale for using the strategy;</w:t>
      </w:r>
    </w:p>
    <w:p w14:paraId="0797D592" w14:textId="77777777" w:rsidR="009657DF" w:rsidRPr="00092F08" w:rsidRDefault="009657DF" w:rsidP="009657DF">
      <w:pPr>
        <w:numPr>
          <w:ilvl w:val="0"/>
          <w:numId w:val="78"/>
        </w:numPr>
        <w:rPr>
          <w:rFonts w:ascii="Arial" w:hAnsi="Arial" w:cs="Arial"/>
        </w:rPr>
      </w:pPr>
      <w:r w:rsidRPr="00092F08">
        <w:rPr>
          <w:rFonts w:ascii="Arial" w:hAnsi="Arial" w:cs="Arial"/>
        </w:rPr>
        <w:t>identify one potential challenge associated with the specified learning goal, describe an instructional strategy to address the challenge you identified, and provide a rationale for using the instructional strategy;</w:t>
      </w:r>
    </w:p>
    <w:p w14:paraId="66E8E494" w14:textId="77777777" w:rsidR="009657DF" w:rsidRPr="00092F08" w:rsidRDefault="009657DF" w:rsidP="009657DF">
      <w:pPr>
        <w:numPr>
          <w:ilvl w:val="0"/>
          <w:numId w:val="78"/>
        </w:numPr>
        <w:rPr>
          <w:rFonts w:ascii="Arial" w:hAnsi="Arial" w:cs="Arial"/>
        </w:rPr>
      </w:pPr>
      <w:r w:rsidRPr="00092F08">
        <w:rPr>
          <w:rFonts w:ascii="Arial" w:hAnsi="Arial" w:cs="Arial"/>
        </w:rPr>
        <w:t>describe one instructional modification you would make to meet the needs of all learners; and</w:t>
      </w:r>
    </w:p>
    <w:p w14:paraId="0F95F7DB" w14:textId="2FA39508" w:rsidR="009657DF" w:rsidRDefault="009657DF" w:rsidP="009657DF">
      <w:pPr>
        <w:numPr>
          <w:ilvl w:val="0"/>
          <w:numId w:val="78"/>
        </w:numPr>
        <w:rPr>
          <w:rFonts w:ascii="Arial" w:hAnsi="Arial" w:cs="Arial"/>
        </w:rPr>
      </w:pPr>
      <w:r w:rsidRPr="00092F08">
        <w:rPr>
          <w:rFonts w:ascii="Arial" w:hAnsi="Arial" w:cs="Arial"/>
        </w:rPr>
        <w:t>describe an assessment to measure and promote student learning and growth related to the specified learning goal.</w:t>
      </w:r>
    </w:p>
    <w:p w14:paraId="319933D1" w14:textId="77777777" w:rsidR="000D2201" w:rsidRPr="00092F08" w:rsidRDefault="000D2201" w:rsidP="000D2201">
      <w:pPr>
        <w:ind w:left="1580"/>
        <w:rPr>
          <w:rFonts w:ascii="Arial" w:hAnsi="Arial" w:cs="Arial"/>
        </w:rPr>
      </w:pPr>
    </w:p>
    <w:p w14:paraId="07524A3A" w14:textId="77777777" w:rsidR="009657DF" w:rsidRPr="00092F08" w:rsidRDefault="009657DF" w:rsidP="009657DF">
      <w:pPr>
        <w:rPr>
          <w:rFonts w:ascii="Arial" w:hAnsi="Arial" w:cs="Arial"/>
        </w:rPr>
      </w:pPr>
      <w:r w:rsidRPr="00092F08">
        <w:rPr>
          <w:rFonts w:ascii="Arial" w:hAnsi="Arial" w:cs="Arial"/>
        </w:rPr>
        <w:br w:type="column"/>
      </w:r>
    </w:p>
    <w:p w14:paraId="7AF6595A" w14:textId="77777777" w:rsidR="009657DF" w:rsidRPr="00092F08" w:rsidRDefault="009657DF" w:rsidP="009657DF">
      <w:pPr>
        <w:rPr>
          <w:rFonts w:ascii="Arial" w:hAnsi="Arial" w:cs="Arial"/>
        </w:rPr>
      </w:pPr>
    </w:p>
    <w:p w14:paraId="57CEBA12" w14:textId="77777777" w:rsidR="009657DF" w:rsidRPr="00092F08" w:rsidRDefault="009657DF" w:rsidP="009657DF">
      <w:pPr>
        <w:rPr>
          <w:rFonts w:ascii="Arial" w:hAnsi="Arial" w:cs="Arial"/>
        </w:rPr>
      </w:pPr>
    </w:p>
    <w:p w14:paraId="30C51F6E" w14:textId="77777777" w:rsidR="009657DF" w:rsidRPr="00092F08" w:rsidRDefault="009657DF" w:rsidP="009657DF">
      <w:pPr>
        <w:rPr>
          <w:rFonts w:ascii="Arial" w:hAnsi="Arial" w:cs="Arial"/>
        </w:rPr>
      </w:pPr>
    </w:p>
    <w:p w14:paraId="15537F1A" w14:textId="77777777" w:rsidR="009657DF" w:rsidRPr="00092F08" w:rsidRDefault="009657DF" w:rsidP="009657DF">
      <w:pPr>
        <w:rPr>
          <w:rFonts w:ascii="Arial" w:hAnsi="Arial" w:cs="Arial"/>
        </w:rPr>
      </w:pPr>
    </w:p>
    <w:p w14:paraId="3F3FCE81" w14:textId="77777777" w:rsidR="009657DF" w:rsidRPr="00092F08" w:rsidRDefault="009657DF" w:rsidP="009657DF">
      <w:pPr>
        <w:rPr>
          <w:rFonts w:ascii="Arial" w:hAnsi="Arial" w:cs="Arial"/>
        </w:rPr>
      </w:pPr>
    </w:p>
    <w:p w14:paraId="0DE1FE56" w14:textId="5B1A0FD3" w:rsidR="009657DF" w:rsidRPr="00092F08" w:rsidRDefault="005A2906" w:rsidP="009657DF">
      <w:pPr>
        <w:rPr>
          <w:rFonts w:ascii="Arial" w:hAnsi="Arial" w:cs="Arial"/>
          <w:b/>
        </w:rPr>
      </w:pPr>
      <w:r w:rsidRPr="00092F08">
        <w:rPr>
          <w:rFonts w:ascii="Arial" w:hAnsi="Arial" w:cs="Arial"/>
          <w:b/>
        </w:rPr>
        <w:t xml:space="preserve">                    </w:t>
      </w:r>
      <w:r w:rsidR="007F361B">
        <w:rPr>
          <w:rFonts w:ascii="Arial" w:hAnsi="Arial" w:cs="Arial"/>
          <w:b/>
        </w:rPr>
        <w:t xml:space="preserve">       </w:t>
      </w:r>
      <w:r w:rsidR="009657DF" w:rsidRPr="00092F08">
        <w:rPr>
          <w:rFonts w:ascii="Arial" w:hAnsi="Arial" w:cs="Arial"/>
          <w:b/>
        </w:rPr>
        <w:t>Charges</w:t>
      </w:r>
    </w:p>
    <w:p w14:paraId="31E6EA0E" w14:textId="77777777" w:rsidR="009657DF" w:rsidRPr="00092F08" w:rsidRDefault="009657DF" w:rsidP="009657DF">
      <w:pPr>
        <w:rPr>
          <w:rFonts w:ascii="Arial" w:hAnsi="Arial" w:cs="Arial"/>
        </w:rPr>
        <w:sectPr w:rsidR="009657DF" w:rsidRPr="00092F08">
          <w:type w:val="continuous"/>
          <w:pgSz w:w="12240" w:h="15840"/>
          <w:pgMar w:top="1080" w:right="600" w:bottom="280" w:left="1660" w:header="720" w:footer="720" w:gutter="0"/>
          <w:cols w:num="2" w:space="720" w:equalWidth="0">
            <w:col w:w="7047" w:space="71"/>
            <w:col w:w="2862"/>
          </w:cols>
        </w:sectPr>
      </w:pPr>
    </w:p>
    <w:p w14:paraId="02ADF980" w14:textId="77777777" w:rsidR="009657DF" w:rsidRPr="00092F08" w:rsidRDefault="009657DF" w:rsidP="009657DF">
      <w:pPr>
        <w:numPr>
          <w:ilvl w:val="1"/>
          <w:numId w:val="81"/>
        </w:numPr>
        <w:rPr>
          <w:rFonts w:ascii="Arial" w:hAnsi="Arial" w:cs="Arial"/>
          <w:b/>
        </w:rPr>
      </w:pPr>
      <w:bookmarkStart w:id="166" w:name="1.2_General_Principles_of_Effective_Item"/>
      <w:bookmarkStart w:id="167" w:name="_TOC_250046"/>
      <w:bookmarkEnd w:id="166"/>
      <w:r w:rsidRPr="00092F08">
        <w:rPr>
          <w:rFonts w:ascii="Arial" w:hAnsi="Arial" w:cs="Arial"/>
          <w:b/>
        </w:rPr>
        <w:lastRenderedPageBreak/>
        <w:t xml:space="preserve">General Principles of Effective Item </w:t>
      </w:r>
      <w:bookmarkEnd w:id="167"/>
      <w:r w:rsidRPr="00092F08">
        <w:rPr>
          <w:rFonts w:ascii="Arial" w:hAnsi="Arial" w:cs="Arial"/>
          <w:b/>
        </w:rPr>
        <w:t>Construction</w:t>
      </w:r>
    </w:p>
    <w:p w14:paraId="674951E1" w14:textId="77777777" w:rsidR="009657DF" w:rsidRPr="00092F08" w:rsidRDefault="009657DF" w:rsidP="009657DF">
      <w:pPr>
        <w:rPr>
          <w:rFonts w:ascii="Arial" w:hAnsi="Arial" w:cs="Arial"/>
        </w:rPr>
      </w:pPr>
      <w:r w:rsidRPr="00092F08">
        <w:rPr>
          <w:rFonts w:ascii="Arial" w:hAnsi="Arial" w:cs="Arial"/>
        </w:rPr>
        <w:t>This section gives a broad overview of the principles to ensure the development of test items that best assess candidates' skills, knowledge, and abilities.</w:t>
      </w:r>
    </w:p>
    <w:p w14:paraId="02D70F4B" w14:textId="77777777" w:rsidR="009657DF" w:rsidRPr="00092F08" w:rsidRDefault="009657DF" w:rsidP="009657DF">
      <w:pPr>
        <w:rPr>
          <w:rFonts w:ascii="Arial" w:hAnsi="Arial" w:cs="Arial"/>
        </w:rPr>
      </w:pPr>
    </w:p>
    <w:p w14:paraId="0F725F9B" w14:textId="77777777" w:rsidR="009657DF" w:rsidRPr="00092F08" w:rsidRDefault="009657DF" w:rsidP="009657DF">
      <w:pPr>
        <w:rPr>
          <w:rFonts w:ascii="Arial" w:hAnsi="Arial" w:cs="Arial"/>
        </w:rPr>
      </w:pPr>
      <w:r w:rsidRPr="00092F08">
        <w:rPr>
          <w:rFonts w:ascii="Arial" w:hAnsi="Arial" w:cs="Arial"/>
        </w:rPr>
        <w:t>More detailed principles that apply to the main types of items are described in section 1.3. Sections 1.4, 1.5, and 1.6 present even more specific writing guidelines for the full range of stem types in selected-response items, response options, and constructed-response items, respectively.</w:t>
      </w:r>
    </w:p>
    <w:p w14:paraId="31CA68FF" w14:textId="77777777" w:rsidR="009657DF" w:rsidRPr="00092F08" w:rsidRDefault="009657DF" w:rsidP="009657DF">
      <w:pPr>
        <w:rPr>
          <w:rFonts w:ascii="Arial" w:hAnsi="Arial" w:cs="Arial"/>
        </w:rPr>
      </w:pPr>
    </w:p>
    <w:p w14:paraId="3D2AC525" w14:textId="77777777" w:rsidR="009657DF" w:rsidRPr="00092F08" w:rsidRDefault="009657DF" w:rsidP="009657DF">
      <w:pPr>
        <w:numPr>
          <w:ilvl w:val="2"/>
          <w:numId w:val="81"/>
        </w:numPr>
        <w:rPr>
          <w:rFonts w:ascii="Arial" w:hAnsi="Arial" w:cs="Arial"/>
          <w:b/>
          <w:color w:val="C00000"/>
        </w:rPr>
      </w:pPr>
      <w:bookmarkStart w:id="168" w:name="1.2.1_Items_Should_Be_Focused_and_Meanin"/>
      <w:bookmarkStart w:id="169" w:name="_TOC_250045"/>
      <w:bookmarkEnd w:id="168"/>
      <w:r w:rsidRPr="00092F08">
        <w:rPr>
          <w:rFonts w:ascii="Arial" w:hAnsi="Arial" w:cs="Arial"/>
          <w:b/>
          <w:i/>
          <w:color w:val="C00000"/>
        </w:rPr>
        <w:t xml:space="preserve">Items Should Be Focused and </w:t>
      </w:r>
      <w:bookmarkEnd w:id="169"/>
      <w:r w:rsidRPr="00092F08">
        <w:rPr>
          <w:rFonts w:ascii="Arial" w:hAnsi="Arial" w:cs="Arial"/>
          <w:b/>
          <w:i/>
          <w:color w:val="C00000"/>
        </w:rPr>
        <w:t>Meaningful</w:t>
      </w:r>
    </w:p>
    <w:p w14:paraId="2CD9F35C" w14:textId="77777777" w:rsidR="009657DF" w:rsidRPr="00092F08" w:rsidRDefault="009657DF" w:rsidP="009657DF">
      <w:pPr>
        <w:rPr>
          <w:rFonts w:ascii="Arial" w:hAnsi="Arial" w:cs="Arial"/>
        </w:rPr>
      </w:pPr>
      <w:r w:rsidRPr="00092F08">
        <w:rPr>
          <w:rFonts w:ascii="Arial" w:hAnsi="Arial" w:cs="Arial"/>
        </w:rPr>
        <w:t>Items should focus on a single issue, problem, or topic that is stated clearly and concisely in the stem. The focus of an SRI will be narrower than that of a CRI, which needs to be broad enough to elicit a full written response. Further, items should be meaningful, addressing important skills, knowledge, or abilities described in the Test Framework/Standards. SRIs function most effectively when candidates are required to compare specific alternatives related to the stem.</w:t>
      </w:r>
    </w:p>
    <w:p w14:paraId="4059DEDF" w14:textId="77777777" w:rsidR="009657DF" w:rsidRPr="00092F08" w:rsidRDefault="009657DF" w:rsidP="009657DF">
      <w:pPr>
        <w:rPr>
          <w:rFonts w:ascii="Arial" w:hAnsi="Arial" w:cs="Arial"/>
        </w:rPr>
      </w:pPr>
    </w:p>
    <w:p w14:paraId="52C7F1AB" w14:textId="77777777" w:rsidR="009657DF" w:rsidRPr="00092F08" w:rsidRDefault="009657DF" w:rsidP="009657DF">
      <w:pPr>
        <w:numPr>
          <w:ilvl w:val="2"/>
          <w:numId w:val="81"/>
        </w:numPr>
        <w:rPr>
          <w:rFonts w:ascii="Arial" w:hAnsi="Arial" w:cs="Arial"/>
          <w:b/>
          <w:color w:val="C00000"/>
        </w:rPr>
      </w:pPr>
      <w:bookmarkStart w:id="170" w:name="1.2.2_Items_Should_Be_Clear_and_Simply_W"/>
      <w:bookmarkStart w:id="171" w:name="_TOC_250044"/>
      <w:bookmarkEnd w:id="170"/>
      <w:r w:rsidRPr="00092F08">
        <w:rPr>
          <w:rFonts w:ascii="Arial" w:hAnsi="Arial" w:cs="Arial"/>
          <w:b/>
          <w:i/>
          <w:color w:val="C00000"/>
        </w:rPr>
        <w:t xml:space="preserve">Items Should Be Clear and Simply </w:t>
      </w:r>
      <w:bookmarkEnd w:id="171"/>
      <w:r w:rsidRPr="00092F08">
        <w:rPr>
          <w:rFonts w:ascii="Arial" w:hAnsi="Arial" w:cs="Arial"/>
          <w:b/>
          <w:i/>
          <w:color w:val="C00000"/>
        </w:rPr>
        <w:t>Worded</w:t>
      </w:r>
    </w:p>
    <w:p w14:paraId="5B8F1319" w14:textId="77777777" w:rsidR="009657DF" w:rsidRPr="00092F08" w:rsidRDefault="009657DF" w:rsidP="009657DF">
      <w:pPr>
        <w:rPr>
          <w:rFonts w:ascii="Arial" w:hAnsi="Arial" w:cs="Arial"/>
        </w:rPr>
      </w:pPr>
      <w:r w:rsidRPr="00092F08">
        <w:rPr>
          <w:rFonts w:ascii="Arial" w:hAnsi="Arial" w:cs="Arial"/>
        </w:rPr>
        <w:t>Items should be written in direct and plain language, with terminology, vocabulary, and sentence structure kept as simple as possible to make the context/scenario clear. Generally, the important elements should appear early in the item stem of an SRI or the prompt of a CRI. The terminology</w:t>
      </w:r>
      <w:bookmarkStart w:id="172" w:name="1.2.3_Items_Should_Focus_on_Higher-Order"/>
      <w:bookmarkEnd w:id="172"/>
      <w:r w:rsidRPr="00092F08">
        <w:rPr>
          <w:rFonts w:ascii="Arial" w:hAnsi="Arial" w:cs="Arial"/>
        </w:rPr>
        <w:t xml:space="preserve"> used should be consistent with the Test Framework/Standards.</w:t>
      </w:r>
    </w:p>
    <w:p w14:paraId="1ADC8817" w14:textId="77777777" w:rsidR="009657DF" w:rsidRPr="00092F08" w:rsidRDefault="009657DF" w:rsidP="009657DF">
      <w:pPr>
        <w:rPr>
          <w:rFonts w:ascii="Arial" w:hAnsi="Arial" w:cs="Arial"/>
        </w:rPr>
      </w:pPr>
    </w:p>
    <w:p w14:paraId="195DA450" w14:textId="77777777" w:rsidR="009657DF" w:rsidRPr="00092F08" w:rsidRDefault="009657DF" w:rsidP="009657DF">
      <w:pPr>
        <w:numPr>
          <w:ilvl w:val="2"/>
          <w:numId w:val="81"/>
        </w:numPr>
        <w:rPr>
          <w:rFonts w:ascii="Arial" w:hAnsi="Arial" w:cs="Arial"/>
          <w:b/>
          <w:color w:val="C00000"/>
        </w:rPr>
      </w:pPr>
      <w:bookmarkStart w:id="173" w:name="_TOC_250043"/>
      <w:r w:rsidRPr="00092F08">
        <w:rPr>
          <w:rFonts w:ascii="Arial" w:hAnsi="Arial" w:cs="Arial"/>
          <w:b/>
          <w:i/>
          <w:color w:val="C00000"/>
        </w:rPr>
        <w:t xml:space="preserve">Items Should Focus on Higher-Order Thinking </w:t>
      </w:r>
      <w:bookmarkEnd w:id="173"/>
      <w:r w:rsidRPr="00092F08">
        <w:rPr>
          <w:rFonts w:ascii="Arial" w:hAnsi="Arial" w:cs="Arial"/>
          <w:b/>
          <w:i/>
          <w:color w:val="C00000"/>
        </w:rPr>
        <w:t>Skills</w:t>
      </w:r>
    </w:p>
    <w:p w14:paraId="38754F41" w14:textId="77777777" w:rsidR="009657DF" w:rsidRPr="00092F08" w:rsidRDefault="009657DF" w:rsidP="009657DF">
      <w:pPr>
        <w:rPr>
          <w:rFonts w:ascii="Arial" w:hAnsi="Arial" w:cs="Arial"/>
        </w:rPr>
      </w:pPr>
      <w:r w:rsidRPr="00092F08">
        <w:rPr>
          <w:rFonts w:ascii="Arial" w:hAnsi="Arial" w:cs="Arial"/>
        </w:rPr>
        <w:t>Items should assess candidates' understanding by requiring responses that show evidence of comprehension, application, analysis, synthesis, and/or evaluation. While these skills may seem self-apparent for CRIs, a well-constructed SRI should also require candidates to demonstrate depth of understanding and higher-order thinking skills.</w:t>
      </w:r>
    </w:p>
    <w:p w14:paraId="076E4151" w14:textId="77777777" w:rsidR="009657DF" w:rsidRPr="00092F08" w:rsidRDefault="009657DF" w:rsidP="009657DF">
      <w:pPr>
        <w:rPr>
          <w:rFonts w:ascii="Arial" w:hAnsi="Arial" w:cs="Arial"/>
        </w:rPr>
      </w:pPr>
    </w:p>
    <w:p w14:paraId="2BCC6597" w14:textId="77777777" w:rsidR="009657DF" w:rsidRPr="00092F08" w:rsidRDefault="009657DF" w:rsidP="009657DF">
      <w:pPr>
        <w:rPr>
          <w:rFonts w:ascii="Arial" w:hAnsi="Arial" w:cs="Arial"/>
        </w:rPr>
      </w:pPr>
      <w:r w:rsidRPr="00092F08">
        <w:rPr>
          <w:rFonts w:ascii="Arial" w:hAnsi="Arial" w:cs="Arial"/>
        </w:rPr>
        <w:t>For example, items should require candidates to carefully evaluate four plausible response options. Items can also require candidates to analyze complex information (e.g., a detailed scenario, one or more data tables, a complex reading passage) in order to determine which response option is correct. In addition, items can require candidates to complete two or more cognitive steps (e.g., analyzing stimulus material, synthesizing information from two or more stimuli, evaluating response options) in order to select the correct response.</w:t>
      </w:r>
    </w:p>
    <w:p w14:paraId="5B622F4A" w14:textId="77777777" w:rsidR="009657DF" w:rsidRPr="00092F08" w:rsidRDefault="009657DF" w:rsidP="009657DF">
      <w:pPr>
        <w:rPr>
          <w:rFonts w:ascii="Arial" w:hAnsi="Arial" w:cs="Arial"/>
        </w:rPr>
      </w:pPr>
    </w:p>
    <w:p w14:paraId="60BD1720" w14:textId="77777777" w:rsidR="009657DF" w:rsidRPr="00092F08" w:rsidRDefault="009657DF" w:rsidP="009657DF">
      <w:pPr>
        <w:rPr>
          <w:rFonts w:ascii="Arial" w:hAnsi="Arial" w:cs="Arial"/>
        </w:rPr>
      </w:pPr>
      <w:r w:rsidRPr="00092F08">
        <w:rPr>
          <w:rFonts w:ascii="Arial" w:hAnsi="Arial" w:cs="Arial"/>
        </w:rPr>
        <w:t>In general, items should not focus exclusively on recall. Items that do focus directly on content knowledge should require candidates to demonstrate and apply a depth of knowledge appropriate for educators in New York State.</w:t>
      </w:r>
    </w:p>
    <w:p w14:paraId="512D2062" w14:textId="77777777" w:rsidR="009657DF" w:rsidRPr="00092F08" w:rsidRDefault="009657DF" w:rsidP="009657DF">
      <w:pPr>
        <w:rPr>
          <w:rFonts w:ascii="Arial" w:hAnsi="Arial" w:cs="Arial"/>
        </w:rPr>
      </w:pPr>
    </w:p>
    <w:p w14:paraId="4B402FCF" w14:textId="77777777" w:rsidR="009657DF" w:rsidRPr="00092F08" w:rsidRDefault="009657DF" w:rsidP="009657DF">
      <w:pPr>
        <w:numPr>
          <w:ilvl w:val="2"/>
          <w:numId w:val="81"/>
        </w:numPr>
        <w:rPr>
          <w:rFonts w:ascii="Arial" w:hAnsi="Arial" w:cs="Arial"/>
          <w:b/>
          <w:color w:val="C00000"/>
        </w:rPr>
      </w:pPr>
      <w:bookmarkStart w:id="174" w:name="1.2.4_Items_Should_Be_Job-Related"/>
      <w:bookmarkStart w:id="175" w:name="_TOC_250042"/>
      <w:bookmarkEnd w:id="174"/>
      <w:r w:rsidRPr="00092F08">
        <w:rPr>
          <w:rFonts w:ascii="Arial" w:hAnsi="Arial" w:cs="Arial"/>
          <w:b/>
          <w:i/>
          <w:color w:val="C00000"/>
        </w:rPr>
        <w:t xml:space="preserve">Items Should Be </w:t>
      </w:r>
      <w:bookmarkEnd w:id="175"/>
      <w:r w:rsidRPr="00092F08">
        <w:rPr>
          <w:rFonts w:ascii="Arial" w:hAnsi="Arial" w:cs="Arial"/>
          <w:b/>
          <w:i/>
          <w:color w:val="C00000"/>
        </w:rPr>
        <w:t>Job-Related</w:t>
      </w:r>
    </w:p>
    <w:p w14:paraId="7876FABA" w14:textId="77777777" w:rsidR="009657DF" w:rsidRPr="00092F08" w:rsidRDefault="009657DF" w:rsidP="009657DF">
      <w:pPr>
        <w:rPr>
          <w:rFonts w:ascii="Arial" w:hAnsi="Arial" w:cs="Arial"/>
        </w:rPr>
      </w:pPr>
      <w:r w:rsidRPr="00092F08">
        <w:rPr>
          <w:rFonts w:ascii="Arial" w:hAnsi="Arial" w:cs="Arial"/>
        </w:rPr>
        <w:t>Items should measure skills and knowledge needed to perform the job of a New York State educator, as reflected in the Test Framework/Standards. The items should measure skills and knowledge at an appropriate level for the certificate(s) for which the test is required, as reflected in the Test Framework/Standards.</w:t>
      </w:r>
    </w:p>
    <w:p w14:paraId="077DAC4F" w14:textId="77777777" w:rsidR="009657DF" w:rsidRPr="009657DF" w:rsidRDefault="009657DF" w:rsidP="009657DF">
      <w:pPr>
        <w:sectPr w:rsidR="009657DF" w:rsidRPr="009657DF">
          <w:pgSz w:w="12240" w:h="15840"/>
          <w:pgMar w:top="1040" w:right="600" w:bottom="960" w:left="1660" w:header="722" w:footer="770" w:gutter="0"/>
          <w:cols w:space="720"/>
        </w:sectPr>
      </w:pPr>
    </w:p>
    <w:p w14:paraId="7B47F430" w14:textId="77777777" w:rsidR="009657DF" w:rsidRPr="007F361B" w:rsidRDefault="009657DF" w:rsidP="009657DF">
      <w:pPr>
        <w:numPr>
          <w:ilvl w:val="1"/>
          <w:numId w:val="81"/>
        </w:numPr>
        <w:rPr>
          <w:rFonts w:ascii="Arial" w:hAnsi="Arial" w:cs="Arial"/>
          <w:b/>
        </w:rPr>
      </w:pPr>
      <w:bookmarkStart w:id="176" w:name="1.3_Constructing_Test_Items"/>
      <w:bookmarkStart w:id="177" w:name="_TOC_250041"/>
      <w:bookmarkEnd w:id="176"/>
      <w:r w:rsidRPr="007F361B">
        <w:rPr>
          <w:rFonts w:ascii="Arial" w:hAnsi="Arial" w:cs="Arial"/>
          <w:b/>
        </w:rPr>
        <w:lastRenderedPageBreak/>
        <w:t xml:space="preserve">Constructing Test </w:t>
      </w:r>
      <w:bookmarkEnd w:id="177"/>
      <w:r w:rsidRPr="007F361B">
        <w:rPr>
          <w:rFonts w:ascii="Arial" w:hAnsi="Arial" w:cs="Arial"/>
          <w:b/>
        </w:rPr>
        <w:t>Items</w:t>
      </w:r>
    </w:p>
    <w:p w14:paraId="126FDD10" w14:textId="77777777" w:rsidR="009657DF" w:rsidRPr="007F361B" w:rsidRDefault="009657DF" w:rsidP="009657DF">
      <w:pPr>
        <w:rPr>
          <w:rFonts w:ascii="Arial" w:hAnsi="Arial" w:cs="Arial"/>
        </w:rPr>
      </w:pPr>
      <w:r w:rsidRPr="007F361B">
        <w:rPr>
          <w:rFonts w:ascii="Arial" w:hAnsi="Arial" w:cs="Arial"/>
        </w:rPr>
        <w:t>This section describes selected-response items and constructed-response items and how they are constructed; sections 1.4, 1.5, and 1.6 give more detailed guidance on how to write stems and response options for SRIs and CRIs, respectively.</w:t>
      </w:r>
    </w:p>
    <w:p w14:paraId="68805998" w14:textId="77777777" w:rsidR="009657DF" w:rsidRPr="007F361B" w:rsidRDefault="009657DF" w:rsidP="009657DF">
      <w:pPr>
        <w:rPr>
          <w:rFonts w:ascii="Arial" w:hAnsi="Arial" w:cs="Arial"/>
        </w:rPr>
      </w:pPr>
    </w:p>
    <w:p w14:paraId="1EFA118F" w14:textId="77777777" w:rsidR="009657DF" w:rsidRPr="007F361B" w:rsidRDefault="009657DF" w:rsidP="009657DF">
      <w:pPr>
        <w:numPr>
          <w:ilvl w:val="2"/>
          <w:numId w:val="81"/>
        </w:numPr>
        <w:rPr>
          <w:rFonts w:ascii="Arial" w:hAnsi="Arial" w:cs="Arial"/>
          <w:b/>
          <w:color w:val="C00000"/>
        </w:rPr>
      </w:pPr>
      <w:bookmarkStart w:id="178" w:name="1.3.1_Basic_Items:__SRI_Singletons_and_C"/>
      <w:bookmarkStart w:id="179" w:name="_TOC_250040"/>
      <w:bookmarkEnd w:id="178"/>
      <w:r w:rsidRPr="007F361B">
        <w:rPr>
          <w:rFonts w:ascii="Arial" w:hAnsi="Arial" w:cs="Arial"/>
          <w:b/>
          <w:i/>
          <w:color w:val="C00000"/>
        </w:rPr>
        <w:t xml:space="preserve">Basic Items: SRI Singletons and CRIs without </w:t>
      </w:r>
      <w:bookmarkEnd w:id="179"/>
      <w:r w:rsidRPr="007F361B">
        <w:rPr>
          <w:rFonts w:ascii="Arial" w:hAnsi="Arial" w:cs="Arial"/>
          <w:b/>
          <w:i/>
          <w:color w:val="C00000"/>
        </w:rPr>
        <w:t>Stimulus</w:t>
      </w:r>
    </w:p>
    <w:p w14:paraId="7A805FA8" w14:textId="77777777" w:rsidR="009657DF" w:rsidRPr="007F361B" w:rsidRDefault="009657DF" w:rsidP="009657DF">
      <w:pPr>
        <w:rPr>
          <w:rFonts w:ascii="Arial" w:hAnsi="Arial" w:cs="Arial"/>
        </w:rPr>
      </w:pPr>
      <w:bookmarkStart w:id="180" w:name="Basic_SRI_Singletons"/>
      <w:bookmarkEnd w:id="180"/>
      <w:r w:rsidRPr="007F361B">
        <w:rPr>
          <w:rFonts w:ascii="Arial" w:hAnsi="Arial" w:cs="Arial"/>
          <w:u w:val="single"/>
        </w:rPr>
        <w:t>Basic SRI Singletons</w:t>
      </w:r>
    </w:p>
    <w:p w14:paraId="29E29F87" w14:textId="77777777" w:rsidR="009657DF" w:rsidRPr="007F361B" w:rsidRDefault="009657DF" w:rsidP="009657DF">
      <w:pPr>
        <w:rPr>
          <w:rFonts w:ascii="Arial" w:hAnsi="Arial" w:cs="Arial"/>
        </w:rPr>
      </w:pPr>
      <w:r w:rsidRPr="007F361B">
        <w:rPr>
          <w:rFonts w:ascii="Arial" w:hAnsi="Arial" w:cs="Arial"/>
        </w:rPr>
        <w:t>In a basic singleton, the stem is either a full question or clipped, and it is followed by the four response options (see 1.1.1 for an example). Lead-in lines or brief scenarios may be used in the stem (see section 2, "Formatting," for more details).</w:t>
      </w:r>
    </w:p>
    <w:p w14:paraId="760EBC4E" w14:textId="77777777" w:rsidR="009657DF" w:rsidRPr="007F361B" w:rsidRDefault="009657DF" w:rsidP="009657DF">
      <w:pPr>
        <w:rPr>
          <w:rFonts w:ascii="Arial" w:hAnsi="Arial" w:cs="Arial"/>
        </w:rPr>
      </w:pPr>
    </w:p>
    <w:p w14:paraId="2E5AFA5E" w14:textId="77777777" w:rsidR="009657DF" w:rsidRPr="007F361B" w:rsidRDefault="009657DF" w:rsidP="009657DF">
      <w:pPr>
        <w:rPr>
          <w:rFonts w:ascii="Arial" w:hAnsi="Arial" w:cs="Arial"/>
        </w:rPr>
      </w:pPr>
      <w:bookmarkStart w:id="181" w:name="Basic_CRIs"/>
      <w:bookmarkEnd w:id="181"/>
      <w:r w:rsidRPr="007F361B">
        <w:rPr>
          <w:rFonts w:ascii="Arial" w:hAnsi="Arial" w:cs="Arial"/>
          <w:u w:val="single"/>
        </w:rPr>
        <w:t>Basic CRIs</w:t>
      </w:r>
    </w:p>
    <w:p w14:paraId="7343AFB4" w14:textId="198C595E" w:rsidR="009657DF" w:rsidRPr="007F361B" w:rsidRDefault="009657DF" w:rsidP="009657DF">
      <w:pPr>
        <w:rPr>
          <w:rFonts w:ascii="Arial" w:hAnsi="Arial" w:cs="Arial"/>
        </w:rPr>
      </w:pPr>
      <w:r w:rsidRPr="007F361B">
        <w:rPr>
          <w:rFonts w:ascii="Arial" w:hAnsi="Arial" w:cs="Arial"/>
        </w:rPr>
        <w:t xml:space="preserve">For NYSTCE exams, CRIs typically address content-specific pedagogy. In a basic constructed-response item, a direction line and prompt (typically a few sentences describing an instructional situation and/or goal) are followed by specific charges the candidate is expected to </w:t>
      </w:r>
      <w:r w:rsidR="007F361B" w:rsidRPr="007F361B">
        <w:rPr>
          <w:rFonts w:ascii="Arial" w:hAnsi="Arial" w:cs="Arial"/>
        </w:rPr>
        <w:t>address</w:t>
      </w:r>
      <w:r w:rsidRPr="007F361B">
        <w:rPr>
          <w:rFonts w:ascii="Arial" w:hAnsi="Arial" w:cs="Arial"/>
        </w:rPr>
        <w:t xml:space="preserve"> in a response. The charges are presented as a bulleted list (see 1.1.4 for an example). Section 2, "Formatting," presents more guidelines on lead-in lines and scenarios that are used in CRIs.</w:t>
      </w:r>
    </w:p>
    <w:p w14:paraId="06B87824" w14:textId="77777777" w:rsidR="009657DF" w:rsidRPr="007F361B" w:rsidRDefault="009657DF" w:rsidP="009657DF">
      <w:pPr>
        <w:rPr>
          <w:rFonts w:ascii="Arial" w:hAnsi="Arial" w:cs="Arial"/>
        </w:rPr>
      </w:pPr>
    </w:p>
    <w:p w14:paraId="6DE5B858" w14:textId="77777777" w:rsidR="009657DF" w:rsidRPr="007F361B" w:rsidRDefault="009657DF" w:rsidP="009657DF">
      <w:pPr>
        <w:numPr>
          <w:ilvl w:val="2"/>
          <w:numId w:val="81"/>
        </w:numPr>
        <w:rPr>
          <w:rFonts w:ascii="Arial" w:hAnsi="Arial" w:cs="Arial"/>
          <w:b/>
        </w:rPr>
      </w:pPr>
      <w:bookmarkStart w:id="182" w:name="1.3.2__Stimuli_for_SRIs_and_CRIs"/>
      <w:bookmarkStart w:id="183" w:name="_TOC_250039"/>
      <w:bookmarkEnd w:id="182"/>
      <w:r w:rsidRPr="007F361B">
        <w:rPr>
          <w:rFonts w:ascii="Arial" w:hAnsi="Arial" w:cs="Arial"/>
          <w:b/>
          <w:i/>
          <w:color w:val="C00000"/>
        </w:rPr>
        <w:t>S</w:t>
      </w:r>
      <w:bookmarkEnd w:id="183"/>
      <w:r w:rsidRPr="007F361B">
        <w:rPr>
          <w:rFonts w:ascii="Arial" w:hAnsi="Arial" w:cs="Arial"/>
          <w:b/>
          <w:i/>
          <w:color w:val="C00000"/>
        </w:rPr>
        <w:t>timuli for SRIs and CRIs</w:t>
      </w:r>
    </w:p>
    <w:p w14:paraId="20DDFBCF" w14:textId="77777777" w:rsidR="009657DF" w:rsidRPr="007F361B" w:rsidRDefault="009657DF" w:rsidP="009657DF">
      <w:pPr>
        <w:rPr>
          <w:rFonts w:ascii="Arial" w:hAnsi="Arial" w:cs="Arial"/>
        </w:rPr>
      </w:pPr>
      <w:r w:rsidRPr="007F361B">
        <w:rPr>
          <w:rFonts w:ascii="Arial" w:hAnsi="Arial" w:cs="Arial"/>
          <w:b/>
        </w:rPr>
        <w:t xml:space="preserve">Stimuli </w:t>
      </w:r>
      <w:r w:rsidRPr="007F361B">
        <w:rPr>
          <w:rFonts w:ascii="Arial" w:hAnsi="Arial" w:cs="Arial"/>
        </w:rPr>
        <w:t>are sometimes used with both SRIs and CRIs (see 1.1.2, 1.1.3, and 1.1.5 for examples). A stimulus is different from a scenario included as part of the stem or from situational information included in a prompt in that it is extrinsic to the item. In other words, the stimulus could be selected or developed independently of the item it supports.</w:t>
      </w:r>
    </w:p>
    <w:p w14:paraId="7F120724" w14:textId="77777777" w:rsidR="009657DF" w:rsidRPr="007F361B" w:rsidRDefault="009657DF" w:rsidP="009657DF">
      <w:pPr>
        <w:rPr>
          <w:rFonts w:ascii="Arial" w:hAnsi="Arial" w:cs="Arial"/>
        </w:rPr>
      </w:pPr>
    </w:p>
    <w:p w14:paraId="71A8F333" w14:textId="18D99274" w:rsidR="009657DF" w:rsidRPr="007F361B" w:rsidRDefault="009657DF" w:rsidP="009657DF">
      <w:pPr>
        <w:rPr>
          <w:rFonts w:ascii="Arial" w:hAnsi="Arial" w:cs="Arial"/>
        </w:rPr>
      </w:pPr>
      <w:r w:rsidRPr="007F361B">
        <w:rPr>
          <w:rFonts w:ascii="Arial" w:hAnsi="Arial" w:cs="Arial"/>
        </w:rPr>
        <w:t xml:space="preserve">Examples of stimuli include, but are not limited to, graphs, charts, data tables, diagrams, photographs, illustrations, reading passages, and equations. (Several examples appear on pp. 14–16.) While brief scenarios are usually considered part of the item stem, longer, more detailed scenarios can be used as stimuli—most often in items for special education, pedagogy, and reading fields. They describe or explain a </w:t>
      </w:r>
      <w:proofErr w:type="gramStart"/>
      <w:r w:rsidRPr="007F361B">
        <w:rPr>
          <w:rFonts w:ascii="Arial" w:hAnsi="Arial" w:cs="Arial"/>
        </w:rPr>
        <w:t>particular situation</w:t>
      </w:r>
      <w:proofErr w:type="gramEnd"/>
      <w:r w:rsidRPr="007F361B">
        <w:rPr>
          <w:rFonts w:ascii="Arial" w:hAnsi="Arial" w:cs="Arial"/>
        </w:rPr>
        <w:t xml:space="preserve"> or context in which the reader must place himself or herself and then choose to use the most effective method, apply the most appropriate strategy, or take the most logical step.</w:t>
      </w:r>
    </w:p>
    <w:p w14:paraId="7986E6EE" w14:textId="77777777" w:rsidR="009657DF" w:rsidRPr="007F361B" w:rsidRDefault="009657DF" w:rsidP="009657DF">
      <w:pPr>
        <w:rPr>
          <w:rFonts w:ascii="Arial" w:hAnsi="Arial" w:cs="Arial"/>
        </w:rPr>
      </w:pPr>
    </w:p>
    <w:p w14:paraId="47563EF5" w14:textId="23B32C69" w:rsidR="009657DF" w:rsidRPr="007F361B" w:rsidRDefault="009657DF" w:rsidP="009657DF">
      <w:pPr>
        <w:rPr>
          <w:rFonts w:ascii="Arial" w:hAnsi="Arial" w:cs="Arial"/>
        </w:rPr>
      </w:pPr>
      <w:r w:rsidRPr="007F361B">
        <w:rPr>
          <w:rFonts w:ascii="Arial" w:hAnsi="Arial" w:cs="Arial"/>
        </w:rPr>
        <w:t xml:space="preserve">When using stimulus material, it is best to use real or </w:t>
      </w:r>
      <w:r w:rsidRPr="007F361B">
        <w:rPr>
          <w:rFonts w:ascii="Arial" w:hAnsi="Arial" w:cs="Arial"/>
          <w:b/>
        </w:rPr>
        <w:t xml:space="preserve">authentic </w:t>
      </w:r>
      <w:r w:rsidRPr="007F361B">
        <w:rPr>
          <w:rFonts w:ascii="Arial" w:hAnsi="Arial" w:cs="Arial"/>
        </w:rPr>
        <w:t xml:space="preserve">data whenever possible. Invented data, if used, should be plausible. When using actual data or authentic passages, the stimulus should be cited in </w:t>
      </w:r>
      <w:r w:rsidRPr="007F361B">
        <w:rPr>
          <w:rFonts w:ascii="Arial" w:hAnsi="Arial" w:cs="Arial"/>
          <w:i/>
        </w:rPr>
        <w:t>Chicago</w:t>
      </w:r>
      <w:r w:rsidR="008F53A7">
        <w:rPr>
          <w:rFonts w:ascii="Arial" w:hAnsi="Arial" w:cs="Arial"/>
          <w:i/>
        </w:rPr>
        <w:t xml:space="preserve"> [Manual of Style]</w:t>
      </w:r>
      <w:r w:rsidRPr="007F361B">
        <w:rPr>
          <w:rFonts w:ascii="Arial" w:hAnsi="Arial" w:cs="Arial"/>
          <w:i/>
        </w:rPr>
        <w:t xml:space="preserve"> </w:t>
      </w:r>
      <w:r w:rsidRPr="007F361B">
        <w:rPr>
          <w:rFonts w:ascii="Arial" w:hAnsi="Arial" w:cs="Arial"/>
        </w:rPr>
        <w:t>format.</w:t>
      </w:r>
    </w:p>
    <w:p w14:paraId="52BA18A4" w14:textId="77777777" w:rsidR="009657DF" w:rsidRPr="007F361B" w:rsidRDefault="009657DF" w:rsidP="009657DF">
      <w:pPr>
        <w:rPr>
          <w:rFonts w:ascii="Arial" w:hAnsi="Arial" w:cs="Arial"/>
        </w:rPr>
        <w:sectPr w:rsidR="009657DF" w:rsidRPr="007F361B">
          <w:pgSz w:w="12240" w:h="15840"/>
          <w:pgMar w:top="1040" w:right="600" w:bottom="960" w:left="1660" w:header="722" w:footer="770" w:gutter="0"/>
          <w:cols w:space="720"/>
        </w:sectPr>
      </w:pPr>
    </w:p>
    <w:p w14:paraId="48502B09" w14:textId="77777777" w:rsidR="009657DF" w:rsidRPr="007F361B" w:rsidRDefault="009657DF" w:rsidP="009657DF">
      <w:pPr>
        <w:rPr>
          <w:rFonts w:ascii="Arial" w:hAnsi="Arial" w:cs="Arial"/>
        </w:rPr>
      </w:pPr>
      <w:r w:rsidRPr="007F361B">
        <w:rPr>
          <w:rFonts w:ascii="Arial" w:hAnsi="Arial" w:cs="Arial"/>
          <w:u w:val="single"/>
        </w:rPr>
        <w:lastRenderedPageBreak/>
        <w:t>Examples: Graphs/charts (authentic data)</w:t>
      </w:r>
    </w:p>
    <w:p w14:paraId="468FE1D8" w14:textId="653BF028" w:rsidR="009657DF" w:rsidRPr="007F361B" w:rsidRDefault="005B364B" w:rsidP="009657DF">
      <w:pPr>
        <w:rPr>
          <w:rFonts w:ascii="Arial" w:hAnsi="Arial" w:cs="Arial"/>
        </w:rPr>
      </w:pPr>
      <w:r w:rsidRPr="005B364B">
        <w:rPr>
          <w:rFonts w:ascii="Arial" w:hAnsi="Arial" w:cs="Arial"/>
          <w:noProof/>
        </w:rPr>
        <w:t>This is a symbol indicating an Angle</w:t>
      </w:r>
      <w:r w:rsidR="009657DF" w:rsidRPr="007F361B">
        <w:rPr>
          <w:rFonts w:ascii="Arial" w:hAnsi="Arial" w:cs="Arial"/>
          <w:noProof/>
        </w:rPr>
        <w:drawing>
          <wp:anchor distT="0" distB="0" distL="0" distR="0" simplePos="0" relativeHeight="251658248" behindDoc="0" locked="0" layoutInCell="1" allowOverlap="1" wp14:anchorId="3AF6799D" wp14:editId="6BB74CFE">
            <wp:simplePos x="0" y="0"/>
            <wp:positionH relativeFrom="page">
              <wp:posOffset>2162466</wp:posOffset>
            </wp:positionH>
            <wp:positionV relativeFrom="paragraph">
              <wp:posOffset>225663</wp:posOffset>
            </wp:positionV>
            <wp:extent cx="3609178" cy="6369367"/>
            <wp:effectExtent l="0" t="0" r="0" b="0"/>
            <wp:wrapTopAndBottom/>
            <wp:docPr id="3" name="image29.jpeg" descr="These graphs on Ethanol's role in the gasoline and corn markets in the U.S. is an example of the use of authentic data for tes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jpeg"/>
                    <pic:cNvPicPr/>
                  </pic:nvPicPr>
                  <pic:blipFill>
                    <a:blip r:embed="rId127" cstate="print"/>
                    <a:stretch>
                      <a:fillRect/>
                    </a:stretch>
                  </pic:blipFill>
                  <pic:spPr>
                    <a:xfrm>
                      <a:off x="0" y="0"/>
                      <a:ext cx="3609178" cy="6369367"/>
                    </a:xfrm>
                    <a:prstGeom prst="rect">
                      <a:avLst/>
                    </a:prstGeom>
                  </pic:spPr>
                </pic:pic>
              </a:graphicData>
            </a:graphic>
          </wp:anchor>
        </w:drawing>
      </w:r>
    </w:p>
    <w:p w14:paraId="18D7F2B0" w14:textId="77777777" w:rsidR="009657DF" w:rsidRPr="007F361B" w:rsidRDefault="009657DF" w:rsidP="009657DF">
      <w:pPr>
        <w:rPr>
          <w:rFonts w:ascii="Arial" w:hAnsi="Arial" w:cs="Arial"/>
        </w:rPr>
        <w:sectPr w:rsidR="009657DF" w:rsidRPr="007F361B">
          <w:pgSz w:w="12240" w:h="15840"/>
          <w:pgMar w:top="1040" w:right="600" w:bottom="960" w:left="1660" w:header="722" w:footer="770" w:gutter="0"/>
          <w:cols w:space="720"/>
        </w:sectPr>
      </w:pPr>
    </w:p>
    <w:p w14:paraId="2F860DE6" w14:textId="77777777" w:rsidR="009657DF" w:rsidRPr="007F361B" w:rsidRDefault="009657DF" w:rsidP="009657DF">
      <w:pPr>
        <w:rPr>
          <w:rFonts w:ascii="Arial" w:hAnsi="Arial" w:cs="Arial"/>
        </w:rPr>
      </w:pPr>
      <w:r w:rsidRPr="007F361B">
        <w:rPr>
          <w:rFonts w:ascii="Arial" w:hAnsi="Arial" w:cs="Arial"/>
          <w:u w:val="single"/>
        </w:rPr>
        <w:lastRenderedPageBreak/>
        <w:t>Examples: Data tables (invented data)</w:t>
      </w:r>
    </w:p>
    <w:p w14:paraId="44D000BA" w14:textId="77777777" w:rsidR="009657DF" w:rsidRPr="007F361B" w:rsidRDefault="009657DF" w:rsidP="009657DF">
      <w:pPr>
        <w:rPr>
          <w:rFonts w:ascii="Arial" w:hAnsi="Arial" w:cs="Arial"/>
        </w:rPr>
      </w:pPr>
    </w:p>
    <w:p w14:paraId="7AB8C70B" w14:textId="77777777" w:rsidR="009657DF" w:rsidRPr="007F361B" w:rsidRDefault="009657DF" w:rsidP="009657DF">
      <w:pPr>
        <w:rPr>
          <w:rFonts w:ascii="Arial" w:hAnsi="Arial" w:cs="Arial"/>
          <w:b/>
        </w:rPr>
      </w:pPr>
      <w:r w:rsidRPr="007F361B">
        <w:rPr>
          <w:rFonts w:ascii="Arial" w:hAnsi="Arial" w:cs="Arial"/>
          <w:b/>
        </w:rPr>
        <w:t>State Assessment Results for All Students Two-Year Comparison</w:t>
      </w:r>
    </w:p>
    <w:p w14:paraId="1DB8EB48" w14:textId="77777777" w:rsidR="009657DF" w:rsidRPr="007F361B" w:rsidRDefault="009657DF" w:rsidP="009657DF">
      <w:pPr>
        <w:rPr>
          <w:rFonts w:ascii="Arial" w:hAnsi="Arial" w:cs="Arial"/>
          <w:b/>
        </w:rPr>
      </w:pPr>
    </w:p>
    <w:p w14:paraId="5A26ED6A" w14:textId="77777777" w:rsidR="009657DF" w:rsidRPr="007F361B" w:rsidRDefault="009657DF" w:rsidP="009657DF">
      <w:pPr>
        <w:rPr>
          <w:rFonts w:ascii="Arial" w:hAnsi="Arial" w:cs="Arial"/>
        </w:rPr>
      </w:pPr>
      <w:r w:rsidRPr="007F361B">
        <w:rPr>
          <w:rFonts w:ascii="Arial" w:hAnsi="Arial" w:cs="Arial"/>
        </w:rPr>
        <w:t>This table displays the percentage of students in all groups scoring at or above Level 3 ("meets proficiency standard").</w:t>
      </w:r>
    </w:p>
    <w:p w14:paraId="226EE78E" w14:textId="77777777" w:rsidR="009657DF" w:rsidRPr="007F361B" w:rsidRDefault="009657DF" w:rsidP="009657DF">
      <w:pPr>
        <w:rPr>
          <w:rFonts w:ascii="Arial" w:hAnsi="Arial" w:cs="Arial"/>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4"/>
        <w:gridCol w:w="1305"/>
        <w:gridCol w:w="1144"/>
        <w:gridCol w:w="1307"/>
        <w:gridCol w:w="1141"/>
        <w:gridCol w:w="1307"/>
        <w:gridCol w:w="1376"/>
      </w:tblGrid>
      <w:tr w:rsidR="009657DF" w:rsidRPr="007F361B" w14:paraId="2DED9379" w14:textId="77777777" w:rsidTr="002438F7">
        <w:trPr>
          <w:trHeight w:val="414"/>
        </w:trPr>
        <w:tc>
          <w:tcPr>
            <w:tcW w:w="1274" w:type="dxa"/>
            <w:vMerge w:val="restart"/>
            <w:tcBorders>
              <w:bottom w:val="single" w:sz="6" w:space="0" w:color="000000"/>
              <w:right w:val="single" w:sz="6" w:space="0" w:color="000000"/>
            </w:tcBorders>
          </w:tcPr>
          <w:p w14:paraId="13B60995" w14:textId="77777777" w:rsidR="009657DF" w:rsidRPr="007F361B" w:rsidRDefault="009657DF" w:rsidP="009657DF">
            <w:pPr>
              <w:rPr>
                <w:rFonts w:ascii="Arial" w:hAnsi="Arial" w:cs="Arial"/>
              </w:rPr>
            </w:pPr>
          </w:p>
          <w:p w14:paraId="499A482F" w14:textId="77777777" w:rsidR="009657DF" w:rsidRPr="007F361B" w:rsidRDefault="009657DF" w:rsidP="009657DF">
            <w:pPr>
              <w:rPr>
                <w:rFonts w:ascii="Arial" w:hAnsi="Arial" w:cs="Arial"/>
                <w:b/>
              </w:rPr>
            </w:pPr>
            <w:r w:rsidRPr="007F361B">
              <w:rPr>
                <w:rFonts w:ascii="Arial" w:hAnsi="Arial" w:cs="Arial"/>
                <w:b/>
              </w:rPr>
              <w:t>Subject</w:t>
            </w:r>
          </w:p>
        </w:tc>
        <w:tc>
          <w:tcPr>
            <w:tcW w:w="2449" w:type="dxa"/>
            <w:gridSpan w:val="2"/>
            <w:tcBorders>
              <w:left w:val="single" w:sz="6" w:space="0" w:color="000000"/>
              <w:bottom w:val="single" w:sz="6" w:space="0" w:color="000000"/>
              <w:right w:val="single" w:sz="6" w:space="0" w:color="000000"/>
            </w:tcBorders>
          </w:tcPr>
          <w:p w14:paraId="3ED00F9C" w14:textId="77777777" w:rsidR="009657DF" w:rsidRPr="007F361B" w:rsidRDefault="009657DF" w:rsidP="009657DF">
            <w:pPr>
              <w:rPr>
                <w:rFonts w:ascii="Arial" w:hAnsi="Arial" w:cs="Arial"/>
                <w:b/>
              </w:rPr>
            </w:pPr>
            <w:r w:rsidRPr="007F361B">
              <w:rPr>
                <w:rFonts w:ascii="Arial" w:hAnsi="Arial" w:cs="Arial"/>
                <w:b/>
              </w:rPr>
              <w:t>School</w:t>
            </w:r>
          </w:p>
        </w:tc>
        <w:tc>
          <w:tcPr>
            <w:tcW w:w="2448" w:type="dxa"/>
            <w:gridSpan w:val="2"/>
            <w:tcBorders>
              <w:left w:val="single" w:sz="6" w:space="0" w:color="000000"/>
              <w:bottom w:val="single" w:sz="6" w:space="0" w:color="000000"/>
              <w:right w:val="single" w:sz="6" w:space="0" w:color="000000"/>
            </w:tcBorders>
          </w:tcPr>
          <w:p w14:paraId="4EF3BA06" w14:textId="77777777" w:rsidR="009657DF" w:rsidRPr="007F361B" w:rsidRDefault="009657DF" w:rsidP="009657DF">
            <w:pPr>
              <w:rPr>
                <w:rFonts w:ascii="Arial" w:hAnsi="Arial" w:cs="Arial"/>
                <w:b/>
              </w:rPr>
            </w:pPr>
            <w:r w:rsidRPr="007F361B">
              <w:rPr>
                <w:rFonts w:ascii="Arial" w:hAnsi="Arial" w:cs="Arial"/>
                <w:b/>
              </w:rPr>
              <w:t>District</w:t>
            </w:r>
          </w:p>
        </w:tc>
        <w:tc>
          <w:tcPr>
            <w:tcW w:w="2683" w:type="dxa"/>
            <w:gridSpan w:val="2"/>
            <w:tcBorders>
              <w:left w:val="single" w:sz="6" w:space="0" w:color="000000"/>
              <w:bottom w:val="single" w:sz="6" w:space="0" w:color="000000"/>
            </w:tcBorders>
          </w:tcPr>
          <w:p w14:paraId="773456A9" w14:textId="77777777" w:rsidR="009657DF" w:rsidRPr="007F361B" w:rsidRDefault="009657DF" w:rsidP="009657DF">
            <w:pPr>
              <w:rPr>
                <w:rFonts w:ascii="Arial" w:hAnsi="Arial" w:cs="Arial"/>
                <w:b/>
              </w:rPr>
            </w:pPr>
            <w:r w:rsidRPr="007F361B">
              <w:rPr>
                <w:rFonts w:ascii="Arial" w:hAnsi="Arial" w:cs="Arial"/>
                <w:b/>
              </w:rPr>
              <w:t>State</w:t>
            </w:r>
          </w:p>
        </w:tc>
      </w:tr>
      <w:tr w:rsidR="009657DF" w:rsidRPr="007F361B" w14:paraId="498FDE98" w14:textId="77777777" w:rsidTr="002438F7">
        <w:trPr>
          <w:trHeight w:val="574"/>
        </w:trPr>
        <w:tc>
          <w:tcPr>
            <w:tcW w:w="1274" w:type="dxa"/>
            <w:vMerge/>
            <w:tcBorders>
              <w:top w:val="nil"/>
              <w:bottom w:val="single" w:sz="6" w:space="0" w:color="000000"/>
              <w:right w:val="single" w:sz="6" w:space="0" w:color="000000"/>
            </w:tcBorders>
          </w:tcPr>
          <w:p w14:paraId="0E3F4906" w14:textId="77777777" w:rsidR="009657DF" w:rsidRPr="007F361B" w:rsidRDefault="009657DF" w:rsidP="009657DF">
            <w:pPr>
              <w:rPr>
                <w:rFonts w:ascii="Arial" w:hAnsi="Arial" w:cs="Arial"/>
              </w:rPr>
            </w:pPr>
          </w:p>
        </w:tc>
        <w:tc>
          <w:tcPr>
            <w:tcW w:w="1305" w:type="dxa"/>
            <w:tcBorders>
              <w:top w:val="single" w:sz="6" w:space="0" w:color="000000"/>
              <w:left w:val="single" w:sz="6" w:space="0" w:color="000000"/>
              <w:bottom w:val="single" w:sz="6" w:space="0" w:color="000000"/>
              <w:right w:val="single" w:sz="6" w:space="0" w:color="000000"/>
            </w:tcBorders>
          </w:tcPr>
          <w:p w14:paraId="2CE12A45" w14:textId="77777777" w:rsidR="009657DF" w:rsidRPr="007F361B" w:rsidRDefault="009657DF" w:rsidP="009657DF">
            <w:pPr>
              <w:rPr>
                <w:rFonts w:ascii="Arial" w:hAnsi="Arial" w:cs="Arial"/>
                <w:b/>
              </w:rPr>
            </w:pPr>
            <w:r w:rsidRPr="007F361B">
              <w:rPr>
                <w:rFonts w:ascii="Arial" w:hAnsi="Arial" w:cs="Arial"/>
                <w:b/>
              </w:rPr>
              <w:t xml:space="preserve">2 Years </w:t>
            </w:r>
            <w:proofErr w:type="gramStart"/>
            <w:r w:rsidRPr="007F361B">
              <w:rPr>
                <w:rFonts w:ascii="Arial" w:hAnsi="Arial" w:cs="Arial"/>
                <w:b/>
              </w:rPr>
              <w:t>Ago</w:t>
            </w:r>
            <w:proofErr w:type="gramEnd"/>
          </w:p>
        </w:tc>
        <w:tc>
          <w:tcPr>
            <w:tcW w:w="1144" w:type="dxa"/>
            <w:tcBorders>
              <w:top w:val="single" w:sz="6" w:space="0" w:color="000000"/>
              <w:left w:val="single" w:sz="6" w:space="0" w:color="000000"/>
              <w:bottom w:val="single" w:sz="6" w:space="0" w:color="000000"/>
              <w:right w:val="single" w:sz="6" w:space="0" w:color="000000"/>
            </w:tcBorders>
          </w:tcPr>
          <w:p w14:paraId="551F70A8" w14:textId="77777777" w:rsidR="009657DF" w:rsidRPr="007F361B" w:rsidRDefault="009657DF" w:rsidP="009657DF">
            <w:pPr>
              <w:rPr>
                <w:rFonts w:ascii="Arial" w:hAnsi="Arial" w:cs="Arial"/>
                <w:b/>
              </w:rPr>
            </w:pPr>
            <w:r w:rsidRPr="007F361B">
              <w:rPr>
                <w:rFonts w:ascii="Arial" w:hAnsi="Arial" w:cs="Arial"/>
                <w:b/>
              </w:rPr>
              <w:t>Last Year</w:t>
            </w:r>
          </w:p>
        </w:tc>
        <w:tc>
          <w:tcPr>
            <w:tcW w:w="1307" w:type="dxa"/>
            <w:tcBorders>
              <w:top w:val="single" w:sz="6" w:space="0" w:color="000000"/>
              <w:left w:val="single" w:sz="6" w:space="0" w:color="000000"/>
              <w:bottom w:val="single" w:sz="6" w:space="0" w:color="000000"/>
              <w:right w:val="single" w:sz="6" w:space="0" w:color="000000"/>
            </w:tcBorders>
          </w:tcPr>
          <w:p w14:paraId="3231C3D6" w14:textId="77777777" w:rsidR="009657DF" w:rsidRPr="007F361B" w:rsidRDefault="009657DF" w:rsidP="009657DF">
            <w:pPr>
              <w:rPr>
                <w:rFonts w:ascii="Arial" w:hAnsi="Arial" w:cs="Arial"/>
                <w:b/>
              </w:rPr>
            </w:pPr>
            <w:r w:rsidRPr="007F361B">
              <w:rPr>
                <w:rFonts w:ascii="Arial" w:hAnsi="Arial" w:cs="Arial"/>
                <w:b/>
              </w:rPr>
              <w:t xml:space="preserve">2 Years </w:t>
            </w:r>
            <w:proofErr w:type="gramStart"/>
            <w:r w:rsidRPr="007F361B">
              <w:rPr>
                <w:rFonts w:ascii="Arial" w:hAnsi="Arial" w:cs="Arial"/>
                <w:b/>
              </w:rPr>
              <w:t>Ago</w:t>
            </w:r>
            <w:proofErr w:type="gramEnd"/>
          </w:p>
        </w:tc>
        <w:tc>
          <w:tcPr>
            <w:tcW w:w="1141" w:type="dxa"/>
            <w:tcBorders>
              <w:top w:val="single" w:sz="6" w:space="0" w:color="000000"/>
              <w:left w:val="single" w:sz="6" w:space="0" w:color="000000"/>
              <w:bottom w:val="single" w:sz="6" w:space="0" w:color="000000"/>
              <w:right w:val="single" w:sz="6" w:space="0" w:color="000000"/>
            </w:tcBorders>
          </w:tcPr>
          <w:p w14:paraId="3A32A450" w14:textId="77777777" w:rsidR="009657DF" w:rsidRPr="007F361B" w:rsidRDefault="009657DF" w:rsidP="009657DF">
            <w:pPr>
              <w:rPr>
                <w:rFonts w:ascii="Arial" w:hAnsi="Arial" w:cs="Arial"/>
                <w:b/>
              </w:rPr>
            </w:pPr>
            <w:r w:rsidRPr="007F361B">
              <w:rPr>
                <w:rFonts w:ascii="Arial" w:hAnsi="Arial" w:cs="Arial"/>
                <w:b/>
              </w:rPr>
              <w:t>Last Year</w:t>
            </w:r>
          </w:p>
        </w:tc>
        <w:tc>
          <w:tcPr>
            <w:tcW w:w="1307" w:type="dxa"/>
            <w:tcBorders>
              <w:top w:val="single" w:sz="6" w:space="0" w:color="000000"/>
              <w:left w:val="single" w:sz="6" w:space="0" w:color="000000"/>
              <w:bottom w:val="single" w:sz="6" w:space="0" w:color="000000"/>
              <w:right w:val="single" w:sz="6" w:space="0" w:color="000000"/>
            </w:tcBorders>
          </w:tcPr>
          <w:p w14:paraId="43D6540C" w14:textId="77777777" w:rsidR="009657DF" w:rsidRPr="007F361B" w:rsidRDefault="009657DF" w:rsidP="009657DF">
            <w:pPr>
              <w:rPr>
                <w:rFonts w:ascii="Arial" w:hAnsi="Arial" w:cs="Arial"/>
                <w:b/>
              </w:rPr>
            </w:pPr>
            <w:r w:rsidRPr="007F361B">
              <w:rPr>
                <w:rFonts w:ascii="Arial" w:hAnsi="Arial" w:cs="Arial"/>
                <w:b/>
              </w:rPr>
              <w:t xml:space="preserve">2 Years </w:t>
            </w:r>
            <w:proofErr w:type="gramStart"/>
            <w:r w:rsidRPr="007F361B">
              <w:rPr>
                <w:rFonts w:ascii="Arial" w:hAnsi="Arial" w:cs="Arial"/>
                <w:b/>
              </w:rPr>
              <w:t>Ago</w:t>
            </w:r>
            <w:proofErr w:type="gramEnd"/>
          </w:p>
        </w:tc>
        <w:tc>
          <w:tcPr>
            <w:tcW w:w="1376" w:type="dxa"/>
            <w:tcBorders>
              <w:top w:val="single" w:sz="6" w:space="0" w:color="000000"/>
              <w:left w:val="single" w:sz="6" w:space="0" w:color="000000"/>
              <w:bottom w:val="single" w:sz="6" w:space="0" w:color="000000"/>
            </w:tcBorders>
          </w:tcPr>
          <w:p w14:paraId="1063390A" w14:textId="77777777" w:rsidR="009657DF" w:rsidRPr="007F361B" w:rsidRDefault="009657DF" w:rsidP="009657DF">
            <w:pPr>
              <w:rPr>
                <w:rFonts w:ascii="Arial" w:hAnsi="Arial" w:cs="Arial"/>
                <w:b/>
              </w:rPr>
            </w:pPr>
            <w:r w:rsidRPr="007F361B">
              <w:rPr>
                <w:rFonts w:ascii="Arial" w:hAnsi="Arial" w:cs="Arial"/>
                <w:b/>
              </w:rPr>
              <w:t>Last Year</w:t>
            </w:r>
          </w:p>
        </w:tc>
      </w:tr>
      <w:tr w:rsidR="009657DF" w:rsidRPr="007F361B" w14:paraId="0B4FC79B" w14:textId="77777777" w:rsidTr="002438F7">
        <w:trPr>
          <w:trHeight w:val="388"/>
        </w:trPr>
        <w:tc>
          <w:tcPr>
            <w:tcW w:w="1274" w:type="dxa"/>
            <w:tcBorders>
              <w:top w:val="single" w:sz="6" w:space="0" w:color="000000"/>
              <w:bottom w:val="single" w:sz="6" w:space="0" w:color="000000"/>
              <w:right w:val="single" w:sz="6" w:space="0" w:color="000000"/>
            </w:tcBorders>
          </w:tcPr>
          <w:p w14:paraId="2F5B3C45" w14:textId="77777777" w:rsidR="009657DF" w:rsidRPr="007F361B" w:rsidRDefault="009657DF" w:rsidP="009657DF">
            <w:pPr>
              <w:rPr>
                <w:rFonts w:ascii="Arial" w:hAnsi="Arial" w:cs="Arial"/>
                <w:b/>
              </w:rPr>
            </w:pPr>
            <w:r w:rsidRPr="007F361B">
              <w:rPr>
                <w:rFonts w:ascii="Arial" w:hAnsi="Arial" w:cs="Arial"/>
                <w:b/>
              </w:rPr>
              <w:t>ELA</w:t>
            </w:r>
          </w:p>
        </w:tc>
        <w:tc>
          <w:tcPr>
            <w:tcW w:w="1305" w:type="dxa"/>
            <w:tcBorders>
              <w:top w:val="single" w:sz="6" w:space="0" w:color="000000"/>
              <w:left w:val="single" w:sz="6" w:space="0" w:color="000000"/>
              <w:bottom w:val="single" w:sz="6" w:space="0" w:color="000000"/>
              <w:right w:val="single" w:sz="6" w:space="0" w:color="000000"/>
            </w:tcBorders>
          </w:tcPr>
          <w:p w14:paraId="5A23EEBE" w14:textId="77777777" w:rsidR="009657DF" w:rsidRPr="007F361B" w:rsidRDefault="009657DF" w:rsidP="00AD6AC3">
            <w:pPr>
              <w:jc w:val="center"/>
              <w:rPr>
                <w:rFonts w:ascii="Arial" w:hAnsi="Arial" w:cs="Arial"/>
              </w:rPr>
            </w:pPr>
            <w:r w:rsidRPr="007F361B">
              <w:rPr>
                <w:rFonts w:ascii="Arial" w:hAnsi="Arial" w:cs="Arial"/>
              </w:rPr>
              <w:t>62%</w:t>
            </w:r>
          </w:p>
        </w:tc>
        <w:tc>
          <w:tcPr>
            <w:tcW w:w="1144" w:type="dxa"/>
            <w:tcBorders>
              <w:top w:val="single" w:sz="6" w:space="0" w:color="000000"/>
              <w:left w:val="single" w:sz="6" w:space="0" w:color="000000"/>
              <w:bottom w:val="single" w:sz="6" w:space="0" w:color="000000"/>
              <w:right w:val="single" w:sz="6" w:space="0" w:color="000000"/>
            </w:tcBorders>
          </w:tcPr>
          <w:p w14:paraId="2F8ADA66" w14:textId="77777777" w:rsidR="009657DF" w:rsidRPr="007F361B" w:rsidRDefault="009657DF" w:rsidP="00AD6AC3">
            <w:pPr>
              <w:jc w:val="center"/>
              <w:rPr>
                <w:rFonts w:ascii="Arial" w:hAnsi="Arial" w:cs="Arial"/>
              </w:rPr>
            </w:pPr>
            <w:r w:rsidRPr="007F361B">
              <w:rPr>
                <w:rFonts w:ascii="Arial" w:hAnsi="Arial" w:cs="Arial"/>
              </w:rPr>
              <w:t>67%</w:t>
            </w:r>
          </w:p>
        </w:tc>
        <w:tc>
          <w:tcPr>
            <w:tcW w:w="1307" w:type="dxa"/>
            <w:tcBorders>
              <w:top w:val="single" w:sz="6" w:space="0" w:color="000000"/>
              <w:left w:val="single" w:sz="6" w:space="0" w:color="000000"/>
              <w:bottom w:val="single" w:sz="6" w:space="0" w:color="000000"/>
              <w:right w:val="single" w:sz="6" w:space="0" w:color="000000"/>
            </w:tcBorders>
          </w:tcPr>
          <w:p w14:paraId="7CE939B1" w14:textId="77777777" w:rsidR="009657DF" w:rsidRPr="007F361B" w:rsidRDefault="009657DF" w:rsidP="00AD6AC3">
            <w:pPr>
              <w:jc w:val="center"/>
              <w:rPr>
                <w:rFonts w:ascii="Arial" w:hAnsi="Arial" w:cs="Arial"/>
              </w:rPr>
            </w:pPr>
            <w:r w:rsidRPr="007F361B">
              <w:rPr>
                <w:rFonts w:ascii="Arial" w:hAnsi="Arial" w:cs="Arial"/>
              </w:rPr>
              <w:t>62%</w:t>
            </w:r>
          </w:p>
        </w:tc>
        <w:tc>
          <w:tcPr>
            <w:tcW w:w="1141" w:type="dxa"/>
            <w:tcBorders>
              <w:top w:val="single" w:sz="6" w:space="0" w:color="000000"/>
              <w:left w:val="single" w:sz="6" w:space="0" w:color="000000"/>
              <w:bottom w:val="single" w:sz="6" w:space="0" w:color="000000"/>
              <w:right w:val="single" w:sz="6" w:space="0" w:color="000000"/>
            </w:tcBorders>
          </w:tcPr>
          <w:p w14:paraId="1A5735D0" w14:textId="77777777" w:rsidR="009657DF" w:rsidRPr="007F361B" w:rsidRDefault="009657DF" w:rsidP="00AD6AC3">
            <w:pPr>
              <w:jc w:val="center"/>
              <w:rPr>
                <w:rFonts w:ascii="Arial" w:hAnsi="Arial" w:cs="Arial"/>
              </w:rPr>
            </w:pPr>
            <w:r w:rsidRPr="007F361B">
              <w:rPr>
                <w:rFonts w:ascii="Arial" w:hAnsi="Arial" w:cs="Arial"/>
              </w:rPr>
              <w:t>60%</w:t>
            </w:r>
          </w:p>
        </w:tc>
        <w:tc>
          <w:tcPr>
            <w:tcW w:w="1307" w:type="dxa"/>
            <w:tcBorders>
              <w:top w:val="single" w:sz="6" w:space="0" w:color="000000"/>
              <w:left w:val="single" w:sz="6" w:space="0" w:color="000000"/>
              <w:bottom w:val="single" w:sz="6" w:space="0" w:color="000000"/>
              <w:right w:val="single" w:sz="6" w:space="0" w:color="000000"/>
            </w:tcBorders>
          </w:tcPr>
          <w:p w14:paraId="1EB81F71" w14:textId="77777777" w:rsidR="009657DF" w:rsidRPr="007F361B" w:rsidRDefault="009657DF" w:rsidP="00AD6AC3">
            <w:pPr>
              <w:jc w:val="center"/>
              <w:rPr>
                <w:rFonts w:ascii="Arial" w:hAnsi="Arial" w:cs="Arial"/>
              </w:rPr>
            </w:pPr>
            <w:r w:rsidRPr="007F361B">
              <w:rPr>
                <w:rFonts w:ascii="Arial" w:hAnsi="Arial" w:cs="Arial"/>
              </w:rPr>
              <w:t>57%</w:t>
            </w:r>
          </w:p>
        </w:tc>
        <w:tc>
          <w:tcPr>
            <w:tcW w:w="1376" w:type="dxa"/>
            <w:tcBorders>
              <w:top w:val="single" w:sz="6" w:space="0" w:color="000000"/>
              <w:left w:val="single" w:sz="6" w:space="0" w:color="000000"/>
              <w:bottom w:val="single" w:sz="6" w:space="0" w:color="000000"/>
            </w:tcBorders>
          </w:tcPr>
          <w:p w14:paraId="189AF258" w14:textId="77777777" w:rsidR="009657DF" w:rsidRPr="007F361B" w:rsidRDefault="009657DF" w:rsidP="00AD6AC3">
            <w:pPr>
              <w:jc w:val="center"/>
              <w:rPr>
                <w:rFonts w:ascii="Arial" w:hAnsi="Arial" w:cs="Arial"/>
              </w:rPr>
            </w:pPr>
            <w:r w:rsidRPr="007F361B">
              <w:rPr>
                <w:rFonts w:ascii="Arial" w:hAnsi="Arial" w:cs="Arial"/>
              </w:rPr>
              <w:t>58%</w:t>
            </w:r>
          </w:p>
        </w:tc>
      </w:tr>
      <w:tr w:rsidR="009657DF" w:rsidRPr="007F361B" w14:paraId="2EEA04C3" w14:textId="77777777" w:rsidTr="002438F7">
        <w:trPr>
          <w:trHeight w:val="390"/>
        </w:trPr>
        <w:tc>
          <w:tcPr>
            <w:tcW w:w="1274" w:type="dxa"/>
            <w:tcBorders>
              <w:top w:val="single" w:sz="6" w:space="0" w:color="000000"/>
              <w:right w:val="single" w:sz="6" w:space="0" w:color="000000"/>
            </w:tcBorders>
          </w:tcPr>
          <w:p w14:paraId="0EA92A2D" w14:textId="77777777" w:rsidR="009657DF" w:rsidRPr="007F361B" w:rsidRDefault="009657DF" w:rsidP="009657DF">
            <w:pPr>
              <w:rPr>
                <w:rFonts w:ascii="Arial" w:hAnsi="Arial" w:cs="Arial"/>
                <w:b/>
              </w:rPr>
            </w:pPr>
            <w:r w:rsidRPr="007F361B">
              <w:rPr>
                <w:rFonts w:ascii="Arial" w:hAnsi="Arial" w:cs="Arial"/>
                <w:b/>
              </w:rPr>
              <w:t>Math</w:t>
            </w:r>
          </w:p>
        </w:tc>
        <w:tc>
          <w:tcPr>
            <w:tcW w:w="1305" w:type="dxa"/>
            <w:tcBorders>
              <w:top w:val="single" w:sz="6" w:space="0" w:color="000000"/>
              <w:left w:val="single" w:sz="6" w:space="0" w:color="000000"/>
              <w:right w:val="single" w:sz="6" w:space="0" w:color="000000"/>
            </w:tcBorders>
          </w:tcPr>
          <w:p w14:paraId="0AC3C1EA" w14:textId="77777777" w:rsidR="009657DF" w:rsidRPr="007F361B" w:rsidRDefault="009657DF" w:rsidP="00AD6AC3">
            <w:pPr>
              <w:jc w:val="center"/>
              <w:rPr>
                <w:rFonts w:ascii="Arial" w:hAnsi="Arial" w:cs="Arial"/>
              </w:rPr>
            </w:pPr>
            <w:r w:rsidRPr="007F361B">
              <w:rPr>
                <w:rFonts w:ascii="Arial" w:hAnsi="Arial" w:cs="Arial"/>
              </w:rPr>
              <w:t>48%</w:t>
            </w:r>
          </w:p>
        </w:tc>
        <w:tc>
          <w:tcPr>
            <w:tcW w:w="1144" w:type="dxa"/>
            <w:tcBorders>
              <w:top w:val="single" w:sz="6" w:space="0" w:color="000000"/>
              <w:left w:val="single" w:sz="6" w:space="0" w:color="000000"/>
              <w:right w:val="single" w:sz="6" w:space="0" w:color="000000"/>
            </w:tcBorders>
          </w:tcPr>
          <w:p w14:paraId="12F2DF04" w14:textId="77777777" w:rsidR="009657DF" w:rsidRPr="007F361B" w:rsidRDefault="009657DF" w:rsidP="00AD6AC3">
            <w:pPr>
              <w:jc w:val="center"/>
              <w:rPr>
                <w:rFonts w:ascii="Arial" w:hAnsi="Arial" w:cs="Arial"/>
              </w:rPr>
            </w:pPr>
            <w:r w:rsidRPr="007F361B">
              <w:rPr>
                <w:rFonts w:ascii="Arial" w:hAnsi="Arial" w:cs="Arial"/>
              </w:rPr>
              <w:t>49%</w:t>
            </w:r>
          </w:p>
        </w:tc>
        <w:tc>
          <w:tcPr>
            <w:tcW w:w="1307" w:type="dxa"/>
            <w:tcBorders>
              <w:top w:val="single" w:sz="6" w:space="0" w:color="000000"/>
              <w:left w:val="single" w:sz="6" w:space="0" w:color="000000"/>
              <w:right w:val="single" w:sz="6" w:space="0" w:color="000000"/>
            </w:tcBorders>
          </w:tcPr>
          <w:p w14:paraId="0A6247FD" w14:textId="77777777" w:rsidR="009657DF" w:rsidRPr="007F361B" w:rsidRDefault="009657DF" w:rsidP="00AD6AC3">
            <w:pPr>
              <w:jc w:val="center"/>
              <w:rPr>
                <w:rFonts w:ascii="Arial" w:hAnsi="Arial" w:cs="Arial"/>
              </w:rPr>
            </w:pPr>
            <w:r w:rsidRPr="007F361B">
              <w:rPr>
                <w:rFonts w:ascii="Arial" w:hAnsi="Arial" w:cs="Arial"/>
              </w:rPr>
              <w:t>47%</w:t>
            </w:r>
          </w:p>
        </w:tc>
        <w:tc>
          <w:tcPr>
            <w:tcW w:w="1141" w:type="dxa"/>
            <w:tcBorders>
              <w:top w:val="single" w:sz="6" w:space="0" w:color="000000"/>
              <w:left w:val="single" w:sz="6" w:space="0" w:color="000000"/>
              <w:right w:val="single" w:sz="6" w:space="0" w:color="000000"/>
            </w:tcBorders>
          </w:tcPr>
          <w:p w14:paraId="77707CD7" w14:textId="77777777" w:rsidR="009657DF" w:rsidRPr="007F361B" w:rsidRDefault="009657DF" w:rsidP="00AD6AC3">
            <w:pPr>
              <w:jc w:val="center"/>
              <w:rPr>
                <w:rFonts w:ascii="Arial" w:hAnsi="Arial" w:cs="Arial"/>
              </w:rPr>
            </w:pPr>
            <w:r w:rsidRPr="007F361B">
              <w:rPr>
                <w:rFonts w:ascii="Arial" w:hAnsi="Arial" w:cs="Arial"/>
              </w:rPr>
              <w:t>50%</w:t>
            </w:r>
          </w:p>
        </w:tc>
        <w:tc>
          <w:tcPr>
            <w:tcW w:w="1307" w:type="dxa"/>
            <w:tcBorders>
              <w:top w:val="single" w:sz="6" w:space="0" w:color="000000"/>
              <w:left w:val="single" w:sz="6" w:space="0" w:color="000000"/>
              <w:right w:val="single" w:sz="6" w:space="0" w:color="000000"/>
            </w:tcBorders>
          </w:tcPr>
          <w:p w14:paraId="31722C55" w14:textId="77777777" w:rsidR="009657DF" w:rsidRPr="007F361B" w:rsidRDefault="009657DF" w:rsidP="00AD6AC3">
            <w:pPr>
              <w:jc w:val="center"/>
              <w:rPr>
                <w:rFonts w:ascii="Arial" w:hAnsi="Arial" w:cs="Arial"/>
              </w:rPr>
            </w:pPr>
            <w:r w:rsidRPr="007F361B">
              <w:rPr>
                <w:rFonts w:ascii="Arial" w:hAnsi="Arial" w:cs="Arial"/>
              </w:rPr>
              <w:t>49%</w:t>
            </w:r>
          </w:p>
        </w:tc>
        <w:tc>
          <w:tcPr>
            <w:tcW w:w="1376" w:type="dxa"/>
            <w:tcBorders>
              <w:top w:val="single" w:sz="6" w:space="0" w:color="000000"/>
              <w:left w:val="single" w:sz="6" w:space="0" w:color="000000"/>
            </w:tcBorders>
          </w:tcPr>
          <w:p w14:paraId="041B85D6" w14:textId="77777777" w:rsidR="009657DF" w:rsidRPr="007F361B" w:rsidRDefault="009657DF" w:rsidP="00AD6AC3">
            <w:pPr>
              <w:jc w:val="center"/>
              <w:rPr>
                <w:rFonts w:ascii="Arial" w:hAnsi="Arial" w:cs="Arial"/>
              </w:rPr>
            </w:pPr>
            <w:r w:rsidRPr="007F361B">
              <w:rPr>
                <w:rFonts w:ascii="Arial" w:hAnsi="Arial" w:cs="Arial"/>
              </w:rPr>
              <w:t>50%</w:t>
            </w:r>
          </w:p>
        </w:tc>
      </w:tr>
    </w:tbl>
    <w:p w14:paraId="62C57226" w14:textId="77777777" w:rsidR="009657DF" w:rsidRPr="007F361B" w:rsidRDefault="009657DF" w:rsidP="009657DF">
      <w:pPr>
        <w:rPr>
          <w:rFonts w:ascii="Arial" w:hAnsi="Arial" w:cs="Arial"/>
        </w:rPr>
      </w:pPr>
    </w:p>
    <w:p w14:paraId="4BB8F651" w14:textId="77777777" w:rsidR="009657DF" w:rsidRPr="007F361B" w:rsidRDefault="009657DF" w:rsidP="009657DF">
      <w:pPr>
        <w:rPr>
          <w:rFonts w:ascii="Arial" w:hAnsi="Arial" w:cs="Arial"/>
        </w:rPr>
      </w:pPr>
    </w:p>
    <w:p w14:paraId="11CE6B74" w14:textId="77777777" w:rsidR="009657DF" w:rsidRPr="007F361B" w:rsidRDefault="009657DF" w:rsidP="009657DF">
      <w:pPr>
        <w:rPr>
          <w:rFonts w:ascii="Arial" w:hAnsi="Arial" w:cs="Arial"/>
          <w:b/>
        </w:rPr>
      </w:pPr>
      <w:bookmarkStart w:id="184" w:name="State_Assessment_Results,_by_Student_Gro"/>
      <w:bookmarkEnd w:id="184"/>
      <w:r w:rsidRPr="007F361B">
        <w:rPr>
          <w:rFonts w:ascii="Arial" w:hAnsi="Arial" w:cs="Arial"/>
          <w:b/>
        </w:rPr>
        <w:t>State Assessment Results, by Student Group</w:t>
      </w:r>
      <w:bookmarkStart w:id="185" w:name="Two-Year_Comparison"/>
      <w:bookmarkEnd w:id="185"/>
      <w:r w:rsidRPr="007F361B">
        <w:rPr>
          <w:rFonts w:ascii="Arial" w:hAnsi="Arial" w:cs="Arial"/>
          <w:b/>
        </w:rPr>
        <w:t xml:space="preserve"> Two-Year Comparison</w:t>
      </w:r>
    </w:p>
    <w:p w14:paraId="36FCF571" w14:textId="77777777" w:rsidR="009657DF" w:rsidRPr="007F361B" w:rsidRDefault="009657DF" w:rsidP="009657DF">
      <w:pPr>
        <w:rPr>
          <w:rFonts w:ascii="Arial" w:hAnsi="Arial" w:cs="Arial"/>
          <w:b/>
        </w:rPr>
      </w:pPr>
    </w:p>
    <w:p w14:paraId="2160C1A6" w14:textId="77777777" w:rsidR="009657DF" w:rsidRPr="007F361B" w:rsidRDefault="009657DF" w:rsidP="009657DF">
      <w:pPr>
        <w:rPr>
          <w:rFonts w:ascii="Arial" w:hAnsi="Arial" w:cs="Arial"/>
        </w:rPr>
      </w:pPr>
      <w:r w:rsidRPr="007F361B">
        <w:rPr>
          <w:rFonts w:ascii="Arial" w:hAnsi="Arial" w:cs="Arial"/>
        </w:rPr>
        <w:t>This table displays the percentage of students, by group, scoring at or above Level 3 ("meets proficiency standard").</w:t>
      </w:r>
    </w:p>
    <w:p w14:paraId="17F1CFBB" w14:textId="77777777" w:rsidR="009657DF" w:rsidRPr="007F361B" w:rsidRDefault="009657DF" w:rsidP="009657DF">
      <w:pPr>
        <w:rPr>
          <w:rFonts w:ascii="Arial" w:hAnsi="Arial" w:cs="Arial"/>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25"/>
        <w:gridCol w:w="1498"/>
        <w:gridCol w:w="1162"/>
        <w:gridCol w:w="1109"/>
        <w:gridCol w:w="999"/>
        <w:gridCol w:w="929"/>
      </w:tblGrid>
      <w:tr w:rsidR="009657DF" w:rsidRPr="007F361B" w14:paraId="42D96E85" w14:textId="77777777" w:rsidTr="009657DF">
        <w:trPr>
          <w:trHeight w:val="411"/>
        </w:trPr>
        <w:tc>
          <w:tcPr>
            <w:tcW w:w="2825" w:type="dxa"/>
            <w:vMerge w:val="restart"/>
            <w:tcBorders>
              <w:bottom w:val="single" w:sz="6" w:space="0" w:color="000000"/>
              <w:right w:val="single" w:sz="6" w:space="0" w:color="000000"/>
            </w:tcBorders>
            <w:shd w:val="clear" w:color="auto" w:fill="CDCDCD"/>
          </w:tcPr>
          <w:p w14:paraId="32BAE4EB" w14:textId="77777777" w:rsidR="009657DF" w:rsidRPr="007F361B" w:rsidRDefault="009657DF" w:rsidP="009657DF">
            <w:pPr>
              <w:rPr>
                <w:rFonts w:ascii="Arial" w:hAnsi="Arial" w:cs="Arial"/>
              </w:rPr>
            </w:pPr>
          </w:p>
        </w:tc>
        <w:tc>
          <w:tcPr>
            <w:tcW w:w="1498" w:type="dxa"/>
            <w:vMerge w:val="restart"/>
            <w:tcBorders>
              <w:left w:val="single" w:sz="6" w:space="0" w:color="000000"/>
              <w:bottom w:val="single" w:sz="6" w:space="0" w:color="000000"/>
              <w:right w:val="single" w:sz="6" w:space="0" w:color="000000"/>
            </w:tcBorders>
          </w:tcPr>
          <w:p w14:paraId="46ECD6C0" w14:textId="77777777" w:rsidR="009657DF" w:rsidRPr="007F361B" w:rsidRDefault="009657DF" w:rsidP="003E2F05">
            <w:pPr>
              <w:jc w:val="center"/>
              <w:rPr>
                <w:rFonts w:ascii="Arial" w:hAnsi="Arial" w:cs="Arial"/>
                <w:b/>
              </w:rPr>
            </w:pPr>
            <w:r w:rsidRPr="007F361B">
              <w:rPr>
                <w:rFonts w:ascii="Arial" w:hAnsi="Arial" w:cs="Arial"/>
                <w:b/>
              </w:rPr>
              <w:t>Percent of School Population</w:t>
            </w:r>
          </w:p>
        </w:tc>
        <w:tc>
          <w:tcPr>
            <w:tcW w:w="2271" w:type="dxa"/>
            <w:gridSpan w:val="2"/>
            <w:tcBorders>
              <w:left w:val="single" w:sz="6" w:space="0" w:color="000000"/>
              <w:bottom w:val="single" w:sz="6" w:space="0" w:color="000000"/>
              <w:right w:val="single" w:sz="6" w:space="0" w:color="000000"/>
            </w:tcBorders>
          </w:tcPr>
          <w:p w14:paraId="06F75341" w14:textId="77777777" w:rsidR="009657DF" w:rsidRPr="007F361B" w:rsidRDefault="009657DF" w:rsidP="003E2F05">
            <w:pPr>
              <w:jc w:val="center"/>
              <w:rPr>
                <w:rFonts w:ascii="Arial" w:hAnsi="Arial" w:cs="Arial"/>
                <w:b/>
              </w:rPr>
            </w:pPr>
            <w:r w:rsidRPr="007F361B">
              <w:rPr>
                <w:rFonts w:ascii="Arial" w:hAnsi="Arial" w:cs="Arial"/>
                <w:b/>
              </w:rPr>
              <w:t xml:space="preserve">2 Years </w:t>
            </w:r>
            <w:proofErr w:type="gramStart"/>
            <w:r w:rsidRPr="007F361B">
              <w:rPr>
                <w:rFonts w:ascii="Arial" w:hAnsi="Arial" w:cs="Arial"/>
                <w:b/>
              </w:rPr>
              <w:t>Ago</w:t>
            </w:r>
            <w:proofErr w:type="gramEnd"/>
          </w:p>
        </w:tc>
        <w:tc>
          <w:tcPr>
            <w:tcW w:w="1928" w:type="dxa"/>
            <w:gridSpan w:val="2"/>
            <w:tcBorders>
              <w:left w:val="single" w:sz="6" w:space="0" w:color="000000"/>
              <w:bottom w:val="single" w:sz="6" w:space="0" w:color="000000"/>
            </w:tcBorders>
          </w:tcPr>
          <w:p w14:paraId="59418D60" w14:textId="77777777" w:rsidR="009657DF" w:rsidRPr="007F361B" w:rsidRDefault="009657DF" w:rsidP="003E2F05">
            <w:pPr>
              <w:jc w:val="center"/>
              <w:rPr>
                <w:rFonts w:ascii="Arial" w:hAnsi="Arial" w:cs="Arial"/>
                <w:b/>
              </w:rPr>
            </w:pPr>
            <w:r w:rsidRPr="007F361B">
              <w:rPr>
                <w:rFonts w:ascii="Arial" w:hAnsi="Arial" w:cs="Arial"/>
                <w:b/>
              </w:rPr>
              <w:t>Last Year</w:t>
            </w:r>
          </w:p>
        </w:tc>
      </w:tr>
      <w:tr w:rsidR="009657DF" w:rsidRPr="007F361B" w14:paraId="75BF358A" w14:textId="77777777" w:rsidTr="009657DF">
        <w:trPr>
          <w:trHeight w:val="491"/>
        </w:trPr>
        <w:tc>
          <w:tcPr>
            <w:tcW w:w="2825" w:type="dxa"/>
            <w:vMerge/>
            <w:tcBorders>
              <w:top w:val="nil"/>
              <w:bottom w:val="single" w:sz="6" w:space="0" w:color="000000"/>
              <w:right w:val="single" w:sz="6" w:space="0" w:color="000000"/>
            </w:tcBorders>
            <w:shd w:val="clear" w:color="auto" w:fill="CDCDCD"/>
          </w:tcPr>
          <w:p w14:paraId="2A71CB92" w14:textId="77777777" w:rsidR="009657DF" w:rsidRPr="007F361B" w:rsidRDefault="009657DF" w:rsidP="009657DF">
            <w:pPr>
              <w:rPr>
                <w:rFonts w:ascii="Arial" w:hAnsi="Arial" w:cs="Arial"/>
              </w:rPr>
            </w:pPr>
          </w:p>
        </w:tc>
        <w:tc>
          <w:tcPr>
            <w:tcW w:w="1498" w:type="dxa"/>
            <w:vMerge/>
            <w:tcBorders>
              <w:top w:val="nil"/>
              <w:left w:val="single" w:sz="6" w:space="0" w:color="000000"/>
              <w:bottom w:val="single" w:sz="6" w:space="0" w:color="000000"/>
              <w:right w:val="single" w:sz="6" w:space="0" w:color="000000"/>
            </w:tcBorders>
          </w:tcPr>
          <w:p w14:paraId="6A9B5F0D" w14:textId="77777777" w:rsidR="009657DF" w:rsidRPr="007F361B" w:rsidRDefault="009657DF" w:rsidP="003E2F05">
            <w:pPr>
              <w:jc w:val="center"/>
              <w:rPr>
                <w:rFonts w:ascii="Arial" w:hAnsi="Arial" w:cs="Arial"/>
              </w:rPr>
            </w:pPr>
          </w:p>
        </w:tc>
        <w:tc>
          <w:tcPr>
            <w:tcW w:w="1162" w:type="dxa"/>
            <w:tcBorders>
              <w:top w:val="single" w:sz="6" w:space="0" w:color="000000"/>
              <w:left w:val="single" w:sz="6" w:space="0" w:color="000000"/>
              <w:bottom w:val="single" w:sz="6" w:space="0" w:color="000000"/>
              <w:right w:val="single" w:sz="6" w:space="0" w:color="000000"/>
            </w:tcBorders>
          </w:tcPr>
          <w:p w14:paraId="659A6CB5" w14:textId="77777777" w:rsidR="009657DF" w:rsidRPr="007F361B" w:rsidRDefault="009657DF" w:rsidP="003E2F05">
            <w:pPr>
              <w:jc w:val="center"/>
              <w:rPr>
                <w:rFonts w:ascii="Arial" w:hAnsi="Arial" w:cs="Arial"/>
                <w:b/>
              </w:rPr>
            </w:pPr>
            <w:r w:rsidRPr="007F361B">
              <w:rPr>
                <w:rFonts w:ascii="Arial" w:hAnsi="Arial" w:cs="Arial"/>
                <w:b/>
              </w:rPr>
              <w:t>ELA</w:t>
            </w:r>
          </w:p>
        </w:tc>
        <w:tc>
          <w:tcPr>
            <w:tcW w:w="1109" w:type="dxa"/>
            <w:tcBorders>
              <w:top w:val="single" w:sz="6" w:space="0" w:color="000000"/>
              <w:left w:val="single" w:sz="6" w:space="0" w:color="000000"/>
              <w:bottom w:val="single" w:sz="6" w:space="0" w:color="000000"/>
              <w:right w:val="single" w:sz="6" w:space="0" w:color="000000"/>
            </w:tcBorders>
          </w:tcPr>
          <w:p w14:paraId="704946AD" w14:textId="77777777" w:rsidR="009657DF" w:rsidRPr="007F361B" w:rsidRDefault="009657DF" w:rsidP="003E2F05">
            <w:pPr>
              <w:jc w:val="center"/>
              <w:rPr>
                <w:rFonts w:ascii="Arial" w:hAnsi="Arial" w:cs="Arial"/>
                <w:b/>
              </w:rPr>
            </w:pPr>
            <w:r w:rsidRPr="007F361B">
              <w:rPr>
                <w:rFonts w:ascii="Arial" w:hAnsi="Arial" w:cs="Arial"/>
                <w:b/>
              </w:rPr>
              <w:t>Math</w:t>
            </w:r>
          </w:p>
        </w:tc>
        <w:tc>
          <w:tcPr>
            <w:tcW w:w="999" w:type="dxa"/>
            <w:tcBorders>
              <w:top w:val="single" w:sz="6" w:space="0" w:color="000000"/>
              <w:left w:val="single" w:sz="6" w:space="0" w:color="000000"/>
              <w:bottom w:val="single" w:sz="6" w:space="0" w:color="000000"/>
              <w:right w:val="single" w:sz="6" w:space="0" w:color="000000"/>
            </w:tcBorders>
          </w:tcPr>
          <w:p w14:paraId="46293C67" w14:textId="77777777" w:rsidR="009657DF" w:rsidRPr="007F361B" w:rsidRDefault="009657DF" w:rsidP="003E2F05">
            <w:pPr>
              <w:jc w:val="center"/>
              <w:rPr>
                <w:rFonts w:ascii="Arial" w:hAnsi="Arial" w:cs="Arial"/>
                <w:b/>
              </w:rPr>
            </w:pPr>
            <w:r w:rsidRPr="007F361B">
              <w:rPr>
                <w:rFonts w:ascii="Arial" w:hAnsi="Arial" w:cs="Arial"/>
                <w:b/>
              </w:rPr>
              <w:t>ELA</w:t>
            </w:r>
          </w:p>
        </w:tc>
        <w:tc>
          <w:tcPr>
            <w:tcW w:w="929" w:type="dxa"/>
            <w:tcBorders>
              <w:top w:val="single" w:sz="6" w:space="0" w:color="000000"/>
              <w:left w:val="single" w:sz="6" w:space="0" w:color="000000"/>
              <w:bottom w:val="single" w:sz="6" w:space="0" w:color="000000"/>
            </w:tcBorders>
          </w:tcPr>
          <w:p w14:paraId="36FF2871" w14:textId="77777777" w:rsidR="009657DF" w:rsidRPr="007F361B" w:rsidRDefault="009657DF" w:rsidP="003E2F05">
            <w:pPr>
              <w:jc w:val="center"/>
              <w:rPr>
                <w:rFonts w:ascii="Arial" w:hAnsi="Arial" w:cs="Arial"/>
                <w:b/>
              </w:rPr>
            </w:pPr>
            <w:r w:rsidRPr="007F361B">
              <w:rPr>
                <w:rFonts w:ascii="Arial" w:hAnsi="Arial" w:cs="Arial"/>
                <w:b/>
              </w:rPr>
              <w:t>Math</w:t>
            </w:r>
          </w:p>
        </w:tc>
      </w:tr>
      <w:tr w:rsidR="009657DF" w:rsidRPr="007F361B" w14:paraId="45A4E215" w14:textId="77777777" w:rsidTr="009657DF">
        <w:trPr>
          <w:trHeight w:val="390"/>
        </w:trPr>
        <w:tc>
          <w:tcPr>
            <w:tcW w:w="2825" w:type="dxa"/>
            <w:tcBorders>
              <w:top w:val="single" w:sz="6" w:space="0" w:color="000000"/>
              <w:bottom w:val="single" w:sz="6" w:space="0" w:color="000000"/>
              <w:right w:val="single" w:sz="6" w:space="0" w:color="000000"/>
            </w:tcBorders>
          </w:tcPr>
          <w:p w14:paraId="4375DBB4" w14:textId="77777777" w:rsidR="009657DF" w:rsidRPr="007F361B" w:rsidRDefault="009657DF" w:rsidP="009657DF">
            <w:pPr>
              <w:rPr>
                <w:rFonts w:ascii="Arial" w:hAnsi="Arial" w:cs="Arial"/>
                <w:b/>
              </w:rPr>
            </w:pPr>
            <w:r w:rsidRPr="007F361B">
              <w:rPr>
                <w:rFonts w:ascii="Arial" w:hAnsi="Arial" w:cs="Arial"/>
                <w:b/>
              </w:rPr>
              <w:t>Female</w:t>
            </w:r>
          </w:p>
        </w:tc>
        <w:tc>
          <w:tcPr>
            <w:tcW w:w="1498" w:type="dxa"/>
            <w:tcBorders>
              <w:top w:val="single" w:sz="6" w:space="0" w:color="000000"/>
              <w:left w:val="single" w:sz="6" w:space="0" w:color="000000"/>
              <w:bottom w:val="single" w:sz="6" w:space="0" w:color="000000"/>
              <w:right w:val="single" w:sz="6" w:space="0" w:color="000000"/>
            </w:tcBorders>
          </w:tcPr>
          <w:p w14:paraId="1B7A69E0" w14:textId="77777777" w:rsidR="009657DF" w:rsidRPr="007F361B" w:rsidRDefault="009657DF" w:rsidP="003E2F05">
            <w:pPr>
              <w:jc w:val="center"/>
              <w:rPr>
                <w:rFonts w:ascii="Arial" w:hAnsi="Arial" w:cs="Arial"/>
                <w:b/>
              </w:rPr>
            </w:pPr>
            <w:r w:rsidRPr="007F361B">
              <w:rPr>
                <w:rFonts w:ascii="Arial" w:hAnsi="Arial" w:cs="Arial"/>
                <w:b/>
              </w:rPr>
              <w:t>51%</w:t>
            </w:r>
          </w:p>
        </w:tc>
        <w:tc>
          <w:tcPr>
            <w:tcW w:w="1162" w:type="dxa"/>
            <w:tcBorders>
              <w:top w:val="single" w:sz="6" w:space="0" w:color="000000"/>
              <w:left w:val="single" w:sz="6" w:space="0" w:color="000000"/>
              <w:bottom w:val="single" w:sz="6" w:space="0" w:color="000000"/>
              <w:right w:val="single" w:sz="6" w:space="0" w:color="000000"/>
            </w:tcBorders>
          </w:tcPr>
          <w:p w14:paraId="423C75EA" w14:textId="77777777" w:rsidR="009657DF" w:rsidRPr="007F361B" w:rsidRDefault="009657DF" w:rsidP="003E2F05">
            <w:pPr>
              <w:jc w:val="center"/>
              <w:rPr>
                <w:rFonts w:ascii="Arial" w:hAnsi="Arial" w:cs="Arial"/>
              </w:rPr>
            </w:pPr>
            <w:r w:rsidRPr="007F361B">
              <w:rPr>
                <w:rFonts w:ascii="Arial" w:hAnsi="Arial" w:cs="Arial"/>
              </w:rPr>
              <w:t>67%</w:t>
            </w:r>
          </w:p>
        </w:tc>
        <w:tc>
          <w:tcPr>
            <w:tcW w:w="1109" w:type="dxa"/>
            <w:tcBorders>
              <w:top w:val="single" w:sz="6" w:space="0" w:color="000000"/>
              <w:left w:val="single" w:sz="6" w:space="0" w:color="000000"/>
              <w:bottom w:val="single" w:sz="6" w:space="0" w:color="000000"/>
              <w:right w:val="single" w:sz="6" w:space="0" w:color="000000"/>
            </w:tcBorders>
          </w:tcPr>
          <w:p w14:paraId="24846D0C" w14:textId="77777777" w:rsidR="009657DF" w:rsidRPr="007F361B" w:rsidRDefault="009657DF" w:rsidP="003E2F05">
            <w:pPr>
              <w:jc w:val="center"/>
              <w:rPr>
                <w:rFonts w:ascii="Arial" w:hAnsi="Arial" w:cs="Arial"/>
              </w:rPr>
            </w:pPr>
            <w:r w:rsidRPr="007F361B">
              <w:rPr>
                <w:rFonts w:ascii="Arial" w:hAnsi="Arial" w:cs="Arial"/>
              </w:rPr>
              <w:t>44%</w:t>
            </w:r>
          </w:p>
        </w:tc>
        <w:tc>
          <w:tcPr>
            <w:tcW w:w="999" w:type="dxa"/>
            <w:tcBorders>
              <w:top w:val="single" w:sz="6" w:space="0" w:color="000000"/>
              <w:left w:val="single" w:sz="6" w:space="0" w:color="000000"/>
              <w:bottom w:val="single" w:sz="6" w:space="0" w:color="000000"/>
              <w:right w:val="single" w:sz="6" w:space="0" w:color="000000"/>
            </w:tcBorders>
          </w:tcPr>
          <w:p w14:paraId="07583370" w14:textId="77777777" w:rsidR="009657DF" w:rsidRPr="007F361B" w:rsidRDefault="009657DF" w:rsidP="003E2F05">
            <w:pPr>
              <w:jc w:val="center"/>
              <w:rPr>
                <w:rFonts w:ascii="Arial" w:hAnsi="Arial" w:cs="Arial"/>
              </w:rPr>
            </w:pPr>
            <w:r w:rsidRPr="007F361B">
              <w:rPr>
                <w:rFonts w:ascii="Arial" w:hAnsi="Arial" w:cs="Arial"/>
              </w:rPr>
              <w:t>72%</w:t>
            </w:r>
          </w:p>
        </w:tc>
        <w:tc>
          <w:tcPr>
            <w:tcW w:w="929" w:type="dxa"/>
            <w:tcBorders>
              <w:top w:val="single" w:sz="6" w:space="0" w:color="000000"/>
              <w:left w:val="single" w:sz="6" w:space="0" w:color="000000"/>
              <w:bottom w:val="single" w:sz="6" w:space="0" w:color="000000"/>
            </w:tcBorders>
          </w:tcPr>
          <w:p w14:paraId="5DBA0D80" w14:textId="77777777" w:rsidR="009657DF" w:rsidRPr="007F361B" w:rsidRDefault="009657DF" w:rsidP="003E2F05">
            <w:pPr>
              <w:jc w:val="center"/>
              <w:rPr>
                <w:rFonts w:ascii="Arial" w:hAnsi="Arial" w:cs="Arial"/>
              </w:rPr>
            </w:pPr>
            <w:r w:rsidRPr="007F361B">
              <w:rPr>
                <w:rFonts w:ascii="Arial" w:hAnsi="Arial" w:cs="Arial"/>
              </w:rPr>
              <w:t>44%</w:t>
            </w:r>
          </w:p>
        </w:tc>
      </w:tr>
      <w:tr w:rsidR="009657DF" w:rsidRPr="007F361B" w14:paraId="24601217" w14:textId="77777777" w:rsidTr="009657DF">
        <w:trPr>
          <w:trHeight w:val="390"/>
        </w:trPr>
        <w:tc>
          <w:tcPr>
            <w:tcW w:w="2825" w:type="dxa"/>
            <w:tcBorders>
              <w:top w:val="single" w:sz="6" w:space="0" w:color="000000"/>
              <w:bottom w:val="single" w:sz="6" w:space="0" w:color="000000"/>
              <w:right w:val="single" w:sz="6" w:space="0" w:color="000000"/>
            </w:tcBorders>
          </w:tcPr>
          <w:p w14:paraId="61821FC3" w14:textId="77777777" w:rsidR="009657DF" w:rsidRPr="007F361B" w:rsidRDefault="009657DF" w:rsidP="009657DF">
            <w:pPr>
              <w:rPr>
                <w:rFonts w:ascii="Arial" w:hAnsi="Arial" w:cs="Arial"/>
                <w:b/>
              </w:rPr>
            </w:pPr>
            <w:r w:rsidRPr="007F361B">
              <w:rPr>
                <w:rFonts w:ascii="Arial" w:hAnsi="Arial" w:cs="Arial"/>
                <w:b/>
              </w:rPr>
              <w:t>Male</w:t>
            </w:r>
          </w:p>
        </w:tc>
        <w:tc>
          <w:tcPr>
            <w:tcW w:w="1498" w:type="dxa"/>
            <w:tcBorders>
              <w:top w:val="single" w:sz="6" w:space="0" w:color="000000"/>
              <w:left w:val="single" w:sz="6" w:space="0" w:color="000000"/>
              <w:bottom w:val="single" w:sz="6" w:space="0" w:color="000000"/>
              <w:right w:val="single" w:sz="6" w:space="0" w:color="000000"/>
            </w:tcBorders>
          </w:tcPr>
          <w:p w14:paraId="58095767" w14:textId="77777777" w:rsidR="009657DF" w:rsidRPr="007F361B" w:rsidRDefault="009657DF" w:rsidP="003E2F05">
            <w:pPr>
              <w:jc w:val="center"/>
              <w:rPr>
                <w:rFonts w:ascii="Arial" w:hAnsi="Arial" w:cs="Arial"/>
                <w:b/>
              </w:rPr>
            </w:pPr>
            <w:r w:rsidRPr="007F361B">
              <w:rPr>
                <w:rFonts w:ascii="Arial" w:hAnsi="Arial" w:cs="Arial"/>
                <w:b/>
              </w:rPr>
              <w:t>49%</w:t>
            </w:r>
          </w:p>
        </w:tc>
        <w:tc>
          <w:tcPr>
            <w:tcW w:w="1162" w:type="dxa"/>
            <w:tcBorders>
              <w:top w:val="single" w:sz="6" w:space="0" w:color="000000"/>
              <w:left w:val="single" w:sz="6" w:space="0" w:color="000000"/>
              <w:bottom w:val="single" w:sz="6" w:space="0" w:color="000000"/>
              <w:right w:val="single" w:sz="6" w:space="0" w:color="000000"/>
            </w:tcBorders>
          </w:tcPr>
          <w:p w14:paraId="796AE2E8" w14:textId="77777777" w:rsidR="009657DF" w:rsidRPr="007F361B" w:rsidRDefault="009657DF" w:rsidP="003E2F05">
            <w:pPr>
              <w:jc w:val="center"/>
              <w:rPr>
                <w:rFonts w:ascii="Arial" w:hAnsi="Arial" w:cs="Arial"/>
              </w:rPr>
            </w:pPr>
            <w:r w:rsidRPr="007F361B">
              <w:rPr>
                <w:rFonts w:ascii="Arial" w:hAnsi="Arial" w:cs="Arial"/>
              </w:rPr>
              <w:t>59%</w:t>
            </w:r>
          </w:p>
        </w:tc>
        <w:tc>
          <w:tcPr>
            <w:tcW w:w="1109" w:type="dxa"/>
            <w:tcBorders>
              <w:top w:val="single" w:sz="6" w:space="0" w:color="000000"/>
              <w:left w:val="single" w:sz="6" w:space="0" w:color="000000"/>
              <w:bottom w:val="single" w:sz="6" w:space="0" w:color="000000"/>
              <w:right w:val="single" w:sz="6" w:space="0" w:color="000000"/>
            </w:tcBorders>
          </w:tcPr>
          <w:p w14:paraId="148FCBFB" w14:textId="77777777" w:rsidR="009657DF" w:rsidRPr="007F361B" w:rsidRDefault="009657DF" w:rsidP="003E2F05">
            <w:pPr>
              <w:jc w:val="center"/>
              <w:rPr>
                <w:rFonts w:ascii="Arial" w:hAnsi="Arial" w:cs="Arial"/>
              </w:rPr>
            </w:pPr>
            <w:r w:rsidRPr="007F361B">
              <w:rPr>
                <w:rFonts w:ascii="Arial" w:hAnsi="Arial" w:cs="Arial"/>
              </w:rPr>
              <w:t>52%</w:t>
            </w:r>
          </w:p>
        </w:tc>
        <w:tc>
          <w:tcPr>
            <w:tcW w:w="999" w:type="dxa"/>
            <w:tcBorders>
              <w:top w:val="single" w:sz="6" w:space="0" w:color="000000"/>
              <w:left w:val="single" w:sz="6" w:space="0" w:color="000000"/>
              <w:bottom w:val="single" w:sz="6" w:space="0" w:color="000000"/>
              <w:right w:val="single" w:sz="6" w:space="0" w:color="000000"/>
            </w:tcBorders>
          </w:tcPr>
          <w:p w14:paraId="6B910CA9" w14:textId="77777777" w:rsidR="009657DF" w:rsidRPr="007F361B" w:rsidRDefault="009657DF" w:rsidP="003E2F05">
            <w:pPr>
              <w:jc w:val="center"/>
              <w:rPr>
                <w:rFonts w:ascii="Arial" w:hAnsi="Arial" w:cs="Arial"/>
              </w:rPr>
            </w:pPr>
            <w:r w:rsidRPr="007F361B">
              <w:rPr>
                <w:rFonts w:ascii="Arial" w:hAnsi="Arial" w:cs="Arial"/>
              </w:rPr>
              <w:t>62%</w:t>
            </w:r>
          </w:p>
        </w:tc>
        <w:tc>
          <w:tcPr>
            <w:tcW w:w="929" w:type="dxa"/>
            <w:tcBorders>
              <w:top w:val="single" w:sz="6" w:space="0" w:color="000000"/>
              <w:left w:val="single" w:sz="6" w:space="0" w:color="000000"/>
              <w:bottom w:val="single" w:sz="6" w:space="0" w:color="000000"/>
            </w:tcBorders>
          </w:tcPr>
          <w:p w14:paraId="369F9D3E" w14:textId="77777777" w:rsidR="009657DF" w:rsidRPr="007F361B" w:rsidRDefault="009657DF" w:rsidP="003E2F05">
            <w:pPr>
              <w:jc w:val="center"/>
              <w:rPr>
                <w:rFonts w:ascii="Arial" w:hAnsi="Arial" w:cs="Arial"/>
              </w:rPr>
            </w:pPr>
            <w:r w:rsidRPr="007F361B">
              <w:rPr>
                <w:rFonts w:ascii="Arial" w:hAnsi="Arial" w:cs="Arial"/>
              </w:rPr>
              <w:t>54%</w:t>
            </w:r>
          </w:p>
        </w:tc>
      </w:tr>
      <w:tr w:rsidR="009657DF" w:rsidRPr="007F361B" w14:paraId="5D09B906" w14:textId="77777777" w:rsidTr="009657DF">
        <w:trPr>
          <w:trHeight w:val="388"/>
        </w:trPr>
        <w:tc>
          <w:tcPr>
            <w:tcW w:w="2825" w:type="dxa"/>
            <w:tcBorders>
              <w:top w:val="single" w:sz="6" w:space="0" w:color="000000"/>
              <w:bottom w:val="single" w:sz="6" w:space="0" w:color="000000"/>
              <w:right w:val="single" w:sz="6" w:space="0" w:color="000000"/>
            </w:tcBorders>
          </w:tcPr>
          <w:p w14:paraId="14A2C989" w14:textId="77777777" w:rsidR="009657DF" w:rsidRPr="007F361B" w:rsidRDefault="009657DF" w:rsidP="009657DF">
            <w:pPr>
              <w:rPr>
                <w:rFonts w:ascii="Arial" w:hAnsi="Arial" w:cs="Arial"/>
                <w:b/>
              </w:rPr>
            </w:pPr>
            <w:r w:rsidRPr="007F361B">
              <w:rPr>
                <w:rFonts w:ascii="Arial" w:hAnsi="Arial" w:cs="Arial"/>
                <w:b/>
              </w:rPr>
              <w:t>Grade 6</w:t>
            </w:r>
          </w:p>
        </w:tc>
        <w:tc>
          <w:tcPr>
            <w:tcW w:w="1498" w:type="dxa"/>
            <w:tcBorders>
              <w:top w:val="single" w:sz="6" w:space="0" w:color="000000"/>
              <w:left w:val="single" w:sz="6" w:space="0" w:color="000000"/>
              <w:bottom w:val="single" w:sz="6" w:space="0" w:color="000000"/>
              <w:right w:val="single" w:sz="6" w:space="0" w:color="000000"/>
            </w:tcBorders>
          </w:tcPr>
          <w:p w14:paraId="441A43B1" w14:textId="77777777" w:rsidR="009657DF" w:rsidRPr="007F361B" w:rsidRDefault="009657DF" w:rsidP="003E2F05">
            <w:pPr>
              <w:jc w:val="center"/>
              <w:rPr>
                <w:rFonts w:ascii="Arial" w:hAnsi="Arial" w:cs="Arial"/>
                <w:b/>
              </w:rPr>
            </w:pPr>
            <w:r w:rsidRPr="007F361B">
              <w:rPr>
                <w:rFonts w:ascii="Arial" w:hAnsi="Arial" w:cs="Arial"/>
                <w:b/>
              </w:rPr>
              <w:t>31%</w:t>
            </w:r>
          </w:p>
        </w:tc>
        <w:tc>
          <w:tcPr>
            <w:tcW w:w="1162" w:type="dxa"/>
            <w:tcBorders>
              <w:top w:val="single" w:sz="6" w:space="0" w:color="000000"/>
              <w:left w:val="single" w:sz="6" w:space="0" w:color="000000"/>
              <w:bottom w:val="single" w:sz="6" w:space="0" w:color="000000"/>
              <w:right w:val="single" w:sz="6" w:space="0" w:color="000000"/>
            </w:tcBorders>
          </w:tcPr>
          <w:p w14:paraId="3EA3BC9C" w14:textId="77777777" w:rsidR="009657DF" w:rsidRPr="007F361B" w:rsidRDefault="009657DF" w:rsidP="003E2F05">
            <w:pPr>
              <w:jc w:val="center"/>
              <w:rPr>
                <w:rFonts w:ascii="Arial" w:hAnsi="Arial" w:cs="Arial"/>
              </w:rPr>
            </w:pPr>
            <w:r w:rsidRPr="007F361B">
              <w:rPr>
                <w:rFonts w:ascii="Arial" w:hAnsi="Arial" w:cs="Arial"/>
              </w:rPr>
              <w:t>64%</w:t>
            </w:r>
          </w:p>
        </w:tc>
        <w:tc>
          <w:tcPr>
            <w:tcW w:w="1109" w:type="dxa"/>
            <w:tcBorders>
              <w:top w:val="single" w:sz="6" w:space="0" w:color="000000"/>
              <w:left w:val="single" w:sz="6" w:space="0" w:color="000000"/>
              <w:bottom w:val="single" w:sz="6" w:space="0" w:color="000000"/>
              <w:right w:val="single" w:sz="6" w:space="0" w:color="000000"/>
            </w:tcBorders>
          </w:tcPr>
          <w:p w14:paraId="2A878850" w14:textId="77777777" w:rsidR="009657DF" w:rsidRPr="007F361B" w:rsidRDefault="009657DF" w:rsidP="003E2F05">
            <w:pPr>
              <w:jc w:val="center"/>
              <w:rPr>
                <w:rFonts w:ascii="Arial" w:hAnsi="Arial" w:cs="Arial"/>
              </w:rPr>
            </w:pPr>
            <w:r w:rsidRPr="007F361B">
              <w:rPr>
                <w:rFonts w:ascii="Arial" w:hAnsi="Arial" w:cs="Arial"/>
              </w:rPr>
              <w:t>53%</w:t>
            </w:r>
          </w:p>
        </w:tc>
        <w:tc>
          <w:tcPr>
            <w:tcW w:w="999" w:type="dxa"/>
            <w:tcBorders>
              <w:top w:val="single" w:sz="6" w:space="0" w:color="000000"/>
              <w:left w:val="single" w:sz="6" w:space="0" w:color="000000"/>
              <w:bottom w:val="single" w:sz="6" w:space="0" w:color="000000"/>
              <w:right w:val="single" w:sz="6" w:space="0" w:color="000000"/>
            </w:tcBorders>
          </w:tcPr>
          <w:p w14:paraId="2C851E29" w14:textId="77777777" w:rsidR="009657DF" w:rsidRPr="007F361B" w:rsidRDefault="009657DF" w:rsidP="003E2F05">
            <w:pPr>
              <w:jc w:val="center"/>
              <w:rPr>
                <w:rFonts w:ascii="Arial" w:hAnsi="Arial" w:cs="Arial"/>
              </w:rPr>
            </w:pPr>
            <w:r w:rsidRPr="007F361B">
              <w:rPr>
                <w:rFonts w:ascii="Arial" w:hAnsi="Arial" w:cs="Arial"/>
              </w:rPr>
              <w:t>72%</w:t>
            </w:r>
          </w:p>
        </w:tc>
        <w:tc>
          <w:tcPr>
            <w:tcW w:w="929" w:type="dxa"/>
            <w:tcBorders>
              <w:top w:val="single" w:sz="6" w:space="0" w:color="000000"/>
              <w:left w:val="single" w:sz="6" w:space="0" w:color="000000"/>
              <w:bottom w:val="single" w:sz="6" w:space="0" w:color="000000"/>
            </w:tcBorders>
          </w:tcPr>
          <w:p w14:paraId="09E2CE1C" w14:textId="77777777" w:rsidR="009657DF" w:rsidRPr="007F361B" w:rsidRDefault="009657DF" w:rsidP="003E2F05">
            <w:pPr>
              <w:jc w:val="center"/>
              <w:rPr>
                <w:rFonts w:ascii="Arial" w:hAnsi="Arial" w:cs="Arial"/>
              </w:rPr>
            </w:pPr>
            <w:r w:rsidRPr="007F361B">
              <w:rPr>
                <w:rFonts w:ascii="Arial" w:hAnsi="Arial" w:cs="Arial"/>
              </w:rPr>
              <w:t>54%</w:t>
            </w:r>
          </w:p>
        </w:tc>
      </w:tr>
      <w:tr w:rsidR="009657DF" w:rsidRPr="007F361B" w14:paraId="228307AA" w14:textId="77777777" w:rsidTr="009657DF">
        <w:trPr>
          <w:trHeight w:val="390"/>
        </w:trPr>
        <w:tc>
          <w:tcPr>
            <w:tcW w:w="2825" w:type="dxa"/>
            <w:tcBorders>
              <w:top w:val="single" w:sz="6" w:space="0" w:color="000000"/>
              <w:bottom w:val="single" w:sz="6" w:space="0" w:color="000000"/>
              <w:right w:val="single" w:sz="6" w:space="0" w:color="000000"/>
            </w:tcBorders>
          </w:tcPr>
          <w:p w14:paraId="590C0580" w14:textId="77777777" w:rsidR="009657DF" w:rsidRPr="007F361B" w:rsidRDefault="009657DF" w:rsidP="009657DF">
            <w:pPr>
              <w:rPr>
                <w:rFonts w:ascii="Arial" w:hAnsi="Arial" w:cs="Arial"/>
                <w:b/>
              </w:rPr>
            </w:pPr>
            <w:r w:rsidRPr="007F361B">
              <w:rPr>
                <w:rFonts w:ascii="Arial" w:hAnsi="Arial" w:cs="Arial"/>
                <w:b/>
              </w:rPr>
              <w:t>Grade 7</w:t>
            </w:r>
          </w:p>
        </w:tc>
        <w:tc>
          <w:tcPr>
            <w:tcW w:w="1498" w:type="dxa"/>
            <w:tcBorders>
              <w:top w:val="single" w:sz="6" w:space="0" w:color="000000"/>
              <w:left w:val="single" w:sz="6" w:space="0" w:color="000000"/>
              <w:bottom w:val="single" w:sz="6" w:space="0" w:color="000000"/>
              <w:right w:val="single" w:sz="6" w:space="0" w:color="000000"/>
            </w:tcBorders>
          </w:tcPr>
          <w:p w14:paraId="3D3BF609" w14:textId="77777777" w:rsidR="009657DF" w:rsidRPr="007F361B" w:rsidRDefault="009657DF" w:rsidP="003E2F05">
            <w:pPr>
              <w:jc w:val="center"/>
              <w:rPr>
                <w:rFonts w:ascii="Arial" w:hAnsi="Arial" w:cs="Arial"/>
                <w:b/>
              </w:rPr>
            </w:pPr>
            <w:r w:rsidRPr="007F361B">
              <w:rPr>
                <w:rFonts w:ascii="Arial" w:hAnsi="Arial" w:cs="Arial"/>
                <w:b/>
              </w:rPr>
              <w:t>33%</w:t>
            </w:r>
          </w:p>
        </w:tc>
        <w:tc>
          <w:tcPr>
            <w:tcW w:w="1162" w:type="dxa"/>
            <w:tcBorders>
              <w:top w:val="single" w:sz="6" w:space="0" w:color="000000"/>
              <w:left w:val="single" w:sz="6" w:space="0" w:color="000000"/>
              <w:bottom w:val="single" w:sz="6" w:space="0" w:color="000000"/>
              <w:right w:val="single" w:sz="6" w:space="0" w:color="000000"/>
            </w:tcBorders>
          </w:tcPr>
          <w:p w14:paraId="405A9EBF" w14:textId="77777777" w:rsidR="009657DF" w:rsidRPr="007F361B" w:rsidRDefault="009657DF" w:rsidP="003E2F05">
            <w:pPr>
              <w:jc w:val="center"/>
              <w:rPr>
                <w:rFonts w:ascii="Arial" w:hAnsi="Arial" w:cs="Arial"/>
              </w:rPr>
            </w:pPr>
            <w:r w:rsidRPr="007F361B">
              <w:rPr>
                <w:rFonts w:ascii="Arial" w:hAnsi="Arial" w:cs="Arial"/>
              </w:rPr>
              <w:t>65%</w:t>
            </w:r>
          </w:p>
        </w:tc>
        <w:tc>
          <w:tcPr>
            <w:tcW w:w="1109" w:type="dxa"/>
            <w:tcBorders>
              <w:top w:val="single" w:sz="6" w:space="0" w:color="000000"/>
              <w:left w:val="single" w:sz="6" w:space="0" w:color="000000"/>
              <w:bottom w:val="single" w:sz="6" w:space="0" w:color="000000"/>
              <w:right w:val="single" w:sz="6" w:space="0" w:color="000000"/>
            </w:tcBorders>
          </w:tcPr>
          <w:p w14:paraId="6F88D94E" w14:textId="77777777" w:rsidR="009657DF" w:rsidRPr="007F361B" w:rsidRDefault="009657DF" w:rsidP="003E2F05">
            <w:pPr>
              <w:jc w:val="center"/>
              <w:rPr>
                <w:rFonts w:ascii="Arial" w:hAnsi="Arial" w:cs="Arial"/>
              </w:rPr>
            </w:pPr>
            <w:r w:rsidRPr="007F361B">
              <w:rPr>
                <w:rFonts w:ascii="Arial" w:hAnsi="Arial" w:cs="Arial"/>
              </w:rPr>
              <w:t>50%</w:t>
            </w:r>
          </w:p>
        </w:tc>
        <w:tc>
          <w:tcPr>
            <w:tcW w:w="999" w:type="dxa"/>
            <w:tcBorders>
              <w:top w:val="single" w:sz="6" w:space="0" w:color="000000"/>
              <w:left w:val="single" w:sz="6" w:space="0" w:color="000000"/>
              <w:bottom w:val="single" w:sz="6" w:space="0" w:color="000000"/>
              <w:right w:val="single" w:sz="6" w:space="0" w:color="000000"/>
            </w:tcBorders>
          </w:tcPr>
          <w:p w14:paraId="70056FF5" w14:textId="77777777" w:rsidR="009657DF" w:rsidRPr="007F361B" w:rsidRDefault="009657DF" w:rsidP="003E2F05">
            <w:pPr>
              <w:jc w:val="center"/>
              <w:rPr>
                <w:rFonts w:ascii="Arial" w:hAnsi="Arial" w:cs="Arial"/>
              </w:rPr>
            </w:pPr>
            <w:r w:rsidRPr="007F361B">
              <w:rPr>
                <w:rFonts w:ascii="Arial" w:hAnsi="Arial" w:cs="Arial"/>
              </w:rPr>
              <w:t>70%</w:t>
            </w:r>
          </w:p>
        </w:tc>
        <w:tc>
          <w:tcPr>
            <w:tcW w:w="929" w:type="dxa"/>
            <w:tcBorders>
              <w:top w:val="single" w:sz="6" w:space="0" w:color="000000"/>
              <w:left w:val="single" w:sz="6" w:space="0" w:color="000000"/>
              <w:bottom w:val="single" w:sz="6" w:space="0" w:color="000000"/>
            </w:tcBorders>
          </w:tcPr>
          <w:p w14:paraId="1BA4F621" w14:textId="77777777" w:rsidR="009657DF" w:rsidRPr="007F361B" w:rsidRDefault="009657DF" w:rsidP="003E2F05">
            <w:pPr>
              <w:jc w:val="center"/>
              <w:rPr>
                <w:rFonts w:ascii="Arial" w:hAnsi="Arial" w:cs="Arial"/>
              </w:rPr>
            </w:pPr>
            <w:r w:rsidRPr="007F361B">
              <w:rPr>
                <w:rFonts w:ascii="Arial" w:hAnsi="Arial" w:cs="Arial"/>
              </w:rPr>
              <w:t>51%</w:t>
            </w:r>
          </w:p>
        </w:tc>
      </w:tr>
      <w:tr w:rsidR="009657DF" w:rsidRPr="007F361B" w14:paraId="52AF02EF" w14:textId="77777777" w:rsidTr="009657DF">
        <w:trPr>
          <w:trHeight w:val="390"/>
        </w:trPr>
        <w:tc>
          <w:tcPr>
            <w:tcW w:w="2825" w:type="dxa"/>
            <w:tcBorders>
              <w:top w:val="single" w:sz="6" w:space="0" w:color="000000"/>
              <w:bottom w:val="single" w:sz="6" w:space="0" w:color="000000"/>
              <w:right w:val="single" w:sz="6" w:space="0" w:color="000000"/>
            </w:tcBorders>
          </w:tcPr>
          <w:p w14:paraId="17C9B6AA" w14:textId="77777777" w:rsidR="009657DF" w:rsidRPr="007F361B" w:rsidRDefault="009657DF" w:rsidP="009657DF">
            <w:pPr>
              <w:rPr>
                <w:rFonts w:ascii="Arial" w:hAnsi="Arial" w:cs="Arial"/>
                <w:b/>
              </w:rPr>
            </w:pPr>
            <w:r w:rsidRPr="007F361B">
              <w:rPr>
                <w:rFonts w:ascii="Arial" w:hAnsi="Arial" w:cs="Arial"/>
                <w:b/>
              </w:rPr>
              <w:t>Grade 8</w:t>
            </w:r>
          </w:p>
        </w:tc>
        <w:tc>
          <w:tcPr>
            <w:tcW w:w="1498" w:type="dxa"/>
            <w:tcBorders>
              <w:top w:val="single" w:sz="6" w:space="0" w:color="000000"/>
              <w:left w:val="single" w:sz="6" w:space="0" w:color="000000"/>
              <w:bottom w:val="single" w:sz="6" w:space="0" w:color="000000"/>
              <w:right w:val="single" w:sz="6" w:space="0" w:color="000000"/>
            </w:tcBorders>
          </w:tcPr>
          <w:p w14:paraId="30714A30" w14:textId="77777777" w:rsidR="009657DF" w:rsidRPr="007F361B" w:rsidRDefault="009657DF" w:rsidP="003E2F05">
            <w:pPr>
              <w:jc w:val="center"/>
              <w:rPr>
                <w:rFonts w:ascii="Arial" w:hAnsi="Arial" w:cs="Arial"/>
                <w:b/>
              </w:rPr>
            </w:pPr>
            <w:r w:rsidRPr="007F361B">
              <w:rPr>
                <w:rFonts w:ascii="Arial" w:hAnsi="Arial" w:cs="Arial"/>
                <w:b/>
              </w:rPr>
              <w:t>36%</w:t>
            </w:r>
          </w:p>
        </w:tc>
        <w:tc>
          <w:tcPr>
            <w:tcW w:w="1162" w:type="dxa"/>
            <w:tcBorders>
              <w:top w:val="single" w:sz="6" w:space="0" w:color="000000"/>
              <w:left w:val="single" w:sz="6" w:space="0" w:color="000000"/>
              <w:bottom w:val="single" w:sz="6" w:space="0" w:color="000000"/>
              <w:right w:val="single" w:sz="6" w:space="0" w:color="000000"/>
            </w:tcBorders>
          </w:tcPr>
          <w:p w14:paraId="0537D048" w14:textId="77777777" w:rsidR="009657DF" w:rsidRPr="007F361B" w:rsidRDefault="009657DF" w:rsidP="003E2F05">
            <w:pPr>
              <w:jc w:val="center"/>
              <w:rPr>
                <w:rFonts w:ascii="Arial" w:hAnsi="Arial" w:cs="Arial"/>
              </w:rPr>
            </w:pPr>
            <w:r w:rsidRPr="007F361B">
              <w:rPr>
                <w:rFonts w:ascii="Arial" w:hAnsi="Arial" w:cs="Arial"/>
              </w:rPr>
              <w:t>61%</w:t>
            </w:r>
          </w:p>
        </w:tc>
        <w:tc>
          <w:tcPr>
            <w:tcW w:w="1109" w:type="dxa"/>
            <w:tcBorders>
              <w:top w:val="single" w:sz="6" w:space="0" w:color="000000"/>
              <w:left w:val="single" w:sz="6" w:space="0" w:color="000000"/>
              <w:bottom w:val="single" w:sz="6" w:space="0" w:color="000000"/>
              <w:right w:val="single" w:sz="6" w:space="0" w:color="000000"/>
            </w:tcBorders>
          </w:tcPr>
          <w:p w14:paraId="493E2084" w14:textId="77777777" w:rsidR="009657DF" w:rsidRPr="007F361B" w:rsidRDefault="009657DF" w:rsidP="003E2F05">
            <w:pPr>
              <w:jc w:val="center"/>
              <w:rPr>
                <w:rFonts w:ascii="Arial" w:hAnsi="Arial" w:cs="Arial"/>
              </w:rPr>
            </w:pPr>
            <w:r w:rsidRPr="007F361B">
              <w:rPr>
                <w:rFonts w:ascii="Arial" w:hAnsi="Arial" w:cs="Arial"/>
              </w:rPr>
              <w:t>45%</w:t>
            </w:r>
          </w:p>
        </w:tc>
        <w:tc>
          <w:tcPr>
            <w:tcW w:w="999" w:type="dxa"/>
            <w:tcBorders>
              <w:top w:val="single" w:sz="6" w:space="0" w:color="000000"/>
              <w:left w:val="single" w:sz="6" w:space="0" w:color="000000"/>
              <w:bottom w:val="single" w:sz="6" w:space="0" w:color="000000"/>
              <w:right w:val="single" w:sz="6" w:space="0" w:color="000000"/>
            </w:tcBorders>
          </w:tcPr>
          <w:p w14:paraId="6F7230EE" w14:textId="77777777" w:rsidR="009657DF" w:rsidRPr="007F361B" w:rsidRDefault="009657DF" w:rsidP="003E2F05">
            <w:pPr>
              <w:jc w:val="center"/>
              <w:rPr>
                <w:rFonts w:ascii="Arial" w:hAnsi="Arial" w:cs="Arial"/>
              </w:rPr>
            </w:pPr>
            <w:r w:rsidRPr="007F361B">
              <w:rPr>
                <w:rFonts w:ascii="Arial" w:hAnsi="Arial" w:cs="Arial"/>
              </w:rPr>
              <w:t>64%</w:t>
            </w:r>
          </w:p>
        </w:tc>
        <w:tc>
          <w:tcPr>
            <w:tcW w:w="929" w:type="dxa"/>
            <w:tcBorders>
              <w:top w:val="single" w:sz="6" w:space="0" w:color="000000"/>
              <w:left w:val="single" w:sz="6" w:space="0" w:color="000000"/>
              <w:bottom w:val="single" w:sz="6" w:space="0" w:color="000000"/>
            </w:tcBorders>
          </w:tcPr>
          <w:p w14:paraId="0ACC1785" w14:textId="77777777" w:rsidR="009657DF" w:rsidRPr="007F361B" w:rsidRDefault="009657DF" w:rsidP="003E2F05">
            <w:pPr>
              <w:jc w:val="center"/>
              <w:rPr>
                <w:rFonts w:ascii="Arial" w:hAnsi="Arial" w:cs="Arial"/>
              </w:rPr>
            </w:pPr>
            <w:r w:rsidRPr="007F361B">
              <w:rPr>
                <w:rFonts w:ascii="Arial" w:hAnsi="Arial" w:cs="Arial"/>
              </w:rPr>
              <w:t>46%</w:t>
            </w:r>
          </w:p>
        </w:tc>
      </w:tr>
      <w:tr w:rsidR="009657DF" w:rsidRPr="007F361B" w14:paraId="15D2F2D5" w14:textId="77777777" w:rsidTr="009657DF">
        <w:trPr>
          <w:trHeight w:val="618"/>
        </w:trPr>
        <w:tc>
          <w:tcPr>
            <w:tcW w:w="2825" w:type="dxa"/>
            <w:tcBorders>
              <w:top w:val="single" w:sz="6" w:space="0" w:color="000000"/>
              <w:bottom w:val="single" w:sz="6" w:space="0" w:color="000000"/>
              <w:right w:val="single" w:sz="6" w:space="0" w:color="000000"/>
            </w:tcBorders>
          </w:tcPr>
          <w:p w14:paraId="1F107ED1" w14:textId="77777777" w:rsidR="009657DF" w:rsidRPr="007F361B" w:rsidRDefault="009657DF" w:rsidP="009657DF">
            <w:pPr>
              <w:rPr>
                <w:rFonts w:ascii="Arial" w:hAnsi="Arial" w:cs="Arial"/>
                <w:b/>
              </w:rPr>
            </w:pPr>
            <w:r w:rsidRPr="007F361B">
              <w:rPr>
                <w:rFonts w:ascii="Arial" w:hAnsi="Arial" w:cs="Arial"/>
                <w:b/>
              </w:rPr>
              <w:t>Economically Disadvantaged</w:t>
            </w:r>
          </w:p>
        </w:tc>
        <w:tc>
          <w:tcPr>
            <w:tcW w:w="1498" w:type="dxa"/>
            <w:tcBorders>
              <w:top w:val="single" w:sz="6" w:space="0" w:color="000000"/>
              <w:left w:val="single" w:sz="6" w:space="0" w:color="000000"/>
              <w:bottom w:val="single" w:sz="6" w:space="0" w:color="000000"/>
              <w:right w:val="single" w:sz="6" w:space="0" w:color="000000"/>
            </w:tcBorders>
          </w:tcPr>
          <w:p w14:paraId="56DDD24B" w14:textId="77777777" w:rsidR="009657DF" w:rsidRPr="007F361B" w:rsidRDefault="009657DF" w:rsidP="003E2F05">
            <w:pPr>
              <w:jc w:val="center"/>
              <w:rPr>
                <w:rFonts w:ascii="Arial" w:hAnsi="Arial" w:cs="Arial"/>
                <w:b/>
              </w:rPr>
            </w:pPr>
            <w:r w:rsidRPr="007F361B">
              <w:rPr>
                <w:rFonts w:ascii="Arial" w:hAnsi="Arial" w:cs="Arial"/>
                <w:b/>
              </w:rPr>
              <w:t>25%</w:t>
            </w:r>
          </w:p>
        </w:tc>
        <w:tc>
          <w:tcPr>
            <w:tcW w:w="1162" w:type="dxa"/>
            <w:tcBorders>
              <w:top w:val="single" w:sz="6" w:space="0" w:color="000000"/>
              <w:left w:val="single" w:sz="6" w:space="0" w:color="000000"/>
              <w:bottom w:val="single" w:sz="6" w:space="0" w:color="000000"/>
              <w:right w:val="single" w:sz="6" w:space="0" w:color="000000"/>
            </w:tcBorders>
          </w:tcPr>
          <w:p w14:paraId="16D97432" w14:textId="77777777" w:rsidR="009657DF" w:rsidRPr="007F361B" w:rsidRDefault="009657DF" w:rsidP="003E2F05">
            <w:pPr>
              <w:jc w:val="center"/>
              <w:rPr>
                <w:rFonts w:ascii="Arial" w:hAnsi="Arial" w:cs="Arial"/>
              </w:rPr>
            </w:pPr>
            <w:r w:rsidRPr="007F361B">
              <w:rPr>
                <w:rFonts w:ascii="Arial" w:hAnsi="Arial" w:cs="Arial"/>
              </w:rPr>
              <w:t>50%</w:t>
            </w:r>
          </w:p>
        </w:tc>
        <w:tc>
          <w:tcPr>
            <w:tcW w:w="1109" w:type="dxa"/>
            <w:tcBorders>
              <w:top w:val="single" w:sz="6" w:space="0" w:color="000000"/>
              <w:left w:val="single" w:sz="6" w:space="0" w:color="000000"/>
              <w:bottom w:val="single" w:sz="6" w:space="0" w:color="000000"/>
              <w:right w:val="single" w:sz="6" w:space="0" w:color="000000"/>
            </w:tcBorders>
          </w:tcPr>
          <w:p w14:paraId="2F4B59B0" w14:textId="77777777" w:rsidR="009657DF" w:rsidRPr="007F361B" w:rsidRDefault="009657DF" w:rsidP="003E2F05">
            <w:pPr>
              <w:jc w:val="center"/>
              <w:rPr>
                <w:rFonts w:ascii="Arial" w:hAnsi="Arial" w:cs="Arial"/>
              </w:rPr>
            </w:pPr>
            <w:r w:rsidRPr="007F361B">
              <w:rPr>
                <w:rFonts w:ascii="Arial" w:hAnsi="Arial" w:cs="Arial"/>
              </w:rPr>
              <w:t>41%</w:t>
            </w:r>
          </w:p>
        </w:tc>
        <w:tc>
          <w:tcPr>
            <w:tcW w:w="999" w:type="dxa"/>
            <w:tcBorders>
              <w:top w:val="single" w:sz="6" w:space="0" w:color="000000"/>
              <w:left w:val="single" w:sz="6" w:space="0" w:color="000000"/>
              <w:bottom w:val="single" w:sz="6" w:space="0" w:color="000000"/>
              <w:right w:val="single" w:sz="6" w:space="0" w:color="000000"/>
            </w:tcBorders>
          </w:tcPr>
          <w:p w14:paraId="78BC7F43" w14:textId="77777777" w:rsidR="009657DF" w:rsidRPr="007F361B" w:rsidRDefault="009657DF" w:rsidP="003E2F05">
            <w:pPr>
              <w:jc w:val="center"/>
              <w:rPr>
                <w:rFonts w:ascii="Arial" w:hAnsi="Arial" w:cs="Arial"/>
              </w:rPr>
            </w:pPr>
            <w:r w:rsidRPr="007F361B">
              <w:rPr>
                <w:rFonts w:ascii="Arial" w:hAnsi="Arial" w:cs="Arial"/>
              </w:rPr>
              <w:t>53%</w:t>
            </w:r>
          </w:p>
        </w:tc>
        <w:tc>
          <w:tcPr>
            <w:tcW w:w="929" w:type="dxa"/>
            <w:tcBorders>
              <w:top w:val="single" w:sz="6" w:space="0" w:color="000000"/>
              <w:left w:val="single" w:sz="6" w:space="0" w:color="000000"/>
              <w:bottom w:val="single" w:sz="6" w:space="0" w:color="000000"/>
            </w:tcBorders>
          </w:tcPr>
          <w:p w14:paraId="726B34BC" w14:textId="77777777" w:rsidR="009657DF" w:rsidRPr="007F361B" w:rsidRDefault="009657DF" w:rsidP="003E2F05">
            <w:pPr>
              <w:jc w:val="center"/>
              <w:rPr>
                <w:rFonts w:ascii="Arial" w:hAnsi="Arial" w:cs="Arial"/>
              </w:rPr>
            </w:pPr>
            <w:r w:rsidRPr="007F361B">
              <w:rPr>
                <w:rFonts w:ascii="Arial" w:hAnsi="Arial" w:cs="Arial"/>
              </w:rPr>
              <w:t>44%</w:t>
            </w:r>
          </w:p>
        </w:tc>
      </w:tr>
      <w:tr w:rsidR="009657DF" w:rsidRPr="007F361B" w14:paraId="65302A61" w14:textId="77777777" w:rsidTr="009657DF">
        <w:trPr>
          <w:trHeight w:val="390"/>
        </w:trPr>
        <w:tc>
          <w:tcPr>
            <w:tcW w:w="2825" w:type="dxa"/>
            <w:tcBorders>
              <w:top w:val="single" w:sz="6" w:space="0" w:color="000000"/>
              <w:bottom w:val="single" w:sz="6" w:space="0" w:color="000000"/>
              <w:right w:val="single" w:sz="6" w:space="0" w:color="000000"/>
            </w:tcBorders>
          </w:tcPr>
          <w:p w14:paraId="58BA8375" w14:textId="77777777" w:rsidR="009657DF" w:rsidRPr="007F361B" w:rsidRDefault="009657DF" w:rsidP="009657DF">
            <w:pPr>
              <w:rPr>
                <w:rFonts w:ascii="Arial" w:hAnsi="Arial" w:cs="Arial"/>
                <w:b/>
              </w:rPr>
            </w:pPr>
            <w:r w:rsidRPr="007F361B">
              <w:rPr>
                <w:rFonts w:ascii="Arial" w:hAnsi="Arial" w:cs="Arial"/>
                <w:b/>
              </w:rPr>
              <w:t>Limited English Proficient</w:t>
            </w:r>
          </w:p>
        </w:tc>
        <w:tc>
          <w:tcPr>
            <w:tcW w:w="1498" w:type="dxa"/>
            <w:tcBorders>
              <w:top w:val="single" w:sz="6" w:space="0" w:color="000000"/>
              <w:left w:val="single" w:sz="6" w:space="0" w:color="000000"/>
              <w:bottom w:val="single" w:sz="6" w:space="0" w:color="000000"/>
              <w:right w:val="single" w:sz="6" w:space="0" w:color="000000"/>
            </w:tcBorders>
          </w:tcPr>
          <w:p w14:paraId="0652148C" w14:textId="77777777" w:rsidR="009657DF" w:rsidRPr="007F361B" w:rsidRDefault="009657DF" w:rsidP="003E2F05">
            <w:pPr>
              <w:jc w:val="center"/>
              <w:rPr>
                <w:rFonts w:ascii="Arial" w:hAnsi="Arial" w:cs="Arial"/>
                <w:b/>
              </w:rPr>
            </w:pPr>
            <w:r w:rsidRPr="007F361B">
              <w:rPr>
                <w:rFonts w:ascii="Arial" w:hAnsi="Arial" w:cs="Arial"/>
                <w:b/>
              </w:rPr>
              <w:t>19%</w:t>
            </w:r>
          </w:p>
        </w:tc>
        <w:tc>
          <w:tcPr>
            <w:tcW w:w="1162" w:type="dxa"/>
            <w:tcBorders>
              <w:top w:val="single" w:sz="6" w:space="0" w:color="000000"/>
              <w:left w:val="single" w:sz="6" w:space="0" w:color="000000"/>
              <w:bottom w:val="single" w:sz="6" w:space="0" w:color="000000"/>
              <w:right w:val="single" w:sz="6" w:space="0" w:color="000000"/>
            </w:tcBorders>
          </w:tcPr>
          <w:p w14:paraId="15EAE7B3" w14:textId="77777777" w:rsidR="009657DF" w:rsidRPr="007F361B" w:rsidRDefault="009657DF" w:rsidP="003E2F05">
            <w:pPr>
              <w:jc w:val="center"/>
              <w:rPr>
                <w:rFonts w:ascii="Arial" w:hAnsi="Arial" w:cs="Arial"/>
              </w:rPr>
            </w:pPr>
            <w:r w:rsidRPr="007F361B">
              <w:rPr>
                <w:rFonts w:ascii="Arial" w:hAnsi="Arial" w:cs="Arial"/>
              </w:rPr>
              <w:t>40%</w:t>
            </w:r>
          </w:p>
        </w:tc>
        <w:tc>
          <w:tcPr>
            <w:tcW w:w="1109" w:type="dxa"/>
            <w:tcBorders>
              <w:top w:val="single" w:sz="6" w:space="0" w:color="000000"/>
              <w:left w:val="single" w:sz="6" w:space="0" w:color="000000"/>
              <w:bottom w:val="single" w:sz="6" w:space="0" w:color="000000"/>
              <w:right w:val="single" w:sz="6" w:space="0" w:color="000000"/>
            </w:tcBorders>
          </w:tcPr>
          <w:p w14:paraId="6FC77147" w14:textId="77777777" w:rsidR="009657DF" w:rsidRPr="007F361B" w:rsidRDefault="009657DF" w:rsidP="003E2F05">
            <w:pPr>
              <w:jc w:val="center"/>
              <w:rPr>
                <w:rFonts w:ascii="Arial" w:hAnsi="Arial" w:cs="Arial"/>
              </w:rPr>
            </w:pPr>
            <w:r w:rsidRPr="007F361B">
              <w:rPr>
                <w:rFonts w:ascii="Arial" w:hAnsi="Arial" w:cs="Arial"/>
              </w:rPr>
              <w:t>36%</w:t>
            </w:r>
          </w:p>
        </w:tc>
        <w:tc>
          <w:tcPr>
            <w:tcW w:w="999" w:type="dxa"/>
            <w:tcBorders>
              <w:top w:val="single" w:sz="6" w:space="0" w:color="000000"/>
              <w:left w:val="single" w:sz="6" w:space="0" w:color="000000"/>
              <w:bottom w:val="single" w:sz="6" w:space="0" w:color="000000"/>
              <w:right w:val="single" w:sz="6" w:space="0" w:color="000000"/>
            </w:tcBorders>
          </w:tcPr>
          <w:p w14:paraId="515193EC" w14:textId="77777777" w:rsidR="009657DF" w:rsidRPr="007F361B" w:rsidRDefault="009657DF" w:rsidP="003E2F05">
            <w:pPr>
              <w:jc w:val="center"/>
              <w:rPr>
                <w:rFonts w:ascii="Arial" w:hAnsi="Arial" w:cs="Arial"/>
              </w:rPr>
            </w:pPr>
            <w:r w:rsidRPr="007F361B">
              <w:rPr>
                <w:rFonts w:ascii="Arial" w:hAnsi="Arial" w:cs="Arial"/>
              </w:rPr>
              <w:t>36%</w:t>
            </w:r>
          </w:p>
        </w:tc>
        <w:tc>
          <w:tcPr>
            <w:tcW w:w="929" w:type="dxa"/>
            <w:tcBorders>
              <w:top w:val="single" w:sz="6" w:space="0" w:color="000000"/>
              <w:left w:val="single" w:sz="6" w:space="0" w:color="000000"/>
              <w:bottom w:val="single" w:sz="6" w:space="0" w:color="000000"/>
            </w:tcBorders>
          </w:tcPr>
          <w:p w14:paraId="41A4AA90" w14:textId="77777777" w:rsidR="009657DF" w:rsidRPr="007F361B" w:rsidRDefault="009657DF" w:rsidP="003E2F05">
            <w:pPr>
              <w:jc w:val="center"/>
              <w:rPr>
                <w:rFonts w:ascii="Arial" w:hAnsi="Arial" w:cs="Arial"/>
              </w:rPr>
            </w:pPr>
            <w:r w:rsidRPr="007F361B">
              <w:rPr>
                <w:rFonts w:ascii="Arial" w:hAnsi="Arial" w:cs="Arial"/>
              </w:rPr>
              <w:t>37%</w:t>
            </w:r>
          </w:p>
        </w:tc>
      </w:tr>
      <w:tr w:rsidR="009657DF" w:rsidRPr="007F361B" w14:paraId="2115FA4F" w14:textId="77777777" w:rsidTr="009657DF">
        <w:trPr>
          <w:trHeight w:val="390"/>
        </w:trPr>
        <w:tc>
          <w:tcPr>
            <w:tcW w:w="2825" w:type="dxa"/>
            <w:tcBorders>
              <w:top w:val="single" w:sz="6" w:space="0" w:color="000000"/>
              <w:right w:val="single" w:sz="6" w:space="0" w:color="000000"/>
            </w:tcBorders>
          </w:tcPr>
          <w:p w14:paraId="03D6C3CD" w14:textId="77777777" w:rsidR="009657DF" w:rsidRPr="007F361B" w:rsidRDefault="009657DF" w:rsidP="009657DF">
            <w:pPr>
              <w:rPr>
                <w:rFonts w:ascii="Arial" w:hAnsi="Arial" w:cs="Arial"/>
                <w:b/>
              </w:rPr>
            </w:pPr>
            <w:r w:rsidRPr="007F361B">
              <w:rPr>
                <w:rFonts w:ascii="Arial" w:hAnsi="Arial" w:cs="Arial"/>
                <w:b/>
              </w:rPr>
              <w:t>Students with Disabilities</w:t>
            </w:r>
          </w:p>
        </w:tc>
        <w:tc>
          <w:tcPr>
            <w:tcW w:w="1498" w:type="dxa"/>
            <w:tcBorders>
              <w:top w:val="single" w:sz="6" w:space="0" w:color="000000"/>
              <w:left w:val="single" w:sz="6" w:space="0" w:color="000000"/>
              <w:right w:val="single" w:sz="6" w:space="0" w:color="000000"/>
            </w:tcBorders>
          </w:tcPr>
          <w:p w14:paraId="61224CEA" w14:textId="77777777" w:rsidR="009657DF" w:rsidRPr="007F361B" w:rsidRDefault="009657DF" w:rsidP="003E2F05">
            <w:pPr>
              <w:jc w:val="center"/>
              <w:rPr>
                <w:rFonts w:ascii="Arial" w:hAnsi="Arial" w:cs="Arial"/>
                <w:b/>
              </w:rPr>
            </w:pPr>
            <w:r w:rsidRPr="007F361B">
              <w:rPr>
                <w:rFonts w:ascii="Arial" w:hAnsi="Arial" w:cs="Arial"/>
                <w:b/>
              </w:rPr>
              <w:t>20%</w:t>
            </w:r>
          </w:p>
        </w:tc>
        <w:tc>
          <w:tcPr>
            <w:tcW w:w="1162" w:type="dxa"/>
            <w:tcBorders>
              <w:top w:val="single" w:sz="6" w:space="0" w:color="000000"/>
              <w:left w:val="single" w:sz="6" w:space="0" w:color="000000"/>
              <w:right w:val="single" w:sz="6" w:space="0" w:color="000000"/>
            </w:tcBorders>
          </w:tcPr>
          <w:p w14:paraId="7BED84BF" w14:textId="77777777" w:rsidR="009657DF" w:rsidRPr="007F361B" w:rsidRDefault="009657DF" w:rsidP="003E2F05">
            <w:pPr>
              <w:jc w:val="center"/>
              <w:rPr>
                <w:rFonts w:ascii="Arial" w:hAnsi="Arial" w:cs="Arial"/>
              </w:rPr>
            </w:pPr>
            <w:r w:rsidRPr="007F361B">
              <w:rPr>
                <w:rFonts w:ascii="Arial" w:hAnsi="Arial" w:cs="Arial"/>
              </w:rPr>
              <w:t>41%</w:t>
            </w:r>
          </w:p>
        </w:tc>
        <w:tc>
          <w:tcPr>
            <w:tcW w:w="1109" w:type="dxa"/>
            <w:tcBorders>
              <w:top w:val="single" w:sz="6" w:space="0" w:color="000000"/>
              <w:left w:val="single" w:sz="6" w:space="0" w:color="000000"/>
              <w:right w:val="single" w:sz="6" w:space="0" w:color="000000"/>
            </w:tcBorders>
          </w:tcPr>
          <w:p w14:paraId="620A8820" w14:textId="77777777" w:rsidR="009657DF" w:rsidRPr="007F361B" w:rsidRDefault="009657DF" w:rsidP="003E2F05">
            <w:pPr>
              <w:jc w:val="center"/>
              <w:rPr>
                <w:rFonts w:ascii="Arial" w:hAnsi="Arial" w:cs="Arial"/>
              </w:rPr>
            </w:pPr>
            <w:r w:rsidRPr="007F361B">
              <w:rPr>
                <w:rFonts w:ascii="Arial" w:hAnsi="Arial" w:cs="Arial"/>
              </w:rPr>
              <w:t>30%</w:t>
            </w:r>
          </w:p>
        </w:tc>
        <w:tc>
          <w:tcPr>
            <w:tcW w:w="999" w:type="dxa"/>
            <w:tcBorders>
              <w:top w:val="single" w:sz="6" w:space="0" w:color="000000"/>
              <w:left w:val="single" w:sz="6" w:space="0" w:color="000000"/>
              <w:right w:val="single" w:sz="6" w:space="0" w:color="000000"/>
            </w:tcBorders>
          </w:tcPr>
          <w:p w14:paraId="49150D77" w14:textId="77777777" w:rsidR="009657DF" w:rsidRPr="007F361B" w:rsidRDefault="009657DF" w:rsidP="003E2F05">
            <w:pPr>
              <w:jc w:val="center"/>
              <w:rPr>
                <w:rFonts w:ascii="Arial" w:hAnsi="Arial" w:cs="Arial"/>
              </w:rPr>
            </w:pPr>
            <w:r w:rsidRPr="007F361B">
              <w:rPr>
                <w:rFonts w:ascii="Arial" w:hAnsi="Arial" w:cs="Arial"/>
              </w:rPr>
              <w:t>44%</w:t>
            </w:r>
          </w:p>
        </w:tc>
        <w:tc>
          <w:tcPr>
            <w:tcW w:w="929" w:type="dxa"/>
            <w:tcBorders>
              <w:top w:val="single" w:sz="6" w:space="0" w:color="000000"/>
              <w:left w:val="single" w:sz="6" w:space="0" w:color="000000"/>
            </w:tcBorders>
          </w:tcPr>
          <w:p w14:paraId="47B25FE7" w14:textId="77777777" w:rsidR="009657DF" w:rsidRPr="007F361B" w:rsidRDefault="009657DF" w:rsidP="003E2F05">
            <w:pPr>
              <w:jc w:val="center"/>
              <w:rPr>
                <w:rFonts w:ascii="Arial" w:hAnsi="Arial" w:cs="Arial"/>
              </w:rPr>
            </w:pPr>
            <w:r w:rsidRPr="007F361B">
              <w:rPr>
                <w:rFonts w:ascii="Arial" w:hAnsi="Arial" w:cs="Arial"/>
              </w:rPr>
              <w:t>34%</w:t>
            </w:r>
          </w:p>
        </w:tc>
      </w:tr>
    </w:tbl>
    <w:p w14:paraId="633076EC" w14:textId="77777777" w:rsidR="009657DF" w:rsidRPr="007F361B" w:rsidRDefault="009657DF" w:rsidP="009657DF">
      <w:pPr>
        <w:rPr>
          <w:rFonts w:ascii="Arial" w:hAnsi="Arial" w:cs="Arial"/>
        </w:rPr>
        <w:sectPr w:rsidR="009657DF" w:rsidRPr="007F361B">
          <w:pgSz w:w="12240" w:h="15840"/>
          <w:pgMar w:top="1040" w:right="600" w:bottom="960" w:left="1660" w:header="722" w:footer="770" w:gutter="0"/>
          <w:cols w:space="720"/>
        </w:sectPr>
      </w:pPr>
    </w:p>
    <w:p w14:paraId="554F2DD9" w14:textId="77777777" w:rsidR="009657DF" w:rsidRPr="002438F7" w:rsidRDefault="009657DF" w:rsidP="009657DF">
      <w:pPr>
        <w:rPr>
          <w:rFonts w:ascii="Arial" w:hAnsi="Arial" w:cs="Arial"/>
        </w:rPr>
      </w:pPr>
      <w:r w:rsidRPr="002438F7">
        <w:rPr>
          <w:rFonts w:ascii="Arial" w:hAnsi="Arial" w:cs="Arial"/>
          <w:u w:val="single"/>
        </w:rPr>
        <w:lastRenderedPageBreak/>
        <w:t>Example: Passage</w:t>
      </w:r>
    </w:p>
    <w:p w14:paraId="599ED02C" w14:textId="77777777" w:rsidR="009657DF" w:rsidRPr="002438F7" w:rsidRDefault="009657DF" w:rsidP="009657DF">
      <w:pPr>
        <w:rPr>
          <w:rFonts w:ascii="Arial" w:hAnsi="Arial" w:cs="Arial"/>
        </w:rPr>
      </w:pPr>
    </w:p>
    <w:p w14:paraId="3CA508DE" w14:textId="77777777" w:rsidR="009657DF" w:rsidRPr="002438F7" w:rsidRDefault="009657DF" w:rsidP="009657DF">
      <w:pPr>
        <w:rPr>
          <w:rFonts w:ascii="Arial" w:hAnsi="Arial" w:cs="Arial"/>
        </w:rPr>
      </w:pPr>
      <w:r w:rsidRPr="002438F7">
        <w:rPr>
          <w:rFonts w:ascii="Arial" w:hAnsi="Arial" w:cs="Arial"/>
        </w:rPr>
        <w:t xml:space="preserve">A certain light was beginning to dawn dimly within </w:t>
      </w:r>
      <w:proofErr w:type="gramStart"/>
      <w:r w:rsidRPr="002438F7">
        <w:rPr>
          <w:rFonts w:ascii="Arial" w:hAnsi="Arial" w:cs="Arial"/>
        </w:rPr>
        <w:t>her,—</w:t>
      </w:r>
      <w:proofErr w:type="gramEnd"/>
      <w:r w:rsidRPr="002438F7">
        <w:rPr>
          <w:rFonts w:ascii="Arial" w:hAnsi="Arial" w:cs="Arial"/>
        </w:rPr>
        <w:t>the light which, showing the way, forbids it.</w:t>
      </w:r>
    </w:p>
    <w:p w14:paraId="2252012B" w14:textId="77777777" w:rsidR="009657DF" w:rsidRPr="002438F7" w:rsidRDefault="009657DF" w:rsidP="009657DF">
      <w:pPr>
        <w:rPr>
          <w:rFonts w:ascii="Arial" w:hAnsi="Arial" w:cs="Arial"/>
        </w:rPr>
      </w:pPr>
    </w:p>
    <w:p w14:paraId="3F03A444" w14:textId="77777777" w:rsidR="009657DF" w:rsidRPr="002438F7" w:rsidRDefault="009657DF" w:rsidP="009657DF">
      <w:pPr>
        <w:rPr>
          <w:rFonts w:ascii="Arial" w:hAnsi="Arial" w:cs="Arial"/>
        </w:rPr>
      </w:pPr>
      <w:r w:rsidRPr="002438F7">
        <w:rPr>
          <w:rFonts w:ascii="Arial" w:hAnsi="Arial" w:cs="Arial"/>
        </w:rPr>
        <w:t xml:space="preserve">At that early </w:t>
      </w:r>
      <w:proofErr w:type="gramStart"/>
      <w:r w:rsidRPr="002438F7">
        <w:rPr>
          <w:rFonts w:ascii="Arial" w:hAnsi="Arial" w:cs="Arial"/>
        </w:rPr>
        <w:t>period</w:t>
      </w:r>
      <w:proofErr w:type="gramEnd"/>
      <w:r w:rsidRPr="002438F7">
        <w:rPr>
          <w:rFonts w:ascii="Arial" w:hAnsi="Arial" w:cs="Arial"/>
        </w:rPr>
        <w:t xml:space="preserve"> it served but to bewilder her. It moved her to dreams, to thoughtfulness, to the shadowy anguish which had overcome her the midnight when she had abandoned herself to tears.</w:t>
      </w:r>
    </w:p>
    <w:p w14:paraId="09C18FC9" w14:textId="77777777" w:rsidR="009657DF" w:rsidRPr="002438F7" w:rsidRDefault="009657DF" w:rsidP="009657DF">
      <w:pPr>
        <w:rPr>
          <w:rFonts w:ascii="Arial" w:hAnsi="Arial" w:cs="Arial"/>
        </w:rPr>
      </w:pPr>
    </w:p>
    <w:p w14:paraId="61B5C5A5" w14:textId="77777777" w:rsidR="009657DF" w:rsidRPr="002438F7" w:rsidRDefault="009657DF" w:rsidP="009657DF">
      <w:pPr>
        <w:rPr>
          <w:rFonts w:ascii="Arial" w:hAnsi="Arial" w:cs="Arial"/>
        </w:rPr>
      </w:pPr>
      <w:r w:rsidRPr="002438F7">
        <w:rPr>
          <w:rFonts w:ascii="Arial" w:hAnsi="Arial" w:cs="Arial"/>
        </w:rPr>
        <w:t>In short, Mrs. Pontellier was beginning to realize her position in the universe as a human being, and to recognize her relations as an individual to the world within and about her. This may seem like a ponderous weight of wisdom to descend upon the soul of a young woman of twenty-eight—perhaps more wisdom than the Holy Ghost is usually pleased to vouchsafe to any woman.</w:t>
      </w:r>
    </w:p>
    <w:p w14:paraId="156C2A8E" w14:textId="77777777" w:rsidR="009657DF" w:rsidRPr="002438F7" w:rsidRDefault="009657DF" w:rsidP="009657DF">
      <w:pPr>
        <w:rPr>
          <w:rFonts w:ascii="Arial" w:hAnsi="Arial" w:cs="Arial"/>
        </w:rPr>
      </w:pPr>
    </w:p>
    <w:p w14:paraId="71A9345E" w14:textId="77777777" w:rsidR="009657DF" w:rsidRPr="002438F7" w:rsidRDefault="009657DF" w:rsidP="009657DF">
      <w:pPr>
        <w:rPr>
          <w:rFonts w:ascii="Arial" w:hAnsi="Arial" w:cs="Arial"/>
        </w:rPr>
      </w:pPr>
      <w:r w:rsidRPr="002438F7">
        <w:rPr>
          <w:rFonts w:ascii="Arial" w:hAnsi="Arial" w:cs="Arial"/>
        </w:rPr>
        <w:t>But the beginning of things, of a world especially, is necessarily vague, tangled, chaotic, and exceedingly disturbing. How few of us ever emerge from such beginning! How many souls perish in its tumult!</w:t>
      </w:r>
    </w:p>
    <w:p w14:paraId="034AEF7D" w14:textId="77777777" w:rsidR="009657DF" w:rsidRPr="002438F7" w:rsidRDefault="009657DF" w:rsidP="009657DF">
      <w:pPr>
        <w:rPr>
          <w:rFonts w:ascii="Arial" w:hAnsi="Arial" w:cs="Arial"/>
        </w:rPr>
      </w:pPr>
    </w:p>
    <w:p w14:paraId="6CD25344" w14:textId="77777777" w:rsidR="009657DF" w:rsidRPr="002438F7" w:rsidRDefault="009657DF" w:rsidP="009657DF">
      <w:pPr>
        <w:rPr>
          <w:rFonts w:ascii="Arial" w:hAnsi="Arial" w:cs="Arial"/>
        </w:rPr>
      </w:pPr>
      <w:r w:rsidRPr="002438F7">
        <w:rPr>
          <w:rFonts w:ascii="Arial" w:hAnsi="Arial" w:cs="Arial"/>
        </w:rPr>
        <w:t>—Kate Chopin, The Awakening</w:t>
      </w:r>
    </w:p>
    <w:p w14:paraId="5BD15522" w14:textId="77777777" w:rsidR="009657DF" w:rsidRPr="002438F7" w:rsidRDefault="009657DF" w:rsidP="009657DF">
      <w:pPr>
        <w:rPr>
          <w:rFonts w:ascii="Arial" w:hAnsi="Arial" w:cs="Arial"/>
        </w:rPr>
      </w:pPr>
    </w:p>
    <w:p w14:paraId="08BBECD2" w14:textId="77777777" w:rsidR="009657DF" w:rsidRPr="002438F7" w:rsidRDefault="009657DF" w:rsidP="009657DF">
      <w:pPr>
        <w:rPr>
          <w:rFonts w:ascii="Arial" w:hAnsi="Arial" w:cs="Arial"/>
        </w:rPr>
      </w:pPr>
    </w:p>
    <w:p w14:paraId="2C78E43F" w14:textId="77777777" w:rsidR="009657DF" w:rsidRPr="002438F7" w:rsidRDefault="009657DF" w:rsidP="009657DF">
      <w:pPr>
        <w:rPr>
          <w:rFonts w:ascii="Arial" w:hAnsi="Arial" w:cs="Arial"/>
        </w:rPr>
      </w:pPr>
      <w:r w:rsidRPr="002438F7">
        <w:rPr>
          <w:rFonts w:ascii="Arial" w:hAnsi="Arial" w:cs="Arial"/>
          <w:u w:val="single"/>
        </w:rPr>
        <w:t>Example: Scenario</w:t>
      </w:r>
    </w:p>
    <w:p w14:paraId="34D901F4" w14:textId="77777777" w:rsidR="009657DF" w:rsidRPr="002438F7" w:rsidRDefault="009657DF" w:rsidP="009657DF">
      <w:pPr>
        <w:rPr>
          <w:rFonts w:ascii="Arial" w:hAnsi="Arial" w:cs="Arial"/>
        </w:rPr>
      </w:pPr>
    </w:p>
    <w:p w14:paraId="042CC8E8" w14:textId="77777777" w:rsidR="009657DF" w:rsidRPr="002438F7" w:rsidRDefault="009657DF" w:rsidP="009657DF">
      <w:pPr>
        <w:rPr>
          <w:rFonts w:ascii="Arial" w:hAnsi="Arial" w:cs="Arial"/>
        </w:rPr>
      </w:pPr>
      <w:r w:rsidRPr="002438F7">
        <w:rPr>
          <w:rFonts w:ascii="Arial" w:hAnsi="Arial" w:cs="Arial"/>
        </w:rPr>
        <w:t xml:space="preserve">Ms. Finnegan is a new sixth-grade English language arts teacher whose class includes 34 students with diverse characteristics and needs. </w:t>
      </w:r>
      <w:proofErr w:type="gramStart"/>
      <w:r w:rsidRPr="002438F7">
        <w:rPr>
          <w:rFonts w:ascii="Arial" w:hAnsi="Arial" w:cs="Arial"/>
        </w:rPr>
        <w:t>The majority of</w:t>
      </w:r>
      <w:proofErr w:type="gramEnd"/>
      <w:r w:rsidRPr="002438F7">
        <w:rPr>
          <w:rFonts w:ascii="Arial" w:hAnsi="Arial" w:cs="Arial"/>
        </w:rPr>
        <w:t xml:space="preserve"> students come from one culture, which reflects the composition of the school population as a whole. Recently, the community has become home to a growing immigrant population. This shift in demographics has resulted in some tension at the school between groups of students. The principal asked teachers to make it a priority to create inclusive classroom environments and provided professional development sessions and faculty in-service training to support them in their efforts.</w:t>
      </w:r>
    </w:p>
    <w:p w14:paraId="452428E6" w14:textId="77777777" w:rsidR="009657DF" w:rsidRPr="002438F7" w:rsidRDefault="009657DF" w:rsidP="009657DF">
      <w:pPr>
        <w:rPr>
          <w:rFonts w:ascii="Arial" w:hAnsi="Arial" w:cs="Arial"/>
        </w:rPr>
      </w:pPr>
    </w:p>
    <w:p w14:paraId="1741D760" w14:textId="77777777" w:rsidR="009657DF" w:rsidRPr="002438F7" w:rsidRDefault="009657DF" w:rsidP="009657DF">
      <w:pPr>
        <w:rPr>
          <w:rFonts w:ascii="Arial" w:hAnsi="Arial" w:cs="Arial"/>
        </w:rPr>
      </w:pPr>
      <w:r w:rsidRPr="002438F7">
        <w:rPr>
          <w:rFonts w:ascii="Arial" w:hAnsi="Arial" w:cs="Arial"/>
        </w:rPr>
        <w:t>Ms. Finnegan has a goal of learning as much as possible about her students and their backgrounds, interests, and needs. During the first few weeks of school,</w:t>
      </w:r>
    </w:p>
    <w:p w14:paraId="53F02CDB" w14:textId="77777777" w:rsidR="009657DF" w:rsidRPr="002438F7" w:rsidRDefault="009657DF" w:rsidP="009657DF">
      <w:pPr>
        <w:rPr>
          <w:rFonts w:ascii="Arial" w:hAnsi="Arial" w:cs="Arial"/>
        </w:rPr>
      </w:pPr>
      <w:r w:rsidRPr="002438F7">
        <w:rPr>
          <w:rFonts w:ascii="Arial" w:hAnsi="Arial" w:cs="Arial"/>
        </w:rPr>
        <w:t>Ms. Finnegan administers a student interest survey and each day she makes notes in her journal about classroom activities, student interactions, and students' responses to various instructional approaches. She also frequently reviews assessment data.</w:t>
      </w:r>
    </w:p>
    <w:p w14:paraId="3FF5A321" w14:textId="77777777" w:rsidR="009657DF" w:rsidRPr="002438F7" w:rsidRDefault="009657DF" w:rsidP="009657DF">
      <w:pPr>
        <w:rPr>
          <w:rFonts w:ascii="Arial" w:hAnsi="Arial" w:cs="Arial"/>
        </w:rPr>
      </w:pPr>
      <w:r w:rsidRPr="002438F7">
        <w:rPr>
          <w:rFonts w:ascii="Arial" w:hAnsi="Arial" w:cs="Arial"/>
        </w:rPr>
        <w:t>Her review of data from students' most recent standardized reading assessment indicates that, of her 34 students, only 10 have achieved the level of proficient in English language arts.</w:t>
      </w:r>
    </w:p>
    <w:p w14:paraId="4D7FED19" w14:textId="77777777" w:rsidR="009657DF" w:rsidRPr="002438F7" w:rsidRDefault="009657DF" w:rsidP="009657DF">
      <w:pPr>
        <w:rPr>
          <w:rFonts w:ascii="Arial" w:hAnsi="Arial" w:cs="Arial"/>
        </w:rPr>
      </w:pPr>
    </w:p>
    <w:p w14:paraId="3FB7B631" w14:textId="77777777" w:rsidR="009657DF" w:rsidRPr="002438F7" w:rsidRDefault="009657DF" w:rsidP="009657DF">
      <w:pPr>
        <w:rPr>
          <w:rFonts w:ascii="Arial" w:hAnsi="Arial" w:cs="Arial"/>
        </w:rPr>
      </w:pPr>
      <w:r w:rsidRPr="002438F7">
        <w:rPr>
          <w:rFonts w:ascii="Arial" w:hAnsi="Arial" w:cs="Arial"/>
        </w:rPr>
        <w:t>Ms. Finnegan is planning a lesson on distinguishing fact from opinion in informational texts. She plans to have students work in small groups for some lesson activities. As part of the planning process, Ms. Finnegan is reflecting on the notes in her journal and considering various strategies for ensuring that instruction is culturally responsive and helps her students understand and apply their learning in future lessons.</w:t>
      </w:r>
    </w:p>
    <w:p w14:paraId="05D5550A"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642C0EF0" w14:textId="77777777" w:rsidR="009657DF" w:rsidRPr="002438F7" w:rsidRDefault="009657DF" w:rsidP="009657DF">
      <w:pPr>
        <w:numPr>
          <w:ilvl w:val="2"/>
          <w:numId w:val="81"/>
        </w:numPr>
        <w:rPr>
          <w:rFonts w:ascii="Arial" w:hAnsi="Arial" w:cs="Arial"/>
          <w:b/>
          <w:color w:val="C00000"/>
        </w:rPr>
      </w:pPr>
      <w:bookmarkStart w:id="186" w:name="1.3.3_SRI_Singletons_with_Stimulus"/>
      <w:bookmarkStart w:id="187" w:name="_TOC_250038"/>
      <w:bookmarkEnd w:id="186"/>
      <w:r w:rsidRPr="002438F7">
        <w:rPr>
          <w:rFonts w:ascii="Arial" w:hAnsi="Arial" w:cs="Arial"/>
          <w:b/>
          <w:i/>
          <w:color w:val="C00000"/>
        </w:rPr>
        <w:t xml:space="preserve">SRI Singletons with </w:t>
      </w:r>
      <w:bookmarkEnd w:id="187"/>
      <w:r w:rsidRPr="002438F7">
        <w:rPr>
          <w:rFonts w:ascii="Arial" w:hAnsi="Arial" w:cs="Arial"/>
          <w:b/>
          <w:i/>
          <w:color w:val="C00000"/>
        </w:rPr>
        <w:t>Stimulus</w:t>
      </w:r>
    </w:p>
    <w:p w14:paraId="0945F0C5" w14:textId="77506B57" w:rsidR="009657DF" w:rsidRPr="002438F7" w:rsidRDefault="009657DF" w:rsidP="009657DF">
      <w:pPr>
        <w:rPr>
          <w:rFonts w:ascii="Arial" w:hAnsi="Arial" w:cs="Arial"/>
        </w:rPr>
      </w:pPr>
      <w:r w:rsidRPr="002438F7">
        <w:rPr>
          <w:rFonts w:ascii="Arial" w:hAnsi="Arial" w:cs="Arial"/>
        </w:rPr>
        <w:t xml:space="preserve">Stimulus material </w:t>
      </w:r>
      <w:proofErr w:type="gramStart"/>
      <w:r w:rsidR="006329B8">
        <w:rPr>
          <w:rFonts w:ascii="Arial" w:hAnsi="Arial" w:cs="Arial"/>
        </w:rPr>
        <w:t xml:space="preserve">is </w:t>
      </w:r>
      <w:r w:rsidR="006329B8" w:rsidRPr="002438F7">
        <w:rPr>
          <w:rFonts w:ascii="Arial" w:hAnsi="Arial" w:cs="Arial"/>
        </w:rPr>
        <w:t xml:space="preserve"> </w:t>
      </w:r>
      <w:r w:rsidRPr="002438F7">
        <w:rPr>
          <w:rFonts w:ascii="Arial" w:hAnsi="Arial" w:cs="Arial"/>
        </w:rPr>
        <w:t>sometimes</w:t>
      </w:r>
      <w:proofErr w:type="gramEnd"/>
      <w:r w:rsidRPr="002438F7">
        <w:rPr>
          <w:rFonts w:ascii="Arial" w:hAnsi="Arial" w:cs="Arial"/>
        </w:rPr>
        <w:t xml:space="preserve"> brief or simple enough to support just one stand-alone SRI. However, most stimuli are used to support two or more SRIs (as discussed in 1.3.4) or a CRI (as discussed in 1.3.5).</w:t>
      </w:r>
    </w:p>
    <w:p w14:paraId="5B327867" w14:textId="77777777" w:rsidR="009657DF" w:rsidRPr="002438F7" w:rsidRDefault="009657DF" w:rsidP="009657DF">
      <w:pPr>
        <w:rPr>
          <w:rFonts w:ascii="Arial" w:hAnsi="Arial" w:cs="Arial"/>
        </w:rPr>
      </w:pPr>
    </w:p>
    <w:p w14:paraId="3A41E228" w14:textId="77777777" w:rsidR="009657DF" w:rsidRPr="002438F7" w:rsidRDefault="009657DF" w:rsidP="009657DF">
      <w:pPr>
        <w:numPr>
          <w:ilvl w:val="2"/>
          <w:numId w:val="81"/>
        </w:numPr>
        <w:rPr>
          <w:rFonts w:ascii="Arial" w:hAnsi="Arial" w:cs="Arial"/>
          <w:b/>
          <w:color w:val="C00000"/>
        </w:rPr>
      </w:pPr>
      <w:bookmarkStart w:id="188" w:name="1.3.4_SRI_Clusters_with_Stimulus"/>
      <w:bookmarkStart w:id="189" w:name="_TOC_250037"/>
      <w:bookmarkEnd w:id="188"/>
      <w:r w:rsidRPr="002438F7">
        <w:rPr>
          <w:rFonts w:ascii="Arial" w:hAnsi="Arial" w:cs="Arial"/>
          <w:b/>
          <w:i/>
          <w:color w:val="C00000"/>
        </w:rPr>
        <w:t xml:space="preserve">SRI Clusters with </w:t>
      </w:r>
      <w:bookmarkEnd w:id="189"/>
      <w:r w:rsidRPr="002438F7">
        <w:rPr>
          <w:rFonts w:ascii="Arial" w:hAnsi="Arial" w:cs="Arial"/>
          <w:b/>
          <w:i/>
          <w:color w:val="C00000"/>
        </w:rPr>
        <w:t>Stimulus</w:t>
      </w:r>
    </w:p>
    <w:p w14:paraId="0C8DF11A" w14:textId="77777777" w:rsidR="009657DF" w:rsidRPr="002438F7" w:rsidRDefault="009657DF" w:rsidP="009657DF">
      <w:pPr>
        <w:rPr>
          <w:rFonts w:ascii="Arial" w:hAnsi="Arial" w:cs="Arial"/>
        </w:rPr>
      </w:pPr>
      <w:r w:rsidRPr="002438F7">
        <w:rPr>
          <w:rFonts w:ascii="Arial" w:hAnsi="Arial" w:cs="Arial"/>
        </w:rPr>
        <w:t>An SRI cluster is generally used instead of a singleton when the length and/or complexity of the selected stimulus, such as a reading passage, clearly supports two or more distinct test items.</w:t>
      </w:r>
    </w:p>
    <w:p w14:paraId="3C671A62" w14:textId="77777777" w:rsidR="009657DF" w:rsidRPr="002438F7" w:rsidRDefault="009657DF" w:rsidP="009657DF">
      <w:pPr>
        <w:rPr>
          <w:rFonts w:ascii="Arial" w:hAnsi="Arial" w:cs="Arial"/>
        </w:rPr>
      </w:pPr>
    </w:p>
    <w:p w14:paraId="5A6BF452" w14:textId="77777777" w:rsidR="009657DF" w:rsidRPr="002438F7" w:rsidRDefault="009657DF" w:rsidP="009657DF">
      <w:pPr>
        <w:rPr>
          <w:rFonts w:ascii="Arial" w:hAnsi="Arial" w:cs="Arial"/>
        </w:rPr>
      </w:pPr>
      <w:r w:rsidRPr="002438F7">
        <w:rPr>
          <w:rFonts w:ascii="Arial" w:hAnsi="Arial" w:cs="Arial"/>
          <w:u w:val="single"/>
        </w:rPr>
        <w:t>Choosing Appropriate Stimuli</w:t>
      </w:r>
    </w:p>
    <w:p w14:paraId="7A88DC01" w14:textId="77777777" w:rsidR="009657DF" w:rsidRPr="002438F7" w:rsidRDefault="009657DF" w:rsidP="009657DF">
      <w:pPr>
        <w:rPr>
          <w:rFonts w:ascii="Arial" w:hAnsi="Arial" w:cs="Arial"/>
        </w:rPr>
      </w:pPr>
      <w:r w:rsidRPr="002438F7">
        <w:rPr>
          <w:rFonts w:ascii="Arial" w:hAnsi="Arial" w:cs="Arial"/>
        </w:rPr>
        <w:t xml:space="preserve">As described in section 1.3.2, a wide variety of source material can be used as a stimulus for an item cluster. In general, stimuli used in item clusters tend to be </w:t>
      </w:r>
      <w:proofErr w:type="gramStart"/>
      <w:r w:rsidRPr="002438F7">
        <w:rPr>
          <w:rFonts w:ascii="Arial" w:hAnsi="Arial" w:cs="Arial"/>
        </w:rPr>
        <w:t>more detailed and lengthy</w:t>
      </w:r>
      <w:proofErr w:type="gramEnd"/>
      <w:r w:rsidRPr="002438F7">
        <w:rPr>
          <w:rFonts w:ascii="Arial" w:hAnsi="Arial" w:cs="Arial"/>
        </w:rPr>
        <w:t xml:space="preserve"> than those used in singletons.</w:t>
      </w:r>
    </w:p>
    <w:p w14:paraId="6F6D19FB" w14:textId="77777777" w:rsidR="009657DF" w:rsidRPr="002438F7" w:rsidRDefault="009657DF" w:rsidP="009657DF">
      <w:pPr>
        <w:rPr>
          <w:rFonts w:ascii="Arial" w:hAnsi="Arial" w:cs="Arial"/>
        </w:rPr>
      </w:pPr>
    </w:p>
    <w:p w14:paraId="478AA9B2" w14:textId="77777777" w:rsidR="009657DF" w:rsidRPr="002438F7" w:rsidRDefault="009657DF" w:rsidP="009657DF">
      <w:pPr>
        <w:rPr>
          <w:rFonts w:ascii="Arial" w:hAnsi="Arial" w:cs="Arial"/>
        </w:rPr>
      </w:pPr>
      <w:bookmarkStart w:id="190" w:name="Organizing_Items_in_a_Cluster"/>
      <w:bookmarkEnd w:id="190"/>
      <w:r w:rsidRPr="002438F7">
        <w:rPr>
          <w:rFonts w:ascii="Arial" w:hAnsi="Arial" w:cs="Arial"/>
          <w:u w:val="single"/>
        </w:rPr>
        <w:t>Organizing Items in a Cluster</w:t>
      </w:r>
    </w:p>
    <w:p w14:paraId="2D9CE0B7" w14:textId="77777777" w:rsidR="009657DF" w:rsidRPr="002438F7" w:rsidRDefault="009657DF" w:rsidP="009657DF">
      <w:pPr>
        <w:rPr>
          <w:rFonts w:ascii="Arial" w:hAnsi="Arial" w:cs="Arial"/>
        </w:rPr>
      </w:pPr>
      <w:r w:rsidRPr="002438F7">
        <w:rPr>
          <w:rFonts w:ascii="Arial" w:hAnsi="Arial" w:cs="Arial"/>
        </w:rPr>
        <w:t>Clusters should be arranged in a logical sequence, and each item should test different knowledge, understandings, and/or skills. The candidate's ability to answer an item in a cluster should not be dependent on a correct response to a previous item in that cluster. A series of items that is based on a common stimulus should lead the candidate through a logical progression of questions or tasks.</w:t>
      </w:r>
    </w:p>
    <w:p w14:paraId="76659828" w14:textId="77777777" w:rsidR="009657DF" w:rsidRPr="002438F7" w:rsidRDefault="009657DF" w:rsidP="009657DF">
      <w:pPr>
        <w:rPr>
          <w:rFonts w:ascii="Arial" w:hAnsi="Arial" w:cs="Arial"/>
        </w:rPr>
      </w:pPr>
    </w:p>
    <w:p w14:paraId="328B21E8" w14:textId="6332D89F" w:rsidR="009657DF" w:rsidRPr="002438F7" w:rsidRDefault="009657DF" w:rsidP="009657DF">
      <w:pPr>
        <w:rPr>
          <w:rFonts w:ascii="Arial" w:hAnsi="Arial" w:cs="Arial"/>
        </w:rPr>
      </w:pPr>
      <w:r w:rsidRPr="002438F7">
        <w:rPr>
          <w:rFonts w:ascii="Arial" w:hAnsi="Arial" w:cs="Arial"/>
        </w:rPr>
        <w:t>For example, the first question in the series might ask the candidate for the central idea or theme of the passage, the second question might require the candidate to analyze details included in the first section of the passage, and the third question might require the candidate to connect the first section of the passage with an idea or argument presented in the second section.</w:t>
      </w:r>
    </w:p>
    <w:p w14:paraId="1EA08000" w14:textId="77777777" w:rsidR="009657DF" w:rsidRPr="002438F7" w:rsidRDefault="009657DF" w:rsidP="009657DF">
      <w:pPr>
        <w:rPr>
          <w:rFonts w:ascii="Arial" w:hAnsi="Arial" w:cs="Arial"/>
        </w:rPr>
      </w:pPr>
    </w:p>
    <w:p w14:paraId="0E5B34C1" w14:textId="77777777" w:rsidR="009657DF" w:rsidRPr="002438F7" w:rsidRDefault="009657DF" w:rsidP="009657DF">
      <w:pPr>
        <w:numPr>
          <w:ilvl w:val="2"/>
          <w:numId w:val="81"/>
        </w:numPr>
        <w:rPr>
          <w:rFonts w:ascii="Arial" w:hAnsi="Arial" w:cs="Arial"/>
          <w:b/>
          <w:color w:val="C00000"/>
        </w:rPr>
      </w:pPr>
      <w:bookmarkStart w:id="191" w:name="1.3.5_CRIs_with_Stimulus"/>
      <w:bookmarkStart w:id="192" w:name="_TOC_250036"/>
      <w:bookmarkEnd w:id="191"/>
      <w:r w:rsidRPr="002438F7">
        <w:rPr>
          <w:rFonts w:ascii="Arial" w:hAnsi="Arial" w:cs="Arial"/>
          <w:b/>
          <w:i/>
          <w:color w:val="C00000"/>
        </w:rPr>
        <w:t xml:space="preserve">CRIs with </w:t>
      </w:r>
      <w:bookmarkEnd w:id="192"/>
      <w:r w:rsidRPr="002438F7">
        <w:rPr>
          <w:rFonts w:ascii="Arial" w:hAnsi="Arial" w:cs="Arial"/>
          <w:b/>
          <w:i/>
          <w:color w:val="C00000"/>
        </w:rPr>
        <w:t>Stimulus</w:t>
      </w:r>
    </w:p>
    <w:p w14:paraId="5C037ECB" w14:textId="77777777" w:rsidR="009657DF" w:rsidRPr="002438F7" w:rsidRDefault="009657DF" w:rsidP="009657DF">
      <w:pPr>
        <w:rPr>
          <w:rFonts w:ascii="Arial" w:hAnsi="Arial" w:cs="Arial"/>
        </w:rPr>
      </w:pPr>
      <w:r w:rsidRPr="002438F7">
        <w:rPr>
          <w:rFonts w:ascii="Arial" w:hAnsi="Arial" w:cs="Arial"/>
        </w:rPr>
        <w:t>Stimuli are frequently used with CRIs. They present complex ideas and information the candidates must use to address the prompt and charges in their response. In some cases, a CRI may include two or more stimuli. For CRIs that focus on meeting the instructional needs of specific student populations, multiple stimuli can provide a more detailed overview of an instructional situation than one stimulus or a prompt alone can provide.</w:t>
      </w:r>
    </w:p>
    <w:p w14:paraId="0D2411CF" w14:textId="77777777" w:rsidR="009657DF" w:rsidRPr="002438F7" w:rsidRDefault="009657DF" w:rsidP="009657DF">
      <w:pPr>
        <w:rPr>
          <w:rFonts w:ascii="Arial" w:hAnsi="Arial" w:cs="Arial"/>
        </w:rPr>
      </w:pPr>
    </w:p>
    <w:p w14:paraId="3BCBE06E" w14:textId="77777777" w:rsidR="009657DF" w:rsidRPr="002438F7" w:rsidRDefault="009657DF" w:rsidP="009657DF">
      <w:pPr>
        <w:rPr>
          <w:rFonts w:ascii="Arial" w:hAnsi="Arial" w:cs="Arial"/>
        </w:rPr>
      </w:pPr>
      <w:bookmarkStart w:id="193" w:name="Choosing_Appropriate_Stimuli"/>
      <w:bookmarkEnd w:id="193"/>
      <w:r w:rsidRPr="002438F7">
        <w:rPr>
          <w:rFonts w:ascii="Arial" w:hAnsi="Arial" w:cs="Arial"/>
          <w:u w:val="single"/>
        </w:rPr>
        <w:t>Choosing Appropriate Stimuli</w:t>
      </w:r>
    </w:p>
    <w:p w14:paraId="176DB893" w14:textId="30AD3AE2" w:rsidR="009657DF" w:rsidRPr="002438F7" w:rsidRDefault="009657DF" w:rsidP="009657DF">
      <w:pPr>
        <w:rPr>
          <w:rFonts w:ascii="Arial" w:hAnsi="Arial" w:cs="Arial"/>
        </w:rPr>
      </w:pPr>
      <w:r w:rsidRPr="002438F7">
        <w:rPr>
          <w:rFonts w:ascii="Arial" w:hAnsi="Arial" w:cs="Arial"/>
        </w:rPr>
        <w:t xml:space="preserve">As described in section 1.3.2, a wide variety of source material, such as reading passages or literary excerpts, can be used as a stimulus for a CRI. Because CRIs for NYSTCE exams typically address content-specific pedagogy, stimuli used with CRIs are generally related to classroom instruction in some way. Stimuli might include (but are not limited to) classroom scenarios, passages to be considered as material to be used in a lesson, or IEP excerpts or other student data. In all cases, stimuli used with CRIs must be directly relevant to the prompt and must provide </w:t>
      </w:r>
      <w:proofErr w:type="gramStart"/>
      <w:r w:rsidRPr="002438F7">
        <w:rPr>
          <w:rFonts w:ascii="Arial" w:hAnsi="Arial" w:cs="Arial"/>
        </w:rPr>
        <w:t>sufficient</w:t>
      </w:r>
      <w:proofErr w:type="gramEnd"/>
      <w:r w:rsidRPr="002438F7">
        <w:rPr>
          <w:rFonts w:ascii="Arial" w:hAnsi="Arial" w:cs="Arial"/>
        </w:rPr>
        <w:t xml:space="preserve"> material for the candidate to develop a full, strong response.</w:t>
      </w:r>
    </w:p>
    <w:p w14:paraId="674EA65B"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4F50F1C9" w14:textId="77777777" w:rsidR="009657DF" w:rsidRPr="002438F7" w:rsidRDefault="009657DF" w:rsidP="009657DF">
      <w:pPr>
        <w:numPr>
          <w:ilvl w:val="1"/>
          <w:numId w:val="81"/>
        </w:numPr>
        <w:rPr>
          <w:rFonts w:ascii="Arial" w:hAnsi="Arial" w:cs="Arial"/>
          <w:b/>
        </w:rPr>
      </w:pPr>
      <w:bookmarkStart w:id="194" w:name="1.4_Writing_Guidelines_for_Selected-Resp"/>
      <w:bookmarkStart w:id="195" w:name="_TOC_250035"/>
      <w:bookmarkEnd w:id="194"/>
      <w:r w:rsidRPr="002438F7">
        <w:rPr>
          <w:rFonts w:ascii="Arial" w:hAnsi="Arial" w:cs="Arial"/>
          <w:b/>
        </w:rPr>
        <w:t xml:space="preserve">Writing Guidelines for Selected-Response Items: Item </w:t>
      </w:r>
      <w:bookmarkEnd w:id="195"/>
      <w:r w:rsidRPr="002438F7">
        <w:rPr>
          <w:rFonts w:ascii="Arial" w:hAnsi="Arial" w:cs="Arial"/>
          <w:b/>
        </w:rPr>
        <w:t>Stems</w:t>
      </w:r>
    </w:p>
    <w:p w14:paraId="6F58881B" w14:textId="77777777" w:rsidR="009657DF" w:rsidRPr="002438F7" w:rsidRDefault="009657DF" w:rsidP="009657DF">
      <w:pPr>
        <w:rPr>
          <w:rFonts w:ascii="Arial" w:hAnsi="Arial" w:cs="Arial"/>
        </w:rPr>
      </w:pPr>
      <w:r w:rsidRPr="002438F7">
        <w:rPr>
          <w:rFonts w:ascii="Arial" w:hAnsi="Arial" w:cs="Arial"/>
        </w:rPr>
        <w:t>This section presents specific instructions for constructing full-question and clipped stems in sections 1.4.1 and 1.4.2, respectively, followed by style and usage guidelines for item stems in sections 1.4.3 through 1.4.7.</w:t>
      </w:r>
    </w:p>
    <w:p w14:paraId="326A56B7" w14:textId="77777777" w:rsidR="009657DF" w:rsidRPr="002438F7" w:rsidRDefault="009657DF" w:rsidP="009657DF">
      <w:pPr>
        <w:rPr>
          <w:rFonts w:ascii="Arial" w:hAnsi="Arial" w:cs="Arial"/>
        </w:rPr>
      </w:pPr>
    </w:p>
    <w:p w14:paraId="348D7B54" w14:textId="77777777" w:rsidR="009657DF" w:rsidRPr="002438F7" w:rsidRDefault="009657DF" w:rsidP="009657DF">
      <w:pPr>
        <w:numPr>
          <w:ilvl w:val="2"/>
          <w:numId w:val="81"/>
        </w:numPr>
        <w:rPr>
          <w:rFonts w:ascii="Arial" w:hAnsi="Arial" w:cs="Arial"/>
          <w:b/>
          <w:color w:val="C00000"/>
        </w:rPr>
      </w:pPr>
      <w:bookmarkStart w:id="196" w:name="1.4.1_Full-Question_Stems"/>
      <w:bookmarkStart w:id="197" w:name="_TOC_250034"/>
      <w:bookmarkEnd w:id="196"/>
      <w:r w:rsidRPr="002438F7">
        <w:rPr>
          <w:rFonts w:ascii="Arial" w:hAnsi="Arial" w:cs="Arial"/>
          <w:b/>
          <w:i/>
          <w:color w:val="C00000"/>
        </w:rPr>
        <w:t xml:space="preserve">Full-Question </w:t>
      </w:r>
      <w:bookmarkEnd w:id="197"/>
      <w:r w:rsidRPr="002438F7">
        <w:rPr>
          <w:rFonts w:ascii="Arial" w:hAnsi="Arial" w:cs="Arial"/>
          <w:b/>
          <w:i/>
          <w:color w:val="C00000"/>
        </w:rPr>
        <w:t>Stems</w:t>
      </w:r>
    </w:p>
    <w:p w14:paraId="32C11EFB" w14:textId="77777777" w:rsidR="009657DF" w:rsidRPr="002438F7" w:rsidRDefault="009657DF" w:rsidP="009657DF">
      <w:pPr>
        <w:rPr>
          <w:rFonts w:ascii="Arial" w:hAnsi="Arial" w:cs="Arial"/>
        </w:rPr>
      </w:pPr>
      <w:proofErr w:type="gramStart"/>
      <w:r w:rsidRPr="002438F7">
        <w:rPr>
          <w:rFonts w:ascii="Arial" w:hAnsi="Arial" w:cs="Arial"/>
        </w:rPr>
        <w:t>As a general rule</w:t>
      </w:r>
      <w:proofErr w:type="gramEnd"/>
      <w:r w:rsidRPr="002438F7">
        <w:rPr>
          <w:rFonts w:ascii="Arial" w:hAnsi="Arial" w:cs="Arial"/>
        </w:rPr>
        <w:t xml:space="preserve"> when writing full-question stems, be sure to eliminate any unnecessary or irrelevant details that could detract from the accurate measurement of candidates' skills, knowledge, or abilities described in the Test Framework/Standards. </w:t>
      </w:r>
      <w:proofErr w:type="gramStart"/>
      <w:r w:rsidRPr="002438F7">
        <w:rPr>
          <w:rFonts w:ascii="Arial" w:hAnsi="Arial" w:cs="Arial"/>
        </w:rPr>
        <w:t>Sufficient</w:t>
      </w:r>
      <w:proofErr w:type="gramEnd"/>
      <w:r w:rsidRPr="002438F7">
        <w:rPr>
          <w:rFonts w:ascii="Arial" w:hAnsi="Arial" w:cs="Arial"/>
        </w:rPr>
        <w:t xml:space="preserve"> information and context should be provided in the stem to enable a prepared candidate to answer a question, but excessive detail or window dressing should be avoided.</w:t>
      </w:r>
    </w:p>
    <w:p w14:paraId="35CE5861" w14:textId="77777777" w:rsidR="009657DF" w:rsidRPr="002438F7" w:rsidRDefault="009657DF" w:rsidP="009657DF">
      <w:pPr>
        <w:rPr>
          <w:rFonts w:ascii="Arial" w:hAnsi="Arial" w:cs="Arial"/>
        </w:rPr>
      </w:pPr>
    </w:p>
    <w:p w14:paraId="482148DF" w14:textId="77777777" w:rsidR="009657DF" w:rsidRPr="002438F7" w:rsidRDefault="009657DF" w:rsidP="009657DF">
      <w:pPr>
        <w:rPr>
          <w:rFonts w:ascii="Arial" w:hAnsi="Arial" w:cs="Arial"/>
        </w:rPr>
      </w:pPr>
      <w:r w:rsidRPr="002438F7">
        <w:rPr>
          <w:rFonts w:ascii="Arial" w:hAnsi="Arial" w:cs="Arial"/>
          <w:u w:val="single"/>
        </w:rPr>
        <w:t>Examples (DOs):</w:t>
      </w:r>
    </w:p>
    <w:p w14:paraId="3FF55F5D" w14:textId="77777777" w:rsidR="009657DF" w:rsidRPr="002438F7" w:rsidRDefault="009657DF" w:rsidP="009657DF">
      <w:pPr>
        <w:numPr>
          <w:ilvl w:val="0"/>
          <w:numId w:val="77"/>
        </w:numPr>
        <w:rPr>
          <w:rFonts w:ascii="Arial" w:hAnsi="Arial" w:cs="Arial"/>
        </w:rPr>
      </w:pPr>
      <w:r w:rsidRPr="002438F7">
        <w:rPr>
          <w:rFonts w:ascii="Arial" w:hAnsi="Arial" w:cs="Arial"/>
        </w:rPr>
        <w:t>Graphic novels are characterized primarily by which feature?</w:t>
      </w:r>
    </w:p>
    <w:p w14:paraId="43585025" w14:textId="77777777" w:rsidR="009657DF" w:rsidRPr="002438F7" w:rsidRDefault="009657DF" w:rsidP="009657DF">
      <w:pPr>
        <w:numPr>
          <w:ilvl w:val="0"/>
          <w:numId w:val="77"/>
        </w:numPr>
        <w:rPr>
          <w:rFonts w:ascii="Arial" w:hAnsi="Arial" w:cs="Arial"/>
        </w:rPr>
      </w:pPr>
      <w:r w:rsidRPr="002438F7">
        <w:rPr>
          <w:rFonts w:ascii="Arial" w:hAnsi="Arial" w:cs="Arial"/>
        </w:rPr>
        <w:t>A school librarian ensures that the library includes resources that present multiple perspectives on controversial issues. Which statement best explains why this practice is valuable?</w:t>
      </w:r>
    </w:p>
    <w:p w14:paraId="2E0781B8" w14:textId="77777777" w:rsidR="009657DF" w:rsidRPr="002438F7" w:rsidRDefault="009657DF" w:rsidP="009657DF">
      <w:pPr>
        <w:numPr>
          <w:ilvl w:val="0"/>
          <w:numId w:val="77"/>
        </w:numPr>
        <w:rPr>
          <w:rFonts w:ascii="Arial" w:hAnsi="Arial" w:cs="Arial"/>
        </w:rPr>
      </w:pPr>
      <w:r w:rsidRPr="002438F7">
        <w:rPr>
          <w:rFonts w:ascii="Arial" w:hAnsi="Arial" w:cs="Arial"/>
        </w:rPr>
        <w:t xml:space="preserve">A bottling company uses a machine to fill juice bottles. The quantity of juice that goes into each bottle is normally distributed, with a mean of 471.5 mL and a standard deviation of 1.75 </w:t>
      </w:r>
      <w:proofErr w:type="spellStart"/>
      <w:r w:rsidRPr="002438F7">
        <w:rPr>
          <w:rFonts w:ascii="Arial" w:hAnsi="Arial" w:cs="Arial"/>
        </w:rPr>
        <w:t>mL.</w:t>
      </w:r>
      <w:proofErr w:type="spellEnd"/>
      <w:r w:rsidRPr="002438F7">
        <w:rPr>
          <w:rFonts w:ascii="Arial" w:hAnsi="Arial" w:cs="Arial"/>
        </w:rPr>
        <w:t xml:space="preserve"> Approximately what percentage of the bottles receives less than 468 mL?</w:t>
      </w:r>
    </w:p>
    <w:p w14:paraId="7108475B" w14:textId="77777777" w:rsidR="009657DF" w:rsidRPr="002438F7" w:rsidRDefault="009657DF" w:rsidP="009657DF">
      <w:pPr>
        <w:numPr>
          <w:ilvl w:val="0"/>
          <w:numId w:val="77"/>
        </w:numPr>
        <w:rPr>
          <w:rFonts w:ascii="Arial" w:hAnsi="Arial" w:cs="Arial"/>
        </w:rPr>
      </w:pPr>
      <w:r w:rsidRPr="002438F7">
        <w:rPr>
          <w:rFonts w:ascii="Arial" w:hAnsi="Arial" w:cs="Arial"/>
        </w:rPr>
        <w:t>A seventh-grade teacher regularly includes oral language and writing activities (e.g., small-group collaborative discussions, text-centered writing) as an integral part of literacy development in content-area reading. Which explanation provides the best rationale for the teacher's approach?</w:t>
      </w:r>
    </w:p>
    <w:p w14:paraId="65A67441" w14:textId="77777777" w:rsidR="009657DF" w:rsidRPr="002438F7" w:rsidRDefault="009657DF" w:rsidP="009657DF">
      <w:pPr>
        <w:rPr>
          <w:rFonts w:ascii="Arial" w:hAnsi="Arial" w:cs="Arial"/>
        </w:rPr>
      </w:pPr>
    </w:p>
    <w:p w14:paraId="3DC6C7BE" w14:textId="77777777" w:rsidR="009657DF" w:rsidRPr="002438F7" w:rsidRDefault="009657DF" w:rsidP="009657DF">
      <w:pPr>
        <w:rPr>
          <w:rFonts w:ascii="Arial" w:hAnsi="Arial" w:cs="Arial"/>
        </w:rPr>
      </w:pPr>
      <w:r w:rsidRPr="002438F7">
        <w:rPr>
          <w:rFonts w:ascii="Arial" w:hAnsi="Arial" w:cs="Arial"/>
          <w:u w:val="single"/>
        </w:rPr>
        <w:t>Examples (DON'Ts):</w:t>
      </w:r>
    </w:p>
    <w:p w14:paraId="0DE98D9B" w14:textId="77777777" w:rsidR="009657DF" w:rsidRPr="002438F7" w:rsidRDefault="009657DF" w:rsidP="009657DF">
      <w:pPr>
        <w:numPr>
          <w:ilvl w:val="0"/>
          <w:numId w:val="77"/>
        </w:numPr>
        <w:rPr>
          <w:rFonts w:ascii="Arial" w:hAnsi="Arial" w:cs="Arial"/>
        </w:rPr>
      </w:pPr>
      <w:r w:rsidRPr="002438F7">
        <w:rPr>
          <w:rFonts w:ascii="Arial" w:hAnsi="Arial" w:cs="Arial"/>
        </w:rPr>
        <w:t>Graphic novels are increasingly popular in contemporary publishing. This genre is characterized primarily by which feature?</w:t>
      </w:r>
    </w:p>
    <w:p w14:paraId="53EA3505" w14:textId="77777777" w:rsidR="009657DF" w:rsidRPr="002438F7" w:rsidRDefault="009657DF" w:rsidP="009657DF">
      <w:pPr>
        <w:numPr>
          <w:ilvl w:val="0"/>
          <w:numId w:val="77"/>
        </w:numPr>
        <w:rPr>
          <w:rFonts w:ascii="Arial" w:hAnsi="Arial" w:cs="Arial"/>
        </w:rPr>
      </w:pPr>
      <w:r w:rsidRPr="002438F7">
        <w:rPr>
          <w:rFonts w:ascii="Arial" w:hAnsi="Arial" w:cs="Arial"/>
        </w:rPr>
        <w:t>A school librarian ensures that the library includes resources that present multiple perspectives on controversial issues. While a small number of parents/guardians have raised objections to the inclusion of some materials, the librarian generally receives strong support from the school community. Which statement best explains why this practice is valuable?</w:t>
      </w:r>
    </w:p>
    <w:p w14:paraId="3E5B8C0D" w14:textId="18F0F2C8" w:rsidR="009657DF" w:rsidRPr="002438F7" w:rsidRDefault="009657DF" w:rsidP="00A727F9">
      <w:pPr>
        <w:numPr>
          <w:ilvl w:val="0"/>
          <w:numId w:val="77"/>
        </w:numPr>
        <w:rPr>
          <w:rFonts w:ascii="Arial" w:hAnsi="Arial" w:cs="Arial"/>
        </w:rPr>
      </w:pPr>
      <w:r w:rsidRPr="00547091">
        <w:rPr>
          <w:rFonts w:ascii="Arial" w:hAnsi="Arial" w:cs="Arial"/>
        </w:rPr>
        <w:t>A bottling company uses a machine to fill juice bottles. Running at full capacity, the machine fills approximately 2000 recyclable glass bottles per hour. The quantity of juice that goes into each bottle is normally distributed, with a mean of</w:t>
      </w:r>
      <w:r w:rsidR="00547091" w:rsidRPr="00547091">
        <w:rPr>
          <w:rFonts w:ascii="Arial" w:hAnsi="Arial" w:cs="Arial"/>
        </w:rPr>
        <w:t xml:space="preserve"> </w:t>
      </w:r>
      <w:r w:rsidRPr="00547091">
        <w:rPr>
          <w:rFonts w:ascii="Arial" w:hAnsi="Arial" w:cs="Arial"/>
        </w:rPr>
        <w:t xml:space="preserve">471.5 mL and a standard deviation of 1.75 </w:t>
      </w:r>
      <w:proofErr w:type="spellStart"/>
      <w:r w:rsidRPr="00547091">
        <w:rPr>
          <w:rFonts w:ascii="Arial" w:hAnsi="Arial" w:cs="Arial"/>
        </w:rPr>
        <w:t>mL.</w:t>
      </w:r>
      <w:proofErr w:type="spellEnd"/>
      <w:r w:rsidRPr="00547091">
        <w:rPr>
          <w:rFonts w:ascii="Arial" w:hAnsi="Arial" w:cs="Arial"/>
        </w:rPr>
        <w:t xml:space="preserve"> The retail price of the juice is</w:t>
      </w:r>
      <w:r w:rsidR="00547091">
        <w:rPr>
          <w:rFonts w:ascii="Arial" w:hAnsi="Arial" w:cs="Arial"/>
        </w:rPr>
        <w:t xml:space="preserve"> </w:t>
      </w:r>
      <w:r w:rsidRPr="002438F7">
        <w:rPr>
          <w:rFonts w:ascii="Arial" w:hAnsi="Arial" w:cs="Arial"/>
        </w:rPr>
        <w:t>$2.95 per bottle. Approximately what percentage of the bottles receives less than 468 mL?</w:t>
      </w:r>
    </w:p>
    <w:p w14:paraId="5918AFE7" w14:textId="77777777" w:rsidR="009657DF" w:rsidRPr="002438F7" w:rsidRDefault="009657DF" w:rsidP="009657DF">
      <w:pPr>
        <w:numPr>
          <w:ilvl w:val="0"/>
          <w:numId w:val="77"/>
        </w:numPr>
        <w:rPr>
          <w:rFonts w:ascii="Arial" w:hAnsi="Arial" w:cs="Arial"/>
        </w:rPr>
      </w:pPr>
      <w:r w:rsidRPr="002438F7">
        <w:rPr>
          <w:rFonts w:ascii="Arial" w:hAnsi="Arial" w:cs="Arial"/>
        </w:rPr>
        <w:t>A teacher includes oral language and writing activities as part of reading instruction. Which explanation provides the best rationale for the teacher's approach?</w:t>
      </w:r>
    </w:p>
    <w:p w14:paraId="23212150" w14:textId="77777777" w:rsidR="009657DF" w:rsidRPr="002438F7" w:rsidRDefault="009657DF" w:rsidP="009657DF">
      <w:pPr>
        <w:rPr>
          <w:rFonts w:ascii="Arial" w:hAnsi="Arial" w:cs="Arial"/>
        </w:rPr>
      </w:pPr>
    </w:p>
    <w:p w14:paraId="4907BF39" w14:textId="77777777" w:rsidR="009657DF" w:rsidRPr="002438F7" w:rsidRDefault="009657DF" w:rsidP="009657DF">
      <w:pPr>
        <w:rPr>
          <w:rFonts w:ascii="Arial" w:hAnsi="Arial" w:cs="Arial"/>
        </w:rPr>
      </w:pPr>
      <w:r w:rsidRPr="002438F7">
        <w:rPr>
          <w:rFonts w:ascii="Arial" w:hAnsi="Arial" w:cs="Arial"/>
        </w:rPr>
        <w:t>For other specific guidelines on writing stems, see sections 1.4.3 through 1.4.7. For more general principles of item construction, see section 1.2.</w:t>
      </w:r>
    </w:p>
    <w:p w14:paraId="31E82D85" w14:textId="77777777" w:rsidR="009657DF" w:rsidRDefault="009657DF" w:rsidP="009657DF">
      <w:pPr>
        <w:rPr>
          <w:rFonts w:ascii="Arial" w:hAnsi="Arial" w:cs="Arial"/>
        </w:rPr>
      </w:pPr>
    </w:p>
    <w:p w14:paraId="2CDA4E6C" w14:textId="77777777" w:rsidR="009657DF" w:rsidRPr="002438F7" w:rsidRDefault="009657DF" w:rsidP="009657DF">
      <w:pPr>
        <w:numPr>
          <w:ilvl w:val="2"/>
          <w:numId w:val="81"/>
        </w:numPr>
        <w:rPr>
          <w:rFonts w:ascii="Arial" w:hAnsi="Arial" w:cs="Arial"/>
          <w:b/>
          <w:color w:val="C00000"/>
        </w:rPr>
      </w:pPr>
      <w:bookmarkStart w:id="198" w:name="1.4.2_Clipped_Stems"/>
      <w:bookmarkStart w:id="199" w:name="_TOC_250033"/>
      <w:bookmarkEnd w:id="198"/>
      <w:r w:rsidRPr="002438F7">
        <w:rPr>
          <w:rFonts w:ascii="Arial" w:hAnsi="Arial" w:cs="Arial"/>
          <w:b/>
          <w:i/>
          <w:color w:val="C00000"/>
        </w:rPr>
        <w:t xml:space="preserve">Clipped </w:t>
      </w:r>
      <w:bookmarkEnd w:id="199"/>
      <w:r w:rsidRPr="002438F7">
        <w:rPr>
          <w:rFonts w:ascii="Arial" w:hAnsi="Arial" w:cs="Arial"/>
          <w:b/>
          <w:i/>
          <w:color w:val="C00000"/>
        </w:rPr>
        <w:t>Stems</w:t>
      </w:r>
    </w:p>
    <w:p w14:paraId="4DFF5F26" w14:textId="77777777" w:rsidR="009657DF" w:rsidRPr="002438F7" w:rsidRDefault="009657DF" w:rsidP="009657DF">
      <w:pPr>
        <w:rPr>
          <w:rFonts w:ascii="Arial" w:hAnsi="Arial" w:cs="Arial"/>
        </w:rPr>
      </w:pPr>
      <w:bookmarkStart w:id="200" w:name="Forming_Clipped_Stems"/>
      <w:bookmarkEnd w:id="200"/>
      <w:r w:rsidRPr="002438F7">
        <w:rPr>
          <w:rFonts w:ascii="Arial" w:hAnsi="Arial" w:cs="Arial"/>
          <w:u w:val="single"/>
        </w:rPr>
        <w:t>Forming Clipped Stems</w:t>
      </w:r>
    </w:p>
    <w:p w14:paraId="58F20D72" w14:textId="77777777" w:rsidR="009657DF" w:rsidRPr="002438F7" w:rsidRDefault="009657DF" w:rsidP="009657DF">
      <w:pPr>
        <w:rPr>
          <w:rFonts w:ascii="Arial" w:hAnsi="Arial" w:cs="Arial"/>
        </w:rPr>
      </w:pPr>
      <w:r w:rsidRPr="002438F7">
        <w:rPr>
          <w:rFonts w:ascii="Arial" w:hAnsi="Arial" w:cs="Arial"/>
        </w:rPr>
        <w:t>A clipped stem ends with an incomplete (clipped) sentence and a colon, followed by four response options, each of which completes the clipped portion of the stem both conceptually and grammatically and ends with a period. A clipped stem may consist of the incomplete sentence only or the incomplete sentence preceded by one or more complete sentences.</w:t>
      </w:r>
    </w:p>
    <w:p w14:paraId="58FAA3AE" w14:textId="77777777" w:rsidR="009657DF" w:rsidRPr="002438F7" w:rsidRDefault="009657DF" w:rsidP="009657DF">
      <w:pPr>
        <w:rPr>
          <w:rFonts w:ascii="Arial" w:hAnsi="Arial" w:cs="Arial"/>
        </w:rPr>
      </w:pPr>
    </w:p>
    <w:p w14:paraId="22663F2D" w14:textId="77777777" w:rsidR="009657DF" w:rsidRPr="002438F7" w:rsidRDefault="009657DF" w:rsidP="009657DF">
      <w:pPr>
        <w:rPr>
          <w:rFonts w:ascii="Arial" w:hAnsi="Arial" w:cs="Arial"/>
        </w:rPr>
      </w:pPr>
      <w:r w:rsidRPr="002438F7">
        <w:rPr>
          <w:rFonts w:ascii="Arial" w:hAnsi="Arial" w:cs="Arial"/>
        </w:rPr>
        <w:t>The clipped portion of the stem should present a complete problem or provide a simple, clear direction for the item; that is, like a full-question stem, the clipped portion of a stem should signal exactly the nature/class/category of the four response options that follow.</w:t>
      </w:r>
    </w:p>
    <w:p w14:paraId="47926994" w14:textId="77777777" w:rsidR="009657DF" w:rsidRPr="002438F7" w:rsidRDefault="009657DF" w:rsidP="009657DF">
      <w:pPr>
        <w:rPr>
          <w:rFonts w:ascii="Arial" w:hAnsi="Arial" w:cs="Arial"/>
        </w:rPr>
      </w:pPr>
    </w:p>
    <w:p w14:paraId="56E93080" w14:textId="77777777" w:rsidR="009657DF" w:rsidRPr="002438F7" w:rsidRDefault="009657DF" w:rsidP="009657DF">
      <w:pPr>
        <w:rPr>
          <w:rFonts w:ascii="Arial" w:hAnsi="Arial" w:cs="Arial"/>
        </w:rPr>
      </w:pPr>
      <w:r w:rsidRPr="002438F7">
        <w:rPr>
          <w:rFonts w:ascii="Arial" w:hAnsi="Arial" w:cs="Arial"/>
          <w:u w:val="single"/>
        </w:rPr>
        <w:t>Examples (DOs):</w:t>
      </w:r>
    </w:p>
    <w:p w14:paraId="4AF68141" w14:textId="77777777" w:rsidR="009657DF" w:rsidRPr="002438F7" w:rsidRDefault="009657DF" w:rsidP="009657DF">
      <w:pPr>
        <w:numPr>
          <w:ilvl w:val="0"/>
          <w:numId w:val="77"/>
        </w:numPr>
        <w:rPr>
          <w:rFonts w:ascii="Arial" w:hAnsi="Arial" w:cs="Arial"/>
        </w:rPr>
      </w:pPr>
      <w:r w:rsidRPr="002438F7">
        <w:rPr>
          <w:rFonts w:ascii="Arial" w:hAnsi="Arial" w:cs="Arial"/>
        </w:rPr>
        <w:t>. . . For the next step in the application process, the school counselor should ask the student to:</w:t>
      </w:r>
    </w:p>
    <w:p w14:paraId="6DC983E3" w14:textId="77777777" w:rsidR="009657DF" w:rsidRPr="002438F7" w:rsidRDefault="009657DF" w:rsidP="009657DF">
      <w:pPr>
        <w:numPr>
          <w:ilvl w:val="0"/>
          <w:numId w:val="77"/>
        </w:numPr>
        <w:rPr>
          <w:rFonts w:ascii="Arial" w:hAnsi="Arial" w:cs="Arial"/>
        </w:rPr>
      </w:pPr>
      <w:r w:rsidRPr="002438F7">
        <w:rPr>
          <w:rFonts w:ascii="Arial" w:hAnsi="Arial" w:cs="Arial"/>
        </w:rPr>
        <w:t>In this excerpt, the author uses images of machinery to convey a mood of:</w:t>
      </w:r>
    </w:p>
    <w:p w14:paraId="66D57D2B" w14:textId="77777777" w:rsidR="009657DF" w:rsidRPr="002438F7" w:rsidRDefault="009657DF" w:rsidP="009657DF">
      <w:pPr>
        <w:numPr>
          <w:ilvl w:val="0"/>
          <w:numId w:val="77"/>
        </w:numPr>
        <w:rPr>
          <w:rFonts w:ascii="Arial" w:hAnsi="Arial" w:cs="Arial"/>
        </w:rPr>
      </w:pPr>
      <w:r w:rsidRPr="002438F7">
        <w:rPr>
          <w:rFonts w:ascii="Arial" w:hAnsi="Arial" w:cs="Arial"/>
        </w:rPr>
        <w:t xml:space="preserve">The </w:t>
      </w:r>
      <w:r w:rsidRPr="002438F7">
        <w:rPr>
          <w:rFonts w:ascii="Arial" w:hAnsi="Arial" w:cs="Arial"/>
          <w:i/>
        </w:rPr>
        <w:t xml:space="preserve">Occupational Outlook Handbook </w:t>
      </w:r>
      <w:r w:rsidRPr="002438F7">
        <w:rPr>
          <w:rFonts w:ascii="Arial" w:hAnsi="Arial" w:cs="Arial"/>
        </w:rPr>
        <w:t>provides information about:</w:t>
      </w:r>
    </w:p>
    <w:p w14:paraId="272FD56E" w14:textId="77777777" w:rsidR="009657DF" w:rsidRPr="002438F7" w:rsidRDefault="009657DF" w:rsidP="009657DF">
      <w:pPr>
        <w:numPr>
          <w:ilvl w:val="0"/>
          <w:numId w:val="77"/>
        </w:numPr>
        <w:rPr>
          <w:rFonts w:ascii="Arial" w:hAnsi="Arial" w:cs="Arial"/>
        </w:rPr>
      </w:pPr>
      <w:r w:rsidRPr="002438F7">
        <w:rPr>
          <w:rFonts w:ascii="Arial" w:hAnsi="Arial" w:cs="Arial"/>
        </w:rPr>
        <w:t>. . . To meet this goal, the school principal should encourage teachers primarily to:</w:t>
      </w:r>
    </w:p>
    <w:p w14:paraId="711BABA2" w14:textId="77777777" w:rsidR="009657DF" w:rsidRPr="002438F7" w:rsidRDefault="009657DF" w:rsidP="009657DF">
      <w:pPr>
        <w:rPr>
          <w:rFonts w:ascii="Arial" w:hAnsi="Arial" w:cs="Arial"/>
        </w:rPr>
      </w:pPr>
    </w:p>
    <w:p w14:paraId="4D945B6A" w14:textId="77777777" w:rsidR="009657DF" w:rsidRPr="002438F7" w:rsidRDefault="009657DF" w:rsidP="009657DF">
      <w:pPr>
        <w:rPr>
          <w:rFonts w:ascii="Arial" w:hAnsi="Arial" w:cs="Arial"/>
        </w:rPr>
      </w:pPr>
      <w:r w:rsidRPr="002438F7">
        <w:rPr>
          <w:rFonts w:ascii="Arial" w:hAnsi="Arial" w:cs="Arial"/>
          <w:u w:val="single"/>
        </w:rPr>
        <w:t>Examples (DON'Ts):</w:t>
      </w:r>
    </w:p>
    <w:p w14:paraId="4F83CB32" w14:textId="77777777" w:rsidR="009657DF" w:rsidRPr="002438F7" w:rsidRDefault="009657DF" w:rsidP="009657DF">
      <w:pPr>
        <w:numPr>
          <w:ilvl w:val="0"/>
          <w:numId w:val="77"/>
        </w:numPr>
        <w:rPr>
          <w:rFonts w:ascii="Arial" w:hAnsi="Arial" w:cs="Arial"/>
        </w:rPr>
      </w:pPr>
      <w:r w:rsidRPr="002438F7">
        <w:rPr>
          <w:rFonts w:ascii="Arial" w:hAnsi="Arial" w:cs="Arial"/>
        </w:rPr>
        <w:t>The condensation that appears on the side of a glass is:</w:t>
      </w:r>
    </w:p>
    <w:p w14:paraId="0E172744" w14:textId="77777777" w:rsidR="009657DF" w:rsidRPr="002438F7" w:rsidRDefault="009657DF" w:rsidP="009657DF">
      <w:pPr>
        <w:numPr>
          <w:ilvl w:val="0"/>
          <w:numId w:val="77"/>
        </w:numPr>
        <w:rPr>
          <w:rFonts w:ascii="Arial" w:hAnsi="Arial" w:cs="Arial"/>
        </w:rPr>
      </w:pPr>
      <w:r w:rsidRPr="002438F7">
        <w:rPr>
          <w:rFonts w:ascii="Arial" w:hAnsi="Arial" w:cs="Arial"/>
        </w:rPr>
        <w:t>During the civil rights movement, the Kennedy administration:</w:t>
      </w:r>
    </w:p>
    <w:p w14:paraId="294A16F9" w14:textId="77777777" w:rsidR="009657DF" w:rsidRPr="002438F7" w:rsidRDefault="009657DF" w:rsidP="009657DF">
      <w:pPr>
        <w:numPr>
          <w:ilvl w:val="0"/>
          <w:numId w:val="77"/>
        </w:numPr>
        <w:rPr>
          <w:rFonts w:ascii="Arial" w:hAnsi="Arial" w:cs="Arial"/>
        </w:rPr>
      </w:pPr>
      <w:r w:rsidRPr="002438F7">
        <w:rPr>
          <w:rFonts w:ascii="Arial" w:hAnsi="Arial" w:cs="Arial"/>
        </w:rPr>
        <w:t xml:space="preserve">According to Ohm's Law, when the voltage in an electrical circuit </w:t>
      </w:r>
      <w:proofErr w:type="gramStart"/>
      <w:r w:rsidRPr="002438F7">
        <w:rPr>
          <w:rFonts w:ascii="Arial" w:hAnsi="Arial" w:cs="Arial"/>
        </w:rPr>
        <w:t>triples</w:t>
      </w:r>
      <w:proofErr w:type="gramEnd"/>
      <w:r w:rsidRPr="002438F7">
        <w:rPr>
          <w:rFonts w:ascii="Arial" w:hAnsi="Arial" w:cs="Arial"/>
        </w:rPr>
        <w:t>, the:</w:t>
      </w:r>
    </w:p>
    <w:p w14:paraId="1A601BEF" w14:textId="77777777" w:rsidR="009657DF" w:rsidRPr="002438F7" w:rsidRDefault="009657DF" w:rsidP="009657DF">
      <w:pPr>
        <w:numPr>
          <w:ilvl w:val="0"/>
          <w:numId w:val="77"/>
        </w:numPr>
        <w:rPr>
          <w:rFonts w:ascii="Arial" w:hAnsi="Arial" w:cs="Arial"/>
        </w:rPr>
      </w:pPr>
      <w:r w:rsidRPr="002438F7">
        <w:rPr>
          <w:rFonts w:ascii="Arial" w:hAnsi="Arial" w:cs="Arial"/>
        </w:rPr>
        <w:t>Twain's sarcastic tone and use of "folksy" language are:</w:t>
      </w:r>
    </w:p>
    <w:p w14:paraId="741C729E" w14:textId="77777777" w:rsidR="009657DF" w:rsidRPr="002438F7" w:rsidRDefault="009657DF" w:rsidP="009657DF">
      <w:pPr>
        <w:rPr>
          <w:rFonts w:ascii="Arial" w:hAnsi="Arial" w:cs="Arial"/>
        </w:rPr>
      </w:pPr>
    </w:p>
    <w:p w14:paraId="02660C97" w14:textId="77777777" w:rsidR="009657DF" w:rsidRPr="002438F7" w:rsidRDefault="009657DF" w:rsidP="009657DF">
      <w:pPr>
        <w:rPr>
          <w:rFonts w:ascii="Arial" w:hAnsi="Arial" w:cs="Arial"/>
        </w:rPr>
      </w:pPr>
      <w:bookmarkStart w:id="201" w:name="Ensuring_Parallel_Response_Options"/>
      <w:bookmarkEnd w:id="201"/>
      <w:r w:rsidRPr="002438F7">
        <w:rPr>
          <w:rFonts w:ascii="Arial" w:hAnsi="Arial" w:cs="Arial"/>
          <w:u w:val="single"/>
        </w:rPr>
        <w:t>Ensuring Parallel Response Options</w:t>
      </w:r>
    </w:p>
    <w:p w14:paraId="1FFDB3A1" w14:textId="77777777" w:rsidR="009657DF" w:rsidRPr="002438F7" w:rsidRDefault="009657DF" w:rsidP="009657DF">
      <w:pPr>
        <w:rPr>
          <w:rFonts w:ascii="Arial" w:hAnsi="Arial" w:cs="Arial"/>
        </w:rPr>
      </w:pPr>
      <w:r w:rsidRPr="002438F7">
        <w:rPr>
          <w:rFonts w:ascii="Arial" w:hAnsi="Arial" w:cs="Arial"/>
        </w:rPr>
        <w:t>Item writers will often use an incomplete or ambiguous clipped stem because it makes writing the response options easier; it allows for response options that are only loosely related or roughly similar in kind or nature.</w:t>
      </w:r>
    </w:p>
    <w:p w14:paraId="62E0F8DC" w14:textId="77777777" w:rsidR="009657DF" w:rsidRPr="002438F7" w:rsidRDefault="009657DF" w:rsidP="009657DF">
      <w:pPr>
        <w:rPr>
          <w:rFonts w:ascii="Arial" w:hAnsi="Arial" w:cs="Arial"/>
        </w:rPr>
      </w:pPr>
    </w:p>
    <w:p w14:paraId="6BB80ACD" w14:textId="77777777" w:rsidR="009657DF" w:rsidRPr="002438F7" w:rsidRDefault="009657DF" w:rsidP="009657DF">
      <w:pPr>
        <w:rPr>
          <w:rFonts w:ascii="Arial" w:hAnsi="Arial" w:cs="Arial"/>
        </w:rPr>
      </w:pPr>
      <w:r w:rsidRPr="002438F7">
        <w:rPr>
          <w:rFonts w:ascii="Arial" w:hAnsi="Arial" w:cs="Arial"/>
          <w:u w:val="single"/>
        </w:rPr>
        <w:t>Examples (DON'Ts):</w:t>
      </w:r>
    </w:p>
    <w:p w14:paraId="0E83567B" w14:textId="77777777" w:rsidR="009657DF" w:rsidRPr="002438F7" w:rsidRDefault="009657DF" w:rsidP="009657DF">
      <w:pPr>
        <w:rPr>
          <w:rFonts w:ascii="Arial" w:hAnsi="Arial" w:cs="Arial"/>
        </w:rPr>
      </w:pPr>
    </w:p>
    <w:p w14:paraId="5F9977D6" w14:textId="77777777" w:rsidR="009657DF" w:rsidRPr="002438F7" w:rsidRDefault="009657DF" w:rsidP="009657DF">
      <w:pPr>
        <w:rPr>
          <w:rFonts w:ascii="Arial" w:hAnsi="Arial" w:cs="Arial"/>
        </w:rPr>
      </w:pPr>
      <w:r w:rsidRPr="002438F7">
        <w:rPr>
          <w:rFonts w:ascii="Arial" w:hAnsi="Arial" w:cs="Arial"/>
        </w:rPr>
        <w:t>An EEG is used:</w:t>
      </w:r>
    </w:p>
    <w:p w14:paraId="1D972DB4" w14:textId="77777777" w:rsidR="009657DF" w:rsidRPr="002438F7" w:rsidRDefault="009657DF" w:rsidP="009657DF">
      <w:pPr>
        <w:numPr>
          <w:ilvl w:val="3"/>
          <w:numId w:val="81"/>
        </w:numPr>
        <w:rPr>
          <w:rFonts w:ascii="Arial" w:hAnsi="Arial" w:cs="Arial"/>
        </w:rPr>
      </w:pPr>
      <w:r w:rsidRPr="002438F7">
        <w:rPr>
          <w:rFonts w:ascii="Arial" w:hAnsi="Arial" w:cs="Arial"/>
        </w:rPr>
        <w:t>to record brain activity.</w:t>
      </w:r>
    </w:p>
    <w:p w14:paraId="4BC10784" w14:textId="77777777" w:rsidR="009657DF" w:rsidRPr="002438F7" w:rsidRDefault="009657DF" w:rsidP="009657DF">
      <w:pPr>
        <w:numPr>
          <w:ilvl w:val="3"/>
          <w:numId w:val="81"/>
        </w:numPr>
        <w:rPr>
          <w:rFonts w:ascii="Arial" w:hAnsi="Arial" w:cs="Arial"/>
        </w:rPr>
      </w:pPr>
      <w:r w:rsidRPr="002438F7">
        <w:rPr>
          <w:rFonts w:ascii="Arial" w:hAnsi="Arial" w:cs="Arial"/>
        </w:rPr>
        <w:t>in trauma situations.</w:t>
      </w:r>
    </w:p>
    <w:p w14:paraId="474A247A" w14:textId="77777777" w:rsidR="009657DF" w:rsidRPr="002438F7" w:rsidRDefault="009657DF" w:rsidP="009657DF">
      <w:pPr>
        <w:numPr>
          <w:ilvl w:val="3"/>
          <w:numId w:val="81"/>
        </w:numPr>
        <w:rPr>
          <w:rFonts w:ascii="Arial" w:hAnsi="Arial" w:cs="Arial"/>
        </w:rPr>
      </w:pPr>
      <w:r w:rsidRPr="002438F7">
        <w:rPr>
          <w:rFonts w:ascii="Arial" w:hAnsi="Arial" w:cs="Arial"/>
        </w:rPr>
        <w:t>to monitor heart rate.</w:t>
      </w:r>
    </w:p>
    <w:p w14:paraId="026627C7" w14:textId="77777777" w:rsidR="009657DF" w:rsidRPr="002438F7" w:rsidRDefault="009657DF" w:rsidP="009657DF">
      <w:pPr>
        <w:numPr>
          <w:ilvl w:val="3"/>
          <w:numId w:val="81"/>
        </w:numPr>
        <w:rPr>
          <w:rFonts w:ascii="Arial" w:hAnsi="Arial" w:cs="Arial"/>
        </w:rPr>
      </w:pPr>
      <w:r w:rsidRPr="002438F7">
        <w:rPr>
          <w:rFonts w:ascii="Arial" w:hAnsi="Arial" w:cs="Arial"/>
        </w:rPr>
        <w:t>mainly by neurologists.</w:t>
      </w:r>
    </w:p>
    <w:p w14:paraId="2410AD66" w14:textId="77777777" w:rsidR="009657DF" w:rsidRPr="002438F7" w:rsidRDefault="009657DF" w:rsidP="009657DF">
      <w:pPr>
        <w:rPr>
          <w:rFonts w:ascii="Arial" w:hAnsi="Arial" w:cs="Arial"/>
        </w:rPr>
      </w:pPr>
    </w:p>
    <w:p w14:paraId="2ED8ED10" w14:textId="77777777" w:rsidR="009657DF" w:rsidRPr="002438F7" w:rsidRDefault="009657DF" w:rsidP="009657DF">
      <w:pPr>
        <w:rPr>
          <w:rFonts w:ascii="Arial" w:hAnsi="Arial" w:cs="Arial"/>
        </w:rPr>
      </w:pPr>
      <w:r w:rsidRPr="002438F7">
        <w:rPr>
          <w:rFonts w:ascii="Arial" w:hAnsi="Arial" w:cs="Arial"/>
        </w:rPr>
        <w:t>During World War II, the United States:</w:t>
      </w:r>
    </w:p>
    <w:p w14:paraId="530B4279" w14:textId="77777777" w:rsidR="009657DF" w:rsidRPr="002438F7" w:rsidRDefault="009657DF" w:rsidP="009657DF">
      <w:pPr>
        <w:numPr>
          <w:ilvl w:val="0"/>
          <w:numId w:val="76"/>
        </w:numPr>
        <w:rPr>
          <w:rFonts w:ascii="Arial" w:hAnsi="Arial" w:cs="Arial"/>
        </w:rPr>
      </w:pPr>
      <w:r w:rsidRPr="002438F7">
        <w:rPr>
          <w:rFonts w:ascii="Arial" w:hAnsi="Arial" w:cs="Arial"/>
        </w:rPr>
        <w:t>attempted to annex African countries.</w:t>
      </w:r>
    </w:p>
    <w:p w14:paraId="7201F69E" w14:textId="77777777" w:rsidR="009657DF" w:rsidRPr="002438F7" w:rsidRDefault="009657DF" w:rsidP="009657DF">
      <w:pPr>
        <w:numPr>
          <w:ilvl w:val="0"/>
          <w:numId w:val="76"/>
        </w:numPr>
        <w:rPr>
          <w:rFonts w:ascii="Arial" w:hAnsi="Arial" w:cs="Arial"/>
        </w:rPr>
      </w:pPr>
      <w:r w:rsidRPr="002438F7">
        <w:rPr>
          <w:rFonts w:ascii="Arial" w:hAnsi="Arial" w:cs="Arial"/>
        </w:rPr>
        <w:t>provided financial support to Finland.</w:t>
      </w:r>
    </w:p>
    <w:p w14:paraId="505F035C" w14:textId="77777777" w:rsidR="009657DF" w:rsidRPr="002438F7" w:rsidRDefault="009657DF" w:rsidP="009657DF">
      <w:pPr>
        <w:numPr>
          <w:ilvl w:val="0"/>
          <w:numId w:val="76"/>
        </w:numPr>
        <w:rPr>
          <w:rFonts w:ascii="Arial" w:hAnsi="Arial" w:cs="Arial"/>
        </w:rPr>
      </w:pPr>
      <w:r w:rsidRPr="002438F7">
        <w:rPr>
          <w:rFonts w:ascii="Arial" w:hAnsi="Arial" w:cs="Arial"/>
        </w:rPr>
        <w:t>and its allies defeated the USSR.</w:t>
      </w:r>
    </w:p>
    <w:p w14:paraId="6810B2EA" w14:textId="77777777" w:rsidR="009657DF" w:rsidRPr="002438F7" w:rsidRDefault="009657DF" w:rsidP="009657DF">
      <w:pPr>
        <w:numPr>
          <w:ilvl w:val="0"/>
          <w:numId w:val="76"/>
        </w:numPr>
        <w:rPr>
          <w:rFonts w:ascii="Arial" w:hAnsi="Arial" w:cs="Arial"/>
        </w:rPr>
      </w:pPr>
      <w:r w:rsidRPr="002438F7">
        <w:rPr>
          <w:rFonts w:ascii="Arial" w:hAnsi="Arial" w:cs="Arial"/>
        </w:rPr>
        <w:t>fought on the same side as China.</w:t>
      </w:r>
    </w:p>
    <w:p w14:paraId="63ACBAAF" w14:textId="77777777" w:rsidR="009657DF" w:rsidRPr="002438F7" w:rsidRDefault="009657DF" w:rsidP="009657DF">
      <w:pPr>
        <w:rPr>
          <w:rFonts w:ascii="Arial" w:hAnsi="Arial" w:cs="Arial"/>
        </w:rPr>
      </w:pPr>
    </w:p>
    <w:p w14:paraId="7482B931" w14:textId="77777777" w:rsidR="009657DF" w:rsidRPr="002438F7" w:rsidRDefault="009657DF" w:rsidP="009657DF">
      <w:pPr>
        <w:rPr>
          <w:rFonts w:ascii="Arial" w:hAnsi="Arial" w:cs="Arial"/>
        </w:rPr>
      </w:pPr>
      <w:r w:rsidRPr="002438F7">
        <w:rPr>
          <w:rFonts w:ascii="Arial" w:hAnsi="Arial" w:cs="Arial"/>
        </w:rPr>
        <w:t>To avoid having response options that are not parallel, such as the ones in the examples above, try including the key verb (and even a key noun) in the clipped portion of the stem. Doing so will force more parallel responses.</w:t>
      </w:r>
    </w:p>
    <w:p w14:paraId="7E7D9538" w14:textId="77777777" w:rsidR="009657DF" w:rsidRDefault="009657DF" w:rsidP="009657DF">
      <w:pPr>
        <w:rPr>
          <w:rFonts w:ascii="Arial" w:hAnsi="Arial" w:cs="Arial"/>
        </w:rPr>
      </w:pPr>
    </w:p>
    <w:p w14:paraId="793AE262" w14:textId="77777777" w:rsidR="009657DF" w:rsidRPr="002438F7" w:rsidRDefault="009657DF" w:rsidP="009657DF">
      <w:pPr>
        <w:rPr>
          <w:rFonts w:ascii="Arial" w:hAnsi="Arial" w:cs="Arial"/>
        </w:rPr>
      </w:pPr>
      <w:r w:rsidRPr="002438F7">
        <w:rPr>
          <w:rFonts w:ascii="Arial" w:hAnsi="Arial" w:cs="Arial"/>
          <w:u w:val="single"/>
        </w:rPr>
        <w:t>Examples (DOs):</w:t>
      </w:r>
    </w:p>
    <w:p w14:paraId="630BBBF1" w14:textId="77777777" w:rsidR="009657DF" w:rsidRPr="002438F7" w:rsidRDefault="009657DF" w:rsidP="009657DF">
      <w:pPr>
        <w:rPr>
          <w:rFonts w:ascii="Arial" w:hAnsi="Arial" w:cs="Arial"/>
        </w:rPr>
      </w:pPr>
    </w:p>
    <w:p w14:paraId="5435ED95" w14:textId="77777777" w:rsidR="009657DF" w:rsidRPr="002438F7" w:rsidRDefault="009657DF" w:rsidP="009657DF">
      <w:pPr>
        <w:rPr>
          <w:rFonts w:ascii="Arial" w:hAnsi="Arial" w:cs="Arial"/>
        </w:rPr>
      </w:pPr>
      <w:r w:rsidRPr="002438F7">
        <w:rPr>
          <w:rFonts w:ascii="Arial" w:hAnsi="Arial" w:cs="Arial"/>
        </w:rPr>
        <w:t>An EEG is used to record:</w:t>
      </w:r>
    </w:p>
    <w:p w14:paraId="33E84F96" w14:textId="77777777" w:rsidR="009657DF" w:rsidRPr="002438F7" w:rsidRDefault="009657DF" w:rsidP="009657DF">
      <w:pPr>
        <w:numPr>
          <w:ilvl w:val="0"/>
          <w:numId w:val="75"/>
        </w:numPr>
        <w:rPr>
          <w:rFonts w:ascii="Arial" w:hAnsi="Arial" w:cs="Arial"/>
        </w:rPr>
      </w:pPr>
      <w:r w:rsidRPr="002438F7">
        <w:rPr>
          <w:rFonts w:ascii="Arial" w:hAnsi="Arial" w:cs="Arial"/>
        </w:rPr>
        <w:t>brain activity.</w:t>
      </w:r>
    </w:p>
    <w:p w14:paraId="7241FAE4" w14:textId="77777777" w:rsidR="009657DF" w:rsidRPr="002438F7" w:rsidRDefault="009657DF" w:rsidP="009657DF">
      <w:pPr>
        <w:numPr>
          <w:ilvl w:val="0"/>
          <w:numId w:val="75"/>
        </w:numPr>
        <w:rPr>
          <w:rFonts w:ascii="Arial" w:hAnsi="Arial" w:cs="Arial"/>
        </w:rPr>
      </w:pPr>
      <w:r w:rsidRPr="002438F7">
        <w:rPr>
          <w:rFonts w:ascii="Arial" w:hAnsi="Arial" w:cs="Arial"/>
        </w:rPr>
        <w:t>heart rate.</w:t>
      </w:r>
    </w:p>
    <w:p w14:paraId="6842EF04" w14:textId="77777777" w:rsidR="009657DF" w:rsidRPr="002438F7" w:rsidRDefault="009657DF" w:rsidP="009657DF">
      <w:pPr>
        <w:numPr>
          <w:ilvl w:val="0"/>
          <w:numId w:val="75"/>
        </w:numPr>
        <w:rPr>
          <w:rFonts w:ascii="Arial" w:hAnsi="Arial" w:cs="Arial"/>
        </w:rPr>
      </w:pPr>
      <w:r w:rsidRPr="002438F7">
        <w:rPr>
          <w:rFonts w:ascii="Arial" w:hAnsi="Arial" w:cs="Arial"/>
        </w:rPr>
        <w:t>hormone levels.</w:t>
      </w:r>
    </w:p>
    <w:p w14:paraId="6AD865C2" w14:textId="77777777" w:rsidR="009657DF" w:rsidRPr="002438F7" w:rsidRDefault="009657DF" w:rsidP="009657DF">
      <w:pPr>
        <w:numPr>
          <w:ilvl w:val="0"/>
          <w:numId w:val="75"/>
        </w:numPr>
        <w:rPr>
          <w:rFonts w:ascii="Arial" w:hAnsi="Arial" w:cs="Arial"/>
        </w:rPr>
      </w:pPr>
      <w:r w:rsidRPr="002438F7">
        <w:rPr>
          <w:rFonts w:ascii="Arial" w:hAnsi="Arial" w:cs="Arial"/>
        </w:rPr>
        <w:t>blood pressure.</w:t>
      </w:r>
    </w:p>
    <w:p w14:paraId="0AC4C69B" w14:textId="77777777" w:rsidR="009657DF" w:rsidRPr="002438F7" w:rsidRDefault="009657DF" w:rsidP="009657DF">
      <w:pPr>
        <w:rPr>
          <w:rFonts w:ascii="Arial" w:hAnsi="Arial" w:cs="Arial"/>
        </w:rPr>
      </w:pPr>
    </w:p>
    <w:p w14:paraId="3A03D6FD" w14:textId="77777777" w:rsidR="009657DF" w:rsidRPr="002438F7" w:rsidRDefault="009657DF" w:rsidP="009657DF">
      <w:pPr>
        <w:rPr>
          <w:rFonts w:ascii="Arial" w:hAnsi="Arial" w:cs="Arial"/>
        </w:rPr>
      </w:pPr>
      <w:r w:rsidRPr="002438F7">
        <w:rPr>
          <w:rFonts w:ascii="Arial" w:hAnsi="Arial" w:cs="Arial"/>
        </w:rPr>
        <w:t>During World War II, the United States fought on the same side as:</w:t>
      </w:r>
    </w:p>
    <w:p w14:paraId="405B87F8" w14:textId="77777777" w:rsidR="009657DF" w:rsidRPr="002438F7" w:rsidRDefault="009657DF" w:rsidP="009657DF">
      <w:pPr>
        <w:numPr>
          <w:ilvl w:val="0"/>
          <w:numId w:val="74"/>
        </w:numPr>
        <w:rPr>
          <w:rFonts w:ascii="Arial" w:hAnsi="Arial" w:cs="Arial"/>
        </w:rPr>
      </w:pPr>
      <w:r w:rsidRPr="002438F7">
        <w:rPr>
          <w:rFonts w:ascii="Arial" w:hAnsi="Arial" w:cs="Arial"/>
        </w:rPr>
        <w:t>Hungary.</w:t>
      </w:r>
    </w:p>
    <w:p w14:paraId="127C09B1" w14:textId="77777777" w:rsidR="009657DF" w:rsidRPr="002438F7" w:rsidRDefault="009657DF" w:rsidP="009657DF">
      <w:pPr>
        <w:numPr>
          <w:ilvl w:val="0"/>
          <w:numId w:val="74"/>
        </w:numPr>
        <w:rPr>
          <w:rFonts w:ascii="Arial" w:hAnsi="Arial" w:cs="Arial"/>
        </w:rPr>
      </w:pPr>
      <w:r w:rsidRPr="002438F7">
        <w:rPr>
          <w:rFonts w:ascii="Arial" w:hAnsi="Arial" w:cs="Arial"/>
        </w:rPr>
        <w:t>Japan.</w:t>
      </w:r>
    </w:p>
    <w:p w14:paraId="3B8C818D" w14:textId="77777777" w:rsidR="009657DF" w:rsidRPr="002438F7" w:rsidRDefault="009657DF" w:rsidP="009657DF">
      <w:pPr>
        <w:numPr>
          <w:ilvl w:val="0"/>
          <w:numId w:val="74"/>
        </w:numPr>
        <w:rPr>
          <w:rFonts w:ascii="Arial" w:hAnsi="Arial" w:cs="Arial"/>
        </w:rPr>
      </w:pPr>
      <w:r w:rsidRPr="002438F7">
        <w:rPr>
          <w:rFonts w:ascii="Arial" w:hAnsi="Arial" w:cs="Arial"/>
        </w:rPr>
        <w:t>Romania.</w:t>
      </w:r>
    </w:p>
    <w:p w14:paraId="1852C52F" w14:textId="77777777" w:rsidR="009657DF" w:rsidRPr="002438F7" w:rsidRDefault="009657DF" w:rsidP="009657DF">
      <w:pPr>
        <w:numPr>
          <w:ilvl w:val="0"/>
          <w:numId w:val="74"/>
        </w:numPr>
        <w:rPr>
          <w:rFonts w:ascii="Arial" w:hAnsi="Arial" w:cs="Arial"/>
        </w:rPr>
      </w:pPr>
      <w:r w:rsidRPr="002438F7">
        <w:rPr>
          <w:rFonts w:ascii="Arial" w:hAnsi="Arial" w:cs="Arial"/>
        </w:rPr>
        <w:t>China.</w:t>
      </w:r>
    </w:p>
    <w:p w14:paraId="3A635013" w14:textId="77777777" w:rsidR="009657DF" w:rsidRPr="002438F7" w:rsidRDefault="009657DF" w:rsidP="009657DF">
      <w:pPr>
        <w:rPr>
          <w:rFonts w:ascii="Arial" w:hAnsi="Arial" w:cs="Arial"/>
        </w:rPr>
      </w:pPr>
    </w:p>
    <w:p w14:paraId="0F03C4FE" w14:textId="77777777" w:rsidR="009657DF" w:rsidRPr="002438F7" w:rsidRDefault="009657DF" w:rsidP="009657DF">
      <w:pPr>
        <w:rPr>
          <w:rFonts w:ascii="Arial" w:hAnsi="Arial" w:cs="Arial"/>
        </w:rPr>
      </w:pPr>
      <w:bookmarkStart w:id="202" w:name="Reducing_Item_Length"/>
      <w:bookmarkEnd w:id="202"/>
      <w:r w:rsidRPr="002438F7">
        <w:rPr>
          <w:rFonts w:ascii="Arial" w:hAnsi="Arial" w:cs="Arial"/>
          <w:u w:val="single"/>
        </w:rPr>
        <w:t>Reducing Item Length</w:t>
      </w:r>
    </w:p>
    <w:p w14:paraId="1EA900D1" w14:textId="77777777" w:rsidR="009657DF" w:rsidRPr="002438F7" w:rsidRDefault="009657DF" w:rsidP="009657DF">
      <w:pPr>
        <w:rPr>
          <w:rFonts w:ascii="Arial" w:hAnsi="Arial" w:cs="Arial"/>
        </w:rPr>
      </w:pPr>
      <w:r w:rsidRPr="002438F7">
        <w:rPr>
          <w:rFonts w:ascii="Arial" w:hAnsi="Arial" w:cs="Arial"/>
        </w:rPr>
        <w:t>Pay attention to the combined length of the clipped portion of a stem and each response option. If they present a lengthy sentence, then the clipped portion of the stem or each response option or both should be reworked to reduce the overall length.  This reduction makes comprehension of the item easier for candidates.</w:t>
      </w:r>
    </w:p>
    <w:p w14:paraId="549122C6" w14:textId="77777777" w:rsidR="009657DF" w:rsidRPr="002438F7" w:rsidRDefault="009657DF" w:rsidP="009657DF">
      <w:pPr>
        <w:rPr>
          <w:rFonts w:ascii="Arial" w:hAnsi="Arial" w:cs="Arial"/>
        </w:rPr>
      </w:pPr>
    </w:p>
    <w:p w14:paraId="5EEFDF64" w14:textId="77777777" w:rsidR="009657DF" w:rsidRPr="002438F7" w:rsidRDefault="009657DF" w:rsidP="009657DF">
      <w:pPr>
        <w:rPr>
          <w:rFonts w:ascii="Arial" w:hAnsi="Arial" w:cs="Arial"/>
        </w:rPr>
      </w:pPr>
      <w:r w:rsidRPr="002438F7">
        <w:rPr>
          <w:rFonts w:ascii="Arial" w:hAnsi="Arial" w:cs="Arial"/>
          <w:u w:val="single"/>
        </w:rPr>
        <w:t>Example (DON'T):</w:t>
      </w:r>
    </w:p>
    <w:p w14:paraId="3359FAE3" w14:textId="77777777" w:rsidR="009657DF" w:rsidRPr="002438F7" w:rsidRDefault="009657DF" w:rsidP="009657DF">
      <w:pPr>
        <w:rPr>
          <w:rFonts w:ascii="Arial" w:hAnsi="Arial" w:cs="Arial"/>
        </w:rPr>
      </w:pPr>
    </w:p>
    <w:p w14:paraId="1DFA9E19" w14:textId="77777777" w:rsidR="009657DF" w:rsidRPr="002438F7" w:rsidRDefault="009657DF" w:rsidP="009657DF">
      <w:pPr>
        <w:rPr>
          <w:rFonts w:ascii="Arial" w:hAnsi="Arial" w:cs="Arial"/>
        </w:rPr>
      </w:pPr>
      <w:r w:rsidRPr="002438F7">
        <w:rPr>
          <w:rFonts w:ascii="Arial" w:hAnsi="Arial" w:cs="Arial"/>
        </w:rPr>
        <w:t>. . . These teachers should be aware that effective instruction for students who are considered at high risk of dropping out of school should include a focus on learning opportunities that:</w:t>
      </w:r>
    </w:p>
    <w:p w14:paraId="328FF16F" w14:textId="77777777" w:rsidR="009657DF" w:rsidRPr="002438F7" w:rsidRDefault="009657DF" w:rsidP="009657DF">
      <w:pPr>
        <w:numPr>
          <w:ilvl w:val="0"/>
          <w:numId w:val="73"/>
        </w:numPr>
        <w:rPr>
          <w:rFonts w:ascii="Arial" w:hAnsi="Arial" w:cs="Arial"/>
        </w:rPr>
      </w:pPr>
      <w:r w:rsidRPr="002438F7">
        <w:rPr>
          <w:rFonts w:ascii="Arial" w:hAnsi="Arial" w:cs="Arial"/>
        </w:rPr>
        <w:t>emphasize the application of instructional content in ways that clarify its relevance to the students' own lives and needs.</w:t>
      </w:r>
    </w:p>
    <w:p w14:paraId="572E0CAF" w14:textId="77777777" w:rsidR="009657DF" w:rsidRPr="002438F7" w:rsidRDefault="009657DF" w:rsidP="009657DF">
      <w:pPr>
        <w:numPr>
          <w:ilvl w:val="0"/>
          <w:numId w:val="73"/>
        </w:numPr>
        <w:rPr>
          <w:rFonts w:ascii="Arial" w:hAnsi="Arial" w:cs="Arial"/>
        </w:rPr>
      </w:pPr>
      <w:r w:rsidRPr="002438F7">
        <w:rPr>
          <w:rFonts w:ascii="Arial" w:hAnsi="Arial" w:cs="Arial"/>
        </w:rPr>
        <w:t>present students with readily achievable goals by modifying content to reduce academic rigor and increase accessibility.</w:t>
      </w:r>
    </w:p>
    <w:p w14:paraId="1CA97BDB" w14:textId="77777777" w:rsidR="009657DF" w:rsidRPr="002438F7" w:rsidRDefault="009657DF" w:rsidP="009657DF">
      <w:pPr>
        <w:numPr>
          <w:ilvl w:val="0"/>
          <w:numId w:val="73"/>
        </w:numPr>
        <w:rPr>
          <w:rFonts w:ascii="Arial" w:hAnsi="Arial" w:cs="Arial"/>
        </w:rPr>
      </w:pPr>
      <w:r w:rsidRPr="002438F7">
        <w:rPr>
          <w:rFonts w:ascii="Arial" w:hAnsi="Arial" w:cs="Arial"/>
        </w:rPr>
        <w:t>use instructional technology effectively to provide students with multiple high- interest points of access to course content.</w:t>
      </w:r>
    </w:p>
    <w:p w14:paraId="2D0131B7" w14:textId="77777777" w:rsidR="009657DF" w:rsidRPr="002438F7" w:rsidRDefault="009657DF" w:rsidP="009657DF">
      <w:pPr>
        <w:numPr>
          <w:ilvl w:val="0"/>
          <w:numId w:val="73"/>
        </w:numPr>
        <w:rPr>
          <w:rFonts w:ascii="Arial" w:hAnsi="Arial" w:cs="Arial"/>
        </w:rPr>
      </w:pPr>
      <w:r w:rsidRPr="002438F7">
        <w:rPr>
          <w:rFonts w:ascii="Arial" w:hAnsi="Arial" w:cs="Arial"/>
        </w:rPr>
        <w:t>require students to work collaboratively with their peers inside and outside the classroom and build real-world skills.</w:t>
      </w:r>
    </w:p>
    <w:p w14:paraId="21DCF2F4" w14:textId="77777777" w:rsidR="009657DF" w:rsidRPr="002438F7" w:rsidRDefault="009657DF" w:rsidP="009657DF">
      <w:pPr>
        <w:rPr>
          <w:rFonts w:ascii="Arial" w:hAnsi="Arial" w:cs="Arial"/>
        </w:rPr>
      </w:pPr>
    </w:p>
    <w:p w14:paraId="34613A55" w14:textId="77777777" w:rsidR="009657DF" w:rsidRPr="002438F7" w:rsidRDefault="009657DF" w:rsidP="009657DF">
      <w:pPr>
        <w:rPr>
          <w:rFonts w:ascii="Arial" w:hAnsi="Arial" w:cs="Arial"/>
        </w:rPr>
      </w:pPr>
      <w:r w:rsidRPr="002438F7">
        <w:rPr>
          <w:rFonts w:ascii="Arial" w:hAnsi="Arial" w:cs="Arial"/>
        </w:rPr>
        <w:t xml:space="preserve">Items such as the one above present cognitive </w:t>
      </w:r>
      <w:proofErr w:type="gramStart"/>
      <w:r w:rsidRPr="002438F7">
        <w:rPr>
          <w:rFonts w:ascii="Arial" w:hAnsi="Arial" w:cs="Arial"/>
        </w:rPr>
        <w:t>challenges</w:t>
      </w:r>
      <w:proofErr w:type="gramEnd"/>
      <w:r w:rsidRPr="002438F7">
        <w:rPr>
          <w:rFonts w:ascii="Arial" w:hAnsi="Arial" w:cs="Arial"/>
        </w:rPr>
        <w:t xml:space="preserve"> above and beyond what is appropriate for the candidate. Combining each response option with the clipped portion of the stem— conceptually and syntactically—becomes an unnecessarily trying and time-consuming task that distracts from the purpose of the item, which is (or should be) to test the skills and knowledge of a candidate on a topic in a particular subject area.</w:t>
      </w:r>
    </w:p>
    <w:p w14:paraId="1107917E" w14:textId="77777777" w:rsidR="009657DF" w:rsidRPr="002438F7" w:rsidRDefault="009657DF" w:rsidP="009657DF">
      <w:pPr>
        <w:rPr>
          <w:rFonts w:ascii="Arial" w:hAnsi="Arial" w:cs="Arial"/>
        </w:rPr>
      </w:pPr>
    </w:p>
    <w:p w14:paraId="6A65549B" w14:textId="77777777" w:rsidR="009657DF" w:rsidRPr="002438F7" w:rsidRDefault="009657DF" w:rsidP="009657DF">
      <w:pPr>
        <w:rPr>
          <w:rFonts w:ascii="Arial" w:hAnsi="Arial" w:cs="Arial"/>
        </w:rPr>
      </w:pPr>
      <w:r w:rsidRPr="002438F7">
        <w:rPr>
          <w:rFonts w:ascii="Arial" w:hAnsi="Arial" w:cs="Arial"/>
          <w:u w:val="single"/>
        </w:rPr>
        <w:t>Examples (DOs):</w:t>
      </w:r>
    </w:p>
    <w:p w14:paraId="4C6BA33D" w14:textId="77777777" w:rsidR="009657DF" w:rsidRPr="002438F7" w:rsidRDefault="009657DF" w:rsidP="009657DF">
      <w:pPr>
        <w:rPr>
          <w:rFonts w:ascii="Arial" w:hAnsi="Arial" w:cs="Arial"/>
        </w:rPr>
      </w:pPr>
    </w:p>
    <w:p w14:paraId="58622856" w14:textId="77777777" w:rsidR="009657DF" w:rsidRPr="002438F7" w:rsidRDefault="009657DF" w:rsidP="009657DF">
      <w:pPr>
        <w:rPr>
          <w:rFonts w:ascii="Arial" w:hAnsi="Arial" w:cs="Arial"/>
        </w:rPr>
      </w:pPr>
      <w:r w:rsidRPr="002438F7">
        <w:rPr>
          <w:rFonts w:ascii="Arial" w:hAnsi="Arial" w:cs="Arial"/>
        </w:rPr>
        <w:t>In an animal cell, the function of the mitochondria is to:</w:t>
      </w:r>
    </w:p>
    <w:p w14:paraId="48B24887" w14:textId="77777777" w:rsidR="009657DF" w:rsidRPr="002438F7" w:rsidRDefault="009657DF" w:rsidP="009657DF">
      <w:pPr>
        <w:numPr>
          <w:ilvl w:val="0"/>
          <w:numId w:val="72"/>
        </w:numPr>
        <w:rPr>
          <w:rFonts w:ascii="Arial" w:hAnsi="Arial" w:cs="Arial"/>
        </w:rPr>
      </w:pPr>
      <w:r w:rsidRPr="002438F7">
        <w:rPr>
          <w:rFonts w:ascii="Arial" w:hAnsi="Arial" w:cs="Arial"/>
        </w:rPr>
        <w:t>generate energy for the cell through cellular respiration.</w:t>
      </w:r>
    </w:p>
    <w:p w14:paraId="7A954259" w14:textId="77777777" w:rsidR="009657DF" w:rsidRPr="002438F7" w:rsidRDefault="009657DF" w:rsidP="009657DF">
      <w:pPr>
        <w:numPr>
          <w:ilvl w:val="0"/>
          <w:numId w:val="72"/>
        </w:numPr>
        <w:rPr>
          <w:rFonts w:ascii="Arial" w:hAnsi="Arial" w:cs="Arial"/>
        </w:rPr>
      </w:pPr>
      <w:r w:rsidRPr="002438F7">
        <w:rPr>
          <w:rFonts w:ascii="Arial" w:hAnsi="Arial" w:cs="Arial"/>
        </w:rPr>
        <w:t>reinforce the cell's shape and help in cell movement.</w:t>
      </w:r>
    </w:p>
    <w:p w14:paraId="4B1F5255" w14:textId="77777777" w:rsidR="009657DF" w:rsidRPr="002438F7" w:rsidRDefault="009657DF" w:rsidP="009657DF">
      <w:pPr>
        <w:numPr>
          <w:ilvl w:val="0"/>
          <w:numId w:val="72"/>
        </w:numPr>
        <w:rPr>
          <w:rFonts w:ascii="Arial" w:hAnsi="Arial" w:cs="Arial"/>
        </w:rPr>
      </w:pPr>
      <w:r w:rsidRPr="002438F7">
        <w:rPr>
          <w:rFonts w:ascii="Arial" w:hAnsi="Arial" w:cs="Arial"/>
        </w:rPr>
        <w:t>produce hydrogen peroxide in the cell and convert it to water.</w:t>
      </w:r>
    </w:p>
    <w:p w14:paraId="0BA6666A" w14:textId="77777777" w:rsidR="009657DF" w:rsidRPr="002438F7" w:rsidRDefault="009657DF" w:rsidP="009657DF">
      <w:pPr>
        <w:numPr>
          <w:ilvl w:val="0"/>
          <w:numId w:val="72"/>
        </w:numPr>
        <w:rPr>
          <w:rFonts w:ascii="Arial" w:hAnsi="Arial" w:cs="Arial"/>
        </w:rPr>
      </w:pPr>
      <w:r w:rsidRPr="002438F7">
        <w:rPr>
          <w:rFonts w:ascii="Arial" w:hAnsi="Arial" w:cs="Arial"/>
        </w:rPr>
        <w:t>store and break down waste products in the cell.</w:t>
      </w:r>
    </w:p>
    <w:p w14:paraId="43A38BDA" w14:textId="77777777" w:rsidR="009657DF" w:rsidRDefault="009657DF" w:rsidP="009657DF"/>
    <w:p w14:paraId="4F0DC508" w14:textId="77777777" w:rsidR="009657DF" w:rsidRPr="002438F7" w:rsidRDefault="009657DF" w:rsidP="009657DF">
      <w:pPr>
        <w:rPr>
          <w:rFonts w:ascii="Arial" w:hAnsi="Arial" w:cs="Arial"/>
        </w:rPr>
      </w:pPr>
      <w:r w:rsidRPr="002438F7">
        <w:rPr>
          <w:rFonts w:ascii="Arial" w:hAnsi="Arial" w:cs="Arial"/>
        </w:rPr>
        <w:t>The second, and longest, stage of mitosis is called:</w:t>
      </w:r>
    </w:p>
    <w:p w14:paraId="5E4CAE9A" w14:textId="77777777" w:rsidR="009657DF" w:rsidRPr="002438F7" w:rsidRDefault="009657DF" w:rsidP="009657DF">
      <w:pPr>
        <w:numPr>
          <w:ilvl w:val="0"/>
          <w:numId w:val="71"/>
        </w:numPr>
        <w:rPr>
          <w:rFonts w:ascii="Arial" w:hAnsi="Arial" w:cs="Arial"/>
        </w:rPr>
      </w:pPr>
      <w:r w:rsidRPr="002438F7">
        <w:rPr>
          <w:rFonts w:ascii="Arial" w:hAnsi="Arial" w:cs="Arial"/>
        </w:rPr>
        <w:t>metaphase.</w:t>
      </w:r>
    </w:p>
    <w:p w14:paraId="3ED33CF6" w14:textId="77777777" w:rsidR="009657DF" w:rsidRPr="002438F7" w:rsidRDefault="009657DF" w:rsidP="009657DF">
      <w:pPr>
        <w:numPr>
          <w:ilvl w:val="0"/>
          <w:numId w:val="71"/>
        </w:numPr>
        <w:rPr>
          <w:rFonts w:ascii="Arial" w:hAnsi="Arial" w:cs="Arial"/>
        </w:rPr>
      </w:pPr>
      <w:r w:rsidRPr="002438F7">
        <w:rPr>
          <w:rFonts w:ascii="Arial" w:hAnsi="Arial" w:cs="Arial"/>
        </w:rPr>
        <w:t>prophase.</w:t>
      </w:r>
    </w:p>
    <w:p w14:paraId="48D67C3D" w14:textId="77777777" w:rsidR="009657DF" w:rsidRPr="002438F7" w:rsidRDefault="009657DF" w:rsidP="009657DF">
      <w:pPr>
        <w:numPr>
          <w:ilvl w:val="0"/>
          <w:numId w:val="71"/>
        </w:numPr>
        <w:rPr>
          <w:rFonts w:ascii="Arial" w:hAnsi="Arial" w:cs="Arial"/>
        </w:rPr>
      </w:pPr>
      <w:r w:rsidRPr="002438F7">
        <w:rPr>
          <w:rFonts w:ascii="Arial" w:hAnsi="Arial" w:cs="Arial"/>
        </w:rPr>
        <w:t>telophase.</w:t>
      </w:r>
    </w:p>
    <w:p w14:paraId="676905F3" w14:textId="77777777" w:rsidR="009657DF" w:rsidRPr="002438F7" w:rsidRDefault="009657DF" w:rsidP="009657DF">
      <w:pPr>
        <w:numPr>
          <w:ilvl w:val="0"/>
          <w:numId w:val="71"/>
        </w:numPr>
        <w:rPr>
          <w:rFonts w:ascii="Arial" w:hAnsi="Arial" w:cs="Arial"/>
        </w:rPr>
      </w:pPr>
      <w:r w:rsidRPr="002438F7">
        <w:rPr>
          <w:rFonts w:ascii="Arial" w:hAnsi="Arial" w:cs="Arial"/>
        </w:rPr>
        <w:t>anaphase.</w:t>
      </w:r>
    </w:p>
    <w:p w14:paraId="4CB563E9" w14:textId="77777777" w:rsidR="00C90D4B" w:rsidRDefault="00C90D4B" w:rsidP="009657DF">
      <w:pPr>
        <w:rPr>
          <w:rFonts w:ascii="Arial" w:hAnsi="Arial" w:cs="Arial"/>
        </w:rPr>
        <w:sectPr w:rsidR="00C90D4B">
          <w:pgSz w:w="12240" w:h="15840"/>
          <w:pgMar w:top="1040" w:right="600" w:bottom="960" w:left="1660" w:header="722" w:footer="770" w:gutter="0"/>
          <w:cols w:space="720"/>
        </w:sectPr>
      </w:pPr>
    </w:p>
    <w:p w14:paraId="46D510C7" w14:textId="77777777" w:rsidR="009657DF" w:rsidRPr="002438F7" w:rsidRDefault="009657DF" w:rsidP="009657DF">
      <w:pPr>
        <w:rPr>
          <w:rFonts w:ascii="Arial" w:hAnsi="Arial" w:cs="Arial"/>
        </w:rPr>
      </w:pPr>
      <w:bookmarkStart w:id="203" w:name="Overusing_Clipped_Stems"/>
      <w:bookmarkEnd w:id="203"/>
      <w:r w:rsidRPr="002438F7">
        <w:rPr>
          <w:rFonts w:ascii="Arial" w:hAnsi="Arial" w:cs="Arial"/>
          <w:u w:val="single"/>
        </w:rPr>
        <w:t>Overusing Clipped Stems</w:t>
      </w:r>
    </w:p>
    <w:p w14:paraId="76F182A6" w14:textId="77777777" w:rsidR="009657DF" w:rsidRPr="002438F7" w:rsidRDefault="009657DF" w:rsidP="009657DF">
      <w:pPr>
        <w:rPr>
          <w:rFonts w:ascii="Arial" w:hAnsi="Arial" w:cs="Arial"/>
        </w:rPr>
      </w:pPr>
      <w:r w:rsidRPr="002438F7">
        <w:rPr>
          <w:rFonts w:ascii="Arial" w:hAnsi="Arial" w:cs="Arial"/>
        </w:rPr>
        <w:t>Use clipped stems sparingly. Clipped stems tend to work best for short, straightforward, and objective items for which there is one discrete answer. The choice to use a clipped stem should be made deliberately, not randomly, and for reasons having to do with making the item easier for the candidate to read and understand, not easier for the item writer to conceive and write. When in doubt about which stem form would be best to use for a certain question/topic, use a full- question stem. Direct full-question stems are often more straightforward.</w:t>
      </w:r>
    </w:p>
    <w:p w14:paraId="2A2E0AC6" w14:textId="77777777" w:rsidR="009657DF" w:rsidRPr="002438F7" w:rsidRDefault="009657DF" w:rsidP="009657DF">
      <w:pPr>
        <w:rPr>
          <w:rFonts w:ascii="Arial" w:hAnsi="Arial" w:cs="Arial"/>
        </w:rPr>
      </w:pPr>
    </w:p>
    <w:p w14:paraId="43601A22" w14:textId="77777777" w:rsidR="009657DF" w:rsidRPr="002438F7" w:rsidRDefault="009657DF" w:rsidP="009657DF">
      <w:pPr>
        <w:numPr>
          <w:ilvl w:val="2"/>
          <w:numId w:val="81"/>
        </w:numPr>
        <w:rPr>
          <w:rFonts w:ascii="Arial" w:hAnsi="Arial" w:cs="Arial"/>
          <w:b/>
          <w:color w:val="C00000"/>
        </w:rPr>
      </w:pPr>
      <w:bookmarkStart w:id="204" w:name="1.4.3_Eliciting_Objective_Responses"/>
      <w:bookmarkStart w:id="205" w:name="_TOC_250032"/>
      <w:bookmarkEnd w:id="204"/>
      <w:r w:rsidRPr="002438F7">
        <w:rPr>
          <w:rFonts w:ascii="Arial" w:hAnsi="Arial" w:cs="Arial"/>
          <w:b/>
          <w:i/>
          <w:color w:val="C00000"/>
        </w:rPr>
        <w:t xml:space="preserve">Eliciting Objective </w:t>
      </w:r>
      <w:bookmarkEnd w:id="205"/>
      <w:r w:rsidRPr="002438F7">
        <w:rPr>
          <w:rFonts w:ascii="Arial" w:hAnsi="Arial" w:cs="Arial"/>
          <w:b/>
          <w:i/>
          <w:color w:val="C00000"/>
        </w:rPr>
        <w:t>Responses</w:t>
      </w:r>
    </w:p>
    <w:p w14:paraId="58D759C6" w14:textId="77777777" w:rsidR="009657DF" w:rsidRPr="002438F7" w:rsidRDefault="009657DF" w:rsidP="009657DF">
      <w:pPr>
        <w:rPr>
          <w:rFonts w:ascii="Arial" w:hAnsi="Arial" w:cs="Arial"/>
        </w:rPr>
      </w:pPr>
      <w:r w:rsidRPr="002438F7">
        <w:rPr>
          <w:rFonts w:ascii="Arial" w:hAnsi="Arial" w:cs="Arial"/>
        </w:rPr>
        <w:t>Write item stems that will elicit objective answers, not subjective opinions that a candidate may think is a correct answer.</w:t>
      </w:r>
    </w:p>
    <w:p w14:paraId="589BEF73" w14:textId="77777777" w:rsidR="009657DF" w:rsidRPr="002438F7" w:rsidRDefault="009657DF" w:rsidP="009657DF">
      <w:pPr>
        <w:rPr>
          <w:rFonts w:ascii="Arial" w:hAnsi="Arial" w:cs="Arial"/>
        </w:rPr>
      </w:pPr>
    </w:p>
    <w:p w14:paraId="713DE58B" w14:textId="77777777" w:rsidR="009657DF" w:rsidRPr="002438F7" w:rsidRDefault="009657DF" w:rsidP="009657DF">
      <w:pPr>
        <w:rPr>
          <w:rFonts w:ascii="Arial" w:hAnsi="Arial" w:cs="Arial"/>
        </w:rPr>
      </w:pPr>
      <w:r w:rsidRPr="002438F7">
        <w:rPr>
          <w:rFonts w:ascii="Arial" w:hAnsi="Arial" w:cs="Arial"/>
          <w:u w:val="single"/>
        </w:rPr>
        <w:t>Example (DO):</w:t>
      </w:r>
    </w:p>
    <w:p w14:paraId="6E9BEC5F" w14:textId="77777777" w:rsidR="009657DF" w:rsidRPr="002438F7" w:rsidRDefault="009657DF" w:rsidP="009657DF">
      <w:pPr>
        <w:rPr>
          <w:rFonts w:ascii="Arial" w:hAnsi="Arial" w:cs="Arial"/>
        </w:rPr>
      </w:pPr>
    </w:p>
    <w:p w14:paraId="6EC7E17C" w14:textId="77777777" w:rsidR="009657DF" w:rsidRPr="002438F7" w:rsidRDefault="009657DF" w:rsidP="009657DF">
      <w:pPr>
        <w:numPr>
          <w:ilvl w:val="0"/>
          <w:numId w:val="77"/>
        </w:numPr>
        <w:rPr>
          <w:rFonts w:ascii="Arial" w:hAnsi="Arial" w:cs="Arial"/>
        </w:rPr>
      </w:pPr>
      <w:r w:rsidRPr="002438F7">
        <w:rPr>
          <w:rFonts w:ascii="Arial" w:hAnsi="Arial" w:cs="Arial"/>
        </w:rPr>
        <w:t>Which factor most likely caused this change?</w:t>
      </w:r>
    </w:p>
    <w:p w14:paraId="05223E52" w14:textId="77777777" w:rsidR="009657DF" w:rsidRPr="002438F7" w:rsidRDefault="009657DF" w:rsidP="009657DF">
      <w:pPr>
        <w:rPr>
          <w:rFonts w:ascii="Arial" w:hAnsi="Arial" w:cs="Arial"/>
        </w:rPr>
      </w:pPr>
    </w:p>
    <w:p w14:paraId="0DBD9567" w14:textId="77777777" w:rsidR="009657DF" w:rsidRPr="002438F7" w:rsidRDefault="009657DF" w:rsidP="009657DF">
      <w:pPr>
        <w:rPr>
          <w:rFonts w:ascii="Arial" w:hAnsi="Arial" w:cs="Arial"/>
        </w:rPr>
      </w:pPr>
      <w:r w:rsidRPr="002438F7">
        <w:rPr>
          <w:rFonts w:ascii="Arial" w:hAnsi="Arial" w:cs="Arial"/>
          <w:u w:val="single"/>
        </w:rPr>
        <w:t>Example (DON'T):</w:t>
      </w:r>
    </w:p>
    <w:p w14:paraId="3D193A14" w14:textId="77777777" w:rsidR="009657DF" w:rsidRPr="002438F7" w:rsidRDefault="009657DF" w:rsidP="009657DF">
      <w:pPr>
        <w:rPr>
          <w:rFonts w:ascii="Arial" w:hAnsi="Arial" w:cs="Arial"/>
        </w:rPr>
      </w:pPr>
    </w:p>
    <w:p w14:paraId="0BD5EACF" w14:textId="77777777" w:rsidR="009657DF" w:rsidRPr="002438F7" w:rsidRDefault="009657DF" w:rsidP="009657DF">
      <w:pPr>
        <w:numPr>
          <w:ilvl w:val="0"/>
          <w:numId w:val="77"/>
        </w:numPr>
        <w:rPr>
          <w:rFonts w:ascii="Arial" w:hAnsi="Arial" w:cs="Arial"/>
        </w:rPr>
      </w:pPr>
      <w:r w:rsidRPr="002438F7">
        <w:rPr>
          <w:rFonts w:ascii="Arial" w:hAnsi="Arial" w:cs="Arial"/>
        </w:rPr>
        <w:t>What do you think caused this change?</w:t>
      </w:r>
    </w:p>
    <w:p w14:paraId="289DBD00" w14:textId="77777777" w:rsidR="009657DF" w:rsidRPr="002438F7" w:rsidRDefault="009657DF" w:rsidP="009657DF">
      <w:pPr>
        <w:rPr>
          <w:rFonts w:ascii="Arial" w:hAnsi="Arial" w:cs="Arial"/>
        </w:rPr>
      </w:pPr>
    </w:p>
    <w:p w14:paraId="46686C83" w14:textId="77777777" w:rsidR="009657DF" w:rsidRPr="002438F7" w:rsidRDefault="009657DF" w:rsidP="009657DF">
      <w:pPr>
        <w:numPr>
          <w:ilvl w:val="2"/>
          <w:numId w:val="81"/>
        </w:numPr>
        <w:rPr>
          <w:rFonts w:ascii="Arial" w:hAnsi="Arial" w:cs="Arial"/>
          <w:b/>
          <w:color w:val="C00000"/>
        </w:rPr>
      </w:pPr>
      <w:bookmarkStart w:id="206" w:name="1.4.4_Writing_Positively_Worded_Stems"/>
      <w:bookmarkStart w:id="207" w:name="_TOC_250031"/>
      <w:bookmarkEnd w:id="206"/>
      <w:r w:rsidRPr="002438F7">
        <w:rPr>
          <w:rFonts w:ascii="Arial" w:hAnsi="Arial" w:cs="Arial"/>
          <w:b/>
          <w:i/>
          <w:color w:val="C00000"/>
        </w:rPr>
        <w:t xml:space="preserve">Writing Positively Worded </w:t>
      </w:r>
      <w:bookmarkEnd w:id="207"/>
      <w:r w:rsidRPr="002438F7">
        <w:rPr>
          <w:rFonts w:ascii="Arial" w:hAnsi="Arial" w:cs="Arial"/>
          <w:b/>
          <w:i/>
          <w:color w:val="C00000"/>
        </w:rPr>
        <w:t>Stems</w:t>
      </w:r>
    </w:p>
    <w:p w14:paraId="2F17AA51" w14:textId="77777777" w:rsidR="009657DF" w:rsidRPr="002438F7" w:rsidRDefault="009657DF" w:rsidP="009657DF">
      <w:pPr>
        <w:rPr>
          <w:rFonts w:ascii="Arial" w:hAnsi="Arial" w:cs="Arial"/>
        </w:rPr>
      </w:pPr>
      <w:r w:rsidRPr="002438F7">
        <w:rPr>
          <w:rFonts w:ascii="Arial" w:hAnsi="Arial" w:cs="Arial"/>
        </w:rPr>
        <w:t>The stem should be stated positively. Negative stems often confuse the candidate and should not be used. An item should never contain a double negative.</w:t>
      </w:r>
    </w:p>
    <w:p w14:paraId="39EDBF44" w14:textId="77777777" w:rsidR="009657DF" w:rsidRPr="002438F7" w:rsidRDefault="009657DF" w:rsidP="009657DF">
      <w:pPr>
        <w:rPr>
          <w:rFonts w:ascii="Arial" w:hAnsi="Arial" w:cs="Arial"/>
        </w:rPr>
      </w:pPr>
    </w:p>
    <w:p w14:paraId="70CF655F" w14:textId="77777777" w:rsidR="009657DF" w:rsidRPr="002438F7" w:rsidRDefault="009657DF" w:rsidP="009657DF">
      <w:pPr>
        <w:numPr>
          <w:ilvl w:val="2"/>
          <w:numId w:val="81"/>
        </w:numPr>
        <w:rPr>
          <w:rFonts w:ascii="Arial" w:hAnsi="Arial" w:cs="Arial"/>
          <w:b/>
          <w:color w:val="C00000"/>
        </w:rPr>
      </w:pPr>
      <w:bookmarkStart w:id="208" w:name="1.4.5_Favoring_the_Active_Voice"/>
      <w:bookmarkStart w:id="209" w:name="_TOC_250030"/>
      <w:bookmarkEnd w:id="208"/>
      <w:r w:rsidRPr="002438F7">
        <w:rPr>
          <w:rFonts w:ascii="Arial" w:hAnsi="Arial" w:cs="Arial"/>
          <w:b/>
          <w:i/>
          <w:color w:val="C00000"/>
        </w:rPr>
        <w:t xml:space="preserve">Favoring the Active </w:t>
      </w:r>
      <w:bookmarkEnd w:id="209"/>
      <w:r w:rsidRPr="002438F7">
        <w:rPr>
          <w:rFonts w:ascii="Arial" w:hAnsi="Arial" w:cs="Arial"/>
          <w:b/>
          <w:i/>
          <w:color w:val="C00000"/>
        </w:rPr>
        <w:t>Voice</w:t>
      </w:r>
    </w:p>
    <w:p w14:paraId="5F70ED43" w14:textId="77777777" w:rsidR="009657DF" w:rsidRPr="002438F7" w:rsidRDefault="009657DF" w:rsidP="009657DF">
      <w:pPr>
        <w:rPr>
          <w:rFonts w:ascii="Arial" w:hAnsi="Arial" w:cs="Arial"/>
        </w:rPr>
      </w:pPr>
      <w:r w:rsidRPr="002438F7">
        <w:rPr>
          <w:rFonts w:ascii="Arial" w:hAnsi="Arial" w:cs="Arial"/>
        </w:rPr>
        <w:t>When written in the active voice instead of the passive, stems tend to be shorter and more direct, which helps the candidate stay focused on the task at hand.</w:t>
      </w:r>
    </w:p>
    <w:p w14:paraId="0A4B1802" w14:textId="77777777" w:rsidR="009657DF" w:rsidRPr="002438F7" w:rsidRDefault="009657DF" w:rsidP="009657DF">
      <w:pPr>
        <w:rPr>
          <w:rFonts w:ascii="Arial" w:hAnsi="Arial" w:cs="Arial"/>
        </w:rPr>
      </w:pPr>
    </w:p>
    <w:p w14:paraId="7DE4B115" w14:textId="77777777" w:rsidR="009657DF" w:rsidRPr="002438F7" w:rsidRDefault="009657DF" w:rsidP="009657DF">
      <w:pPr>
        <w:rPr>
          <w:rFonts w:ascii="Arial" w:hAnsi="Arial" w:cs="Arial"/>
        </w:rPr>
      </w:pPr>
      <w:r w:rsidRPr="002438F7">
        <w:rPr>
          <w:rFonts w:ascii="Arial" w:hAnsi="Arial" w:cs="Arial"/>
          <w:u w:val="single"/>
        </w:rPr>
        <w:t>Example (DO):</w:t>
      </w:r>
    </w:p>
    <w:p w14:paraId="496A60D9" w14:textId="77777777" w:rsidR="009657DF" w:rsidRPr="002438F7" w:rsidRDefault="009657DF" w:rsidP="009657DF">
      <w:pPr>
        <w:rPr>
          <w:rFonts w:ascii="Arial" w:hAnsi="Arial" w:cs="Arial"/>
        </w:rPr>
      </w:pPr>
    </w:p>
    <w:p w14:paraId="1112462B" w14:textId="77777777" w:rsidR="009657DF" w:rsidRPr="002438F7" w:rsidRDefault="009657DF" w:rsidP="009657DF">
      <w:pPr>
        <w:numPr>
          <w:ilvl w:val="0"/>
          <w:numId w:val="77"/>
        </w:numPr>
        <w:rPr>
          <w:rFonts w:ascii="Arial" w:hAnsi="Arial" w:cs="Arial"/>
        </w:rPr>
      </w:pPr>
      <w:r w:rsidRPr="002438F7">
        <w:rPr>
          <w:rFonts w:ascii="Arial" w:hAnsi="Arial" w:cs="Arial"/>
        </w:rPr>
        <w:t>The passage describes threats to . . .</w:t>
      </w:r>
    </w:p>
    <w:p w14:paraId="051A913A" w14:textId="77777777" w:rsidR="009657DF" w:rsidRPr="002438F7" w:rsidRDefault="009657DF" w:rsidP="009657DF">
      <w:pPr>
        <w:rPr>
          <w:rFonts w:ascii="Arial" w:hAnsi="Arial" w:cs="Arial"/>
        </w:rPr>
      </w:pPr>
    </w:p>
    <w:p w14:paraId="67421AFC" w14:textId="77777777" w:rsidR="009657DF" w:rsidRPr="002438F7" w:rsidRDefault="009657DF" w:rsidP="009657DF">
      <w:pPr>
        <w:rPr>
          <w:rFonts w:ascii="Arial" w:hAnsi="Arial" w:cs="Arial"/>
        </w:rPr>
      </w:pPr>
      <w:r w:rsidRPr="002438F7">
        <w:rPr>
          <w:rFonts w:ascii="Arial" w:hAnsi="Arial" w:cs="Arial"/>
          <w:u w:val="single"/>
        </w:rPr>
        <w:t>Example (DON'T):</w:t>
      </w:r>
    </w:p>
    <w:p w14:paraId="6E12293C" w14:textId="77777777" w:rsidR="009657DF" w:rsidRPr="002438F7" w:rsidRDefault="009657DF" w:rsidP="009657DF">
      <w:pPr>
        <w:rPr>
          <w:rFonts w:ascii="Arial" w:hAnsi="Arial" w:cs="Arial"/>
        </w:rPr>
      </w:pPr>
    </w:p>
    <w:p w14:paraId="49C4CE05" w14:textId="77777777" w:rsidR="009657DF" w:rsidRPr="002438F7" w:rsidRDefault="009657DF" w:rsidP="009657DF">
      <w:pPr>
        <w:numPr>
          <w:ilvl w:val="0"/>
          <w:numId w:val="77"/>
        </w:numPr>
        <w:rPr>
          <w:rFonts w:ascii="Arial" w:hAnsi="Arial" w:cs="Arial"/>
        </w:rPr>
      </w:pPr>
      <w:bookmarkStart w:id="210" w:name="1.4.6_&quot;Which_of_the_following…,&quot;_&quot;It_is_"/>
      <w:bookmarkEnd w:id="210"/>
      <w:r w:rsidRPr="002438F7">
        <w:rPr>
          <w:rFonts w:ascii="Arial" w:hAnsi="Arial" w:cs="Arial"/>
        </w:rPr>
        <w:t>Threats were described in the passage. . .</w:t>
      </w:r>
    </w:p>
    <w:p w14:paraId="1E206CF6" w14:textId="77777777" w:rsidR="009657DF" w:rsidRPr="002438F7" w:rsidRDefault="009657DF" w:rsidP="009657DF">
      <w:pPr>
        <w:rPr>
          <w:rFonts w:ascii="Arial" w:hAnsi="Arial" w:cs="Arial"/>
        </w:rPr>
      </w:pPr>
    </w:p>
    <w:p w14:paraId="5D00D65B" w14:textId="77777777" w:rsidR="009657DF" w:rsidRPr="002438F7" w:rsidRDefault="009657DF" w:rsidP="009657DF">
      <w:pPr>
        <w:numPr>
          <w:ilvl w:val="2"/>
          <w:numId w:val="81"/>
        </w:numPr>
        <w:rPr>
          <w:rFonts w:ascii="Arial" w:hAnsi="Arial" w:cs="Arial"/>
          <w:b/>
          <w:color w:val="C00000"/>
        </w:rPr>
      </w:pPr>
      <w:bookmarkStart w:id="211" w:name="_TOC_250029"/>
      <w:r w:rsidRPr="002438F7">
        <w:rPr>
          <w:rFonts w:ascii="Arial" w:hAnsi="Arial" w:cs="Arial"/>
          <w:b/>
          <w:i/>
          <w:color w:val="C00000"/>
        </w:rPr>
        <w:t xml:space="preserve">"Which of the following…," "It is most appropriate . . . ": Stem Constructions to </w:t>
      </w:r>
      <w:bookmarkEnd w:id="211"/>
      <w:r w:rsidRPr="002438F7">
        <w:rPr>
          <w:rFonts w:ascii="Arial" w:hAnsi="Arial" w:cs="Arial"/>
          <w:b/>
          <w:color w:val="C00000"/>
        </w:rPr>
        <w:t>Avoid</w:t>
      </w:r>
    </w:p>
    <w:p w14:paraId="042C5BB8" w14:textId="77777777" w:rsidR="009657DF" w:rsidRPr="002438F7" w:rsidRDefault="009657DF" w:rsidP="009657DF">
      <w:pPr>
        <w:rPr>
          <w:rFonts w:ascii="Arial" w:hAnsi="Arial" w:cs="Arial"/>
        </w:rPr>
      </w:pPr>
      <w:r w:rsidRPr="002438F7">
        <w:rPr>
          <w:rFonts w:ascii="Arial" w:hAnsi="Arial" w:cs="Arial"/>
        </w:rPr>
        <w:t>Stems for selected-response items for NYSTCE exams should not use the phrase "which of the following." Options instead of using "which of the following [plural noun]" include using "which [singular noun]" or using a clipped stem.</w:t>
      </w:r>
    </w:p>
    <w:p w14:paraId="34C76295" w14:textId="77777777" w:rsidR="009657DF" w:rsidRPr="002438F7" w:rsidRDefault="009657DF" w:rsidP="009657DF">
      <w:pPr>
        <w:rPr>
          <w:rFonts w:ascii="Arial" w:hAnsi="Arial" w:cs="Arial"/>
        </w:rPr>
      </w:pPr>
    </w:p>
    <w:p w14:paraId="601DC592" w14:textId="77777777" w:rsidR="009657DF" w:rsidRPr="002438F7" w:rsidRDefault="009657DF" w:rsidP="009657DF">
      <w:pPr>
        <w:rPr>
          <w:rFonts w:ascii="Arial" w:hAnsi="Arial" w:cs="Arial"/>
        </w:rPr>
      </w:pPr>
      <w:r w:rsidRPr="002438F7">
        <w:rPr>
          <w:rFonts w:ascii="Arial" w:hAnsi="Arial" w:cs="Arial"/>
          <w:u w:val="single"/>
        </w:rPr>
        <w:t>Examples (DON'Ts):</w:t>
      </w:r>
    </w:p>
    <w:p w14:paraId="71314AE7" w14:textId="28122CBE" w:rsidR="009657DF" w:rsidRPr="002438F7" w:rsidRDefault="009657DF" w:rsidP="009657DF">
      <w:pPr>
        <w:numPr>
          <w:ilvl w:val="0"/>
          <w:numId w:val="70"/>
        </w:numPr>
        <w:rPr>
          <w:rFonts w:ascii="Arial" w:hAnsi="Arial" w:cs="Arial"/>
        </w:rPr>
      </w:pPr>
      <w:r w:rsidRPr="002438F7">
        <w:rPr>
          <w:rFonts w:ascii="Arial" w:hAnsi="Arial" w:cs="Arial"/>
        </w:rPr>
        <w:t>Which of the following instructional strategies would most likely improve student engagement?</w:t>
      </w:r>
    </w:p>
    <w:p w14:paraId="5C4B2FB1" w14:textId="77777777" w:rsidR="00AD6AC3" w:rsidRPr="002438F7" w:rsidRDefault="00AD6AC3" w:rsidP="00AD6AC3">
      <w:pPr>
        <w:ind w:left="860"/>
        <w:rPr>
          <w:rFonts w:ascii="Arial" w:hAnsi="Arial" w:cs="Arial"/>
        </w:rPr>
      </w:pPr>
    </w:p>
    <w:p w14:paraId="02D9DD09" w14:textId="77777777" w:rsidR="009657DF" w:rsidRPr="002438F7" w:rsidRDefault="009657DF" w:rsidP="009657DF">
      <w:pPr>
        <w:numPr>
          <w:ilvl w:val="0"/>
          <w:numId w:val="70"/>
        </w:numPr>
        <w:rPr>
          <w:rFonts w:ascii="Arial" w:hAnsi="Arial" w:cs="Arial"/>
        </w:rPr>
      </w:pPr>
      <w:r w:rsidRPr="002438F7">
        <w:rPr>
          <w:rFonts w:ascii="Arial" w:hAnsi="Arial" w:cs="Arial"/>
        </w:rPr>
        <w:t>The teacher of the visually impaired should take which of the following actions</w:t>
      </w:r>
    </w:p>
    <w:p w14:paraId="7B014C3A" w14:textId="77777777" w:rsidR="009657DF" w:rsidRPr="002438F7" w:rsidRDefault="009657DF" w:rsidP="009657DF">
      <w:pPr>
        <w:rPr>
          <w:rFonts w:ascii="Arial" w:hAnsi="Arial" w:cs="Arial"/>
        </w:rPr>
      </w:pPr>
      <w:r w:rsidRPr="002438F7">
        <w:rPr>
          <w:rFonts w:ascii="Arial" w:hAnsi="Arial" w:cs="Arial"/>
          <w:i/>
        </w:rPr>
        <w:t>next</w:t>
      </w:r>
      <w:r w:rsidRPr="002438F7">
        <w:rPr>
          <w:rFonts w:ascii="Arial" w:hAnsi="Arial" w:cs="Arial"/>
        </w:rPr>
        <w:t>?</w:t>
      </w:r>
    </w:p>
    <w:p w14:paraId="7BD6427B" w14:textId="77777777" w:rsidR="009657DF" w:rsidRPr="002438F7" w:rsidRDefault="009657DF" w:rsidP="009657DF">
      <w:pPr>
        <w:numPr>
          <w:ilvl w:val="0"/>
          <w:numId w:val="70"/>
        </w:numPr>
        <w:rPr>
          <w:rFonts w:ascii="Arial" w:hAnsi="Arial" w:cs="Arial"/>
        </w:rPr>
      </w:pPr>
      <w:r w:rsidRPr="002438F7">
        <w:rPr>
          <w:rFonts w:ascii="Arial" w:hAnsi="Arial" w:cs="Arial"/>
        </w:rPr>
        <w:t>The building leader would be most likely to achieve this goal by pursuing which of the following approaches?</w:t>
      </w:r>
    </w:p>
    <w:p w14:paraId="65C171BA" w14:textId="77777777" w:rsidR="009657DF" w:rsidRPr="002438F7" w:rsidRDefault="009657DF" w:rsidP="009657DF">
      <w:pPr>
        <w:rPr>
          <w:rFonts w:ascii="Arial" w:hAnsi="Arial" w:cs="Arial"/>
        </w:rPr>
      </w:pPr>
    </w:p>
    <w:p w14:paraId="4934CEF3" w14:textId="77777777" w:rsidR="009657DF" w:rsidRPr="002438F7" w:rsidRDefault="009657DF" w:rsidP="009657DF">
      <w:pPr>
        <w:rPr>
          <w:rFonts w:ascii="Arial" w:hAnsi="Arial" w:cs="Arial"/>
        </w:rPr>
      </w:pPr>
      <w:r w:rsidRPr="002438F7">
        <w:rPr>
          <w:rFonts w:ascii="Arial" w:hAnsi="Arial" w:cs="Arial"/>
          <w:u w:val="single"/>
        </w:rPr>
        <w:t>Examples (DO):</w:t>
      </w:r>
    </w:p>
    <w:p w14:paraId="09F42D14" w14:textId="77777777" w:rsidR="009657DF" w:rsidRPr="002438F7" w:rsidRDefault="009657DF" w:rsidP="009657DF">
      <w:pPr>
        <w:numPr>
          <w:ilvl w:val="0"/>
          <w:numId w:val="70"/>
        </w:numPr>
        <w:rPr>
          <w:rFonts w:ascii="Arial" w:hAnsi="Arial" w:cs="Arial"/>
        </w:rPr>
      </w:pPr>
      <w:r w:rsidRPr="002438F7">
        <w:rPr>
          <w:rFonts w:ascii="Arial" w:hAnsi="Arial" w:cs="Arial"/>
        </w:rPr>
        <w:t>Which instructional strategy would be most likely to improve student engagement?</w:t>
      </w:r>
    </w:p>
    <w:p w14:paraId="777201D9" w14:textId="77777777" w:rsidR="009657DF" w:rsidRPr="002438F7" w:rsidRDefault="009657DF" w:rsidP="009657DF">
      <w:pPr>
        <w:numPr>
          <w:ilvl w:val="0"/>
          <w:numId w:val="70"/>
        </w:numPr>
        <w:rPr>
          <w:rFonts w:ascii="Arial" w:hAnsi="Arial" w:cs="Arial"/>
        </w:rPr>
      </w:pPr>
      <w:r w:rsidRPr="002438F7">
        <w:rPr>
          <w:rFonts w:ascii="Arial" w:hAnsi="Arial" w:cs="Arial"/>
        </w:rPr>
        <w:t xml:space="preserve">The teacher of the visually impaired should take which action </w:t>
      </w:r>
      <w:r w:rsidRPr="002438F7">
        <w:rPr>
          <w:rFonts w:ascii="Arial" w:hAnsi="Arial" w:cs="Arial"/>
          <w:i/>
        </w:rPr>
        <w:t>next</w:t>
      </w:r>
      <w:r w:rsidRPr="002438F7">
        <w:rPr>
          <w:rFonts w:ascii="Arial" w:hAnsi="Arial" w:cs="Arial"/>
        </w:rPr>
        <w:t>?</w:t>
      </w:r>
    </w:p>
    <w:p w14:paraId="6BBDDAC4" w14:textId="77777777" w:rsidR="009657DF" w:rsidRPr="002438F7" w:rsidRDefault="009657DF" w:rsidP="009657DF">
      <w:pPr>
        <w:numPr>
          <w:ilvl w:val="0"/>
          <w:numId w:val="70"/>
        </w:numPr>
        <w:rPr>
          <w:rFonts w:ascii="Arial" w:hAnsi="Arial" w:cs="Arial"/>
        </w:rPr>
      </w:pPr>
      <w:r w:rsidRPr="002438F7">
        <w:rPr>
          <w:rFonts w:ascii="Arial" w:hAnsi="Arial" w:cs="Arial"/>
        </w:rPr>
        <w:t>The building leader would be most likely to achieve this goal by:</w:t>
      </w:r>
    </w:p>
    <w:p w14:paraId="6D7E71A2" w14:textId="77777777" w:rsidR="009657DF" w:rsidRPr="002438F7" w:rsidRDefault="009657DF" w:rsidP="009657DF">
      <w:pPr>
        <w:rPr>
          <w:rFonts w:ascii="Arial" w:hAnsi="Arial" w:cs="Arial"/>
        </w:rPr>
      </w:pPr>
    </w:p>
    <w:p w14:paraId="26DA4B5D" w14:textId="77777777" w:rsidR="009657DF" w:rsidRPr="002438F7" w:rsidRDefault="009657DF" w:rsidP="009657DF">
      <w:pPr>
        <w:rPr>
          <w:rFonts w:ascii="Arial" w:hAnsi="Arial" w:cs="Arial"/>
        </w:rPr>
      </w:pPr>
      <w:r w:rsidRPr="002438F7">
        <w:rPr>
          <w:rFonts w:ascii="Arial" w:hAnsi="Arial" w:cs="Arial"/>
        </w:rPr>
        <w:t>In addition, avoid using constructions such as "It is most appropriate," "It is most important," "It is reasonable to assume," "It is permissible," "It is advisable," etc.</w:t>
      </w:r>
    </w:p>
    <w:p w14:paraId="1F89FDD6" w14:textId="77777777" w:rsidR="009657DF" w:rsidRPr="002438F7" w:rsidRDefault="009657DF" w:rsidP="009657DF">
      <w:pPr>
        <w:rPr>
          <w:rFonts w:ascii="Arial" w:hAnsi="Arial" w:cs="Arial"/>
        </w:rPr>
      </w:pPr>
    </w:p>
    <w:p w14:paraId="0BDBC66C" w14:textId="77777777" w:rsidR="009657DF" w:rsidRPr="002438F7" w:rsidRDefault="009657DF" w:rsidP="009657DF">
      <w:pPr>
        <w:rPr>
          <w:rFonts w:ascii="Arial" w:hAnsi="Arial" w:cs="Arial"/>
        </w:rPr>
      </w:pPr>
      <w:r w:rsidRPr="002438F7">
        <w:rPr>
          <w:rFonts w:ascii="Arial" w:hAnsi="Arial" w:cs="Arial"/>
          <w:u w:val="single"/>
        </w:rPr>
        <w:t>Examples (DON'Ts):</w:t>
      </w:r>
    </w:p>
    <w:p w14:paraId="0957E23F" w14:textId="77777777" w:rsidR="009657DF" w:rsidRPr="002438F7" w:rsidRDefault="009657DF" w:rsidP="009657DF">
      <w:pPr>
        <w:numPr>
          <w:ilvl w:val="0"/>
          <w:numId w:val="70"/>
        </w:numPr>
        <w:rPr>
          <w:rFonts w:ascii="Arial" w:hAnsi="Arial" w:cs="Arial"/>
        </w:rPr>
      </w:pPr>
      <w:r w:rsidRPr="002438F7">
        <w:rPr>
          <w:rFonts w:ascii="Arial" w:hAnsi="Arial" w:cs="Arial"/>
        </w:rPr>
        <w:t xml:space="preserve">In a classroom that includes </w:t>
      </w:r>
      <w:proofErr w:type="gramStart"/>
      <w:r w:rsidRPr="002438F7">
        <w:rPr>
          <w:rFonts w:ascii="Arial" w:hAnsi="Arial" w:cs="Arial"/>
        </w:rPr>
        <w:t>. . . ,</w:t>
      </w:r>
      <w:proofErr w:type="gramEnd"/>
      <w:r w:rsidRPr="002438F7">
        <w:rPr>
          <w:rFonts w:ascii="Arial" w:hAnsi="Arial" w:cs="Arial"/>
        </w:rPr>
        <w:t xml:space="preserve"> it is most appropriate for a teacher to recognize that:</w:t>
      </w:r>
    </w:p>
    <w:p w14:paraId="0B8F4988" w14:textId="77777777" w:rsidR="009657DF" w:rsidRPr="002438F7" w:rsidRDefault="009657DF" w:rsidP="009657DF">
      <w:pPr>
        <w:numPr>
          <w:ilvl w:val="0"/>
          <w:numId w:val="70"/>
        </w:numPr>
        <w:rPr>
          <w:rFonts w:ascii="Arial" w:hAnsi="Arial" w:cs="Arial"/>
        </w:rPr>
      </w:pPr>
      <w:r w:rsidRPr="002438F7">
        <w:rPr>
          <w:rFonts w:ascii="Arial" w:hAnsi="Arial" w:cs="Arial"/>
        </w:rPr>
        <w:t xml:space="preserve">. . . To ensure </w:t>
      </w:r>
      <w:proofErr w:type="gramStart"/>
      <w:r w:rsidRPr="002438F7">
        <w:rPr>
          <w:rFonts w:ascii="Arial" w:hAnsi="Arial" w:cs="Arial"/>
        </w:rPr>
        <w:t>. . . ,</w:t>
      </w:r>
      <w:proofErr w:type="gramEnd"/>
      <w:r w:rsidRPr="002438F7">
        <w:rPr>
          <w:rFonts w:ascii="Arial" w:hAnsi="Arial" w:cs="Arial"/>
        </w:rPr>
        <w:t xml:space="preserve"> it most important for teachers to:</w:t>
      </w:r>
    </w:p>
    <w:p w14:paraId="13049431" w14:textId="77777777" w:rsidR="009657DF" w:rsidRPr="002438F7" w:rsidRDefault="009657DF" w:rsidP="009657DF">
      <w:pPr>
        <w:numPr>
          <w:ilvl w:val="0"/>
          <w:numId w:val="70"/>
        </w:numPr>
        <w:rPr>
          <w:rFonts w:ascii="Arial" w:hAnsi="Arial" w:cs="Arial"/>
        </w:rPr>
      </w:pPr>
      <w:r w:rsidRPr="002438F7">
        <w:rPr>
          <w:rFonts w:ascii="Arial" w:hAnsi="Arial" w:cs="Arial"/>
        </w:rPr>
        <w:t xml:space="preserve">. . . Before using </w:t>
      </w:r>
      <w:proofErr w:type="gramStart"/>
      <w:r w:rsidRPr="002438F7">
        <w:rPr>
          <w:rFonts w:ascii="Arial" w:hAnsi="Arial" w:cs="Arial"/>
        </w:rPr>
        <w:t>. . . ,</w:t>
      </w:r>
      <w:proofErr w:type="gramEnd"/>
      <w:r w:rsidRPr="002438F7">
        <w:rPr>
          <w:rFonts w:ascii="Arial" w:hAnsi="Arial" w:cs="Arial"/>
        </w:rPr>
        <w:t xml:space="preserve"> it is most advisable for the teacher to:</w:t>
      </w:r>
    </w:p>
    <w:p w14:paraId="31B5CE9A" w14:textId="77777777" w:rsidR="009657DF" w:rsidRPr="002438F7" w:rsidRDefault="009657DF" w:rsidP="009657DF">
      <w:pPr>
        <w:rPr>
          <w:rFonts w:ascii="Arial" w:hAnsi="Arial" w:cs="Arial"/>
        </w:rPr>
      </w:pPr>
    </w:p>
    <w:p w14:paraId="26C3C9A1" w14:textId="77777777" w:rsidR="009657DF" w:rsidRPr="002438F7" w:rsidRDefault="009657DF" w:rsidP="009657DF">
      <w:pPr>
        <w:rPr>
          <w:rFonts w:ascii="Arial" w:hAnsi="Arial" w:cs="Arial"/>
        </w:rPr>
      </w:pPr>
      <w:r w:rsidRPr="002438F7">
        <w:rPr>
          <w:rFonts w:ascii="Arial" w:hAnsi="Arial" w:cs="Arial"/>
        </w:rPr>
        <w:t>Most often these constructions are used in clipped stems, and they are followed by response options that are not parallel. Another problem is that the "it" in "it is most appropriate" never clearly refers to anything in the rest of the item—stem or responses—which makes the item unclear.</w:t>
      </w:r>
    </w:p>
    <w:p w14:paraId="401AFD9B" w14:textId="77777777" w:rsidR="009657DF" w:rsidRPr="002438F7" w:rsidRDefault="009657DF" w:rsidP="009657DF">
      <w:pPr>
        <w:rPr>
          <w:rFonts w:ascii="Arial" w:hAnsi="Arial" w:cs="Arial"/>
        </w:rPr>
      </w:pPr>
    </w:p>
    <w:p w14:paraId="667FEE29" w14:textId="77777777" w:rsidR="009657DF" w:rsidRPr="002438F7" w:rsidRDefault="009657DF" w:rsidP="009657DF">
      <w:pPr>
        <w:rPr>
          <w:rFonts w:ascii="Arial" w:hAnsi="Arial" w:cs="Arial"/>
        </w:rPr>
      </w:pPr>
      <w:r w:rsidRPr="002438F7">
        <w:rPr>
          <w:rFonts w:ascii="Arial" w:hAnsi="Arial" w:cs="Arial"/>
          <w:u w:val="single"/>
        </w:rPr>
        <w:t>Example (DON'T):</w:t>
      </w:r>
    </w:p>
    <w:p w14:paraId="54E08657" w14:textId="77777777" w:rsidR="009657DF" w:rsidRPr="002438F7" w:rsidRDefault="009657DF" w:rsidP="009657DF">
      <w:pPr>
        <w:rPr>
          <w:rFonts w:ascii="Arial" w:hAnsi="Arial" w:cs="Arial"/>
        </w:rPr>
      </w:pPr>
    </w:p>
    <w:p w14:paraId="448EA394" w14:textId="77777777" w:rsidR="009657DF" w:rsidRPr="002438F7" w:rsidRDefault="009657DF" w:rsidP="009657DF">
      <w:pPr>
        <w:numPr>
          <w:ilvl w:val="0"/>
          <w:numId w:val="70"/>
        </w:numPr>
        <w:rPr>
          <w:rFonts w:ascii="Arial" w:hAnsi="Arial" w:cs="Arial"/>
        </w:rPr>
      </w:pPr>
      <w:r w:rsidRPr="002438F7">
        <w:rPr>
          <w:rFonts w:ascii="Arial" w:hAnsi="Arial" w:cs="Arial"/>
        </w:rPr>
        <w:t>. . . To ensure that the student is using effective criteria for selecting a resource, it is most important for the teacher to ask the student:</w:t>
      </w:r>
    </w:p>
    <w:p w14:paraId="2F2634CA" w14:textId="77777777" w:rsidR="009657DF" w:rsidRPr="002438F7" w:rsidRDefault="009657DF" w:rsidP="009657DF">
      <w:pPr>
        <w:rPr>
          <w:rFonts w:ascii="Arial" w:hAnsi="Arial" w:cs="Arial"/>
        </w:rPr>
      </w:pPr>
    </w:p>
    <w:p w14:paraId="67C402EC" w14:textId="77777777" w:rsidR="009657DF" w:rsidRPr="002438F7" w:rsidRDefault="009657DF" w:rsidP="009657DF">
      <w:pPr>
        <w:rPr>
          <w:rFonts w:ascii="Arial" w:hAnsi="Arial" w:cs="Arial"/>
        </w:rPr>
      </w:pPr>
      <w:r w:rsidRPr="002438F7">
        <w:rPr>
          <w:rFonts w:ascii="Arial" w:hAnsi="Arial" w:cs="Arial"/>
        </w:rPr>
        <w:t>The construction above should be reworked to identify clearly the nature of the response options—in this case, questions. Frequently, reworking the construction involves converting a clipped stem to a full-question stem.</w:t>
      </w:r>
    </w:p>
    <w:p w14:paraId="65B0F3E5" w14:textId="77777777" w:rsidR="009657DF" w:rsidRPr="002438F7" w:rsidRDefault="009657DF" w:rsidP="009657DF">
      <w:pPr>
        <w:rPr>
          <w:rFonts w:ascii="Arial" w:hAnsi="Arial" w:cs="Arial"/>
        </w:rPr>
      </w:pPr>
    </w:p>
    <w:p w14:paraId="50898210" w14:textId="77777777" w:rsidR="009657DF" w:rsidRPr="002438F7" w:rsidRDefault="009657DF" w:rsidP="009657DF">
      <w:pPr>
        <w:rPr>
          <w:rFonts w:ascii="Arial" w:hAnsi="Arial" w:cs="Arial"/>
        </w:rPr>
      </w:pPr>
      <w:r w:rsidRPr="002438F7">
        <w:rPr>
          <w:rFonts w:ascii="Arial" w:hAnsi="Arial" w:cs="Arial"/>
          <w:u w:val="single"/>
        </w:rPr>
        <w:t>Example (DO):</w:t>
      </w:r>
    </w:p>
    <w:p w14:paraId="464F92E7" w14:textId="77777777" w:rsidR="009657DF" w:rsidRPr="002438F7" w:rsidRDefault="009657DF" w:rsidP="009657DF">
      <w:pPr>
        <w:rPr>
          <w:rFonts w:ascii="Arial" w:hAnsi="Arial" w:cs="Arial"/>
        </w:rPr>
      </w:pPr>
    </w:p>
    <w:p w14:paraId="75C381C1" w14:textId="77777777" w:rsidR="009657DF" w:rsidRPr="002438F7" w:rsidRDefault="009657DF" w:rsidP="009657DF">
      <w:pPr>
        <w:numPr>
          <w:ilvl w:val="0"/>
          <w:numId w:val="70"/>
        </w:numPr>
        <w:rPr>
          <w:rFonts w:ascii="Arial" w:hAnsi="Arial" w:cs="Arial"/>
        </w:rPr>
      </w:pPr>
      <w:r w:rsidRPr="002438F7">
        <w:rPr>
          <w:rFonts w:ascii="Arial" w:hAnsi="Arial" w:cs="Arial"/>
        </w:rPr>
        <w:t>. . . Which question is most important for the teacher to ask the student to ensure that he or she is using effective criteria for selecting a resource?</w:t>
      </w:r>
    </w:p>
    <w:p w14:paraId="6855C125" w14:textId="77777777" w:rsidR="009657DF" w:rsidRPr="002438F7" w:rsidRDefault="009657DF" w:rsidP="009657DF">
      <w:pPr>
        <w:rPr>
          <w:rFonts w:ascii="Arial" w:hAnsi="Arial" w:cs="Arial"/>
        </w:rPr>
      </w:pPr>
    </w:p>
    <w:p w14:paraId="3CDFA858" w14:textId="77777777" w:rsidR="009657DF" w:rsidRPr="002438F7" w:rsidRDefault="009657DF" w:rsidP="009657DF">
      <w:pPr>
        <w:rPr>
          <w:rFonts w:ascii="Arial" w:hAnsi="Arial" w:cs="Arial"/>
        </w:rPr>
      </w:pPr>
      <w:r w:rsidRPr="002438F7">
        <w:rPr>
          <w:rFonts w:ascii="Arial" w:hAnsi="Arial" w:cs="Arial"/>
        </w:rPr>
        <w:t>Other variations on these constructions can be more difficult to fix, which usually signals a more significant problem in the item.</w:t>
      </w:r>
    </w:p>
    <w:p w14:paraId="172CB207" w14:textId="77777777" w:rsidR="009657DF" w:rsidRDefault="009657DF" w:rsidP="009657DF">
      <w:pPr>
        <w:rPr>
          <w:rFonts w:ascii="Arial" w:hAnsi="Arial" w:cs="Arial"/>
        </w:rPr>
      </w:pPr>
    </w:p>
    <w:p w14:paraId="13F31FDD" w14:textId="77777777" w:rsidR="009657DF" w:rsidRPr="002438F7" w:rsidRDefault="009657DF" w:rsidP="009657DF">
      <w:pPr>
        <w:numPr>
          <w:ilvl w:val="1"/>
          <w:numId w:val="81"/>
        </w:numPr>
        <w:rPr>
          <w:rFonts w:ascii="Arial" w:hAnsi="Arial" w:cs="Arial"/>
          <w:b/>
        </w:rPr>
      </w:pPr>
      <w:bookmarkStart w:id="212" w:name="1.5_Writing_Guidelines_for_Selected-Resp"/>
      <w:bookmarkStart w:id="213" w:name="_TOC_250028"/>
      <w:bookmarkEnd w:id="212"/>
      <w:r w:rsidRPr="002438F7">
        <w:rPr>
          <w:rFonts w:ascii="Arial" w:hAnsi="Arial" w:cs="Arial"/>
          <w:b/>
        </w:rPr>
        <w:t xml:space="preserve">Writing Guidelines for Selected-Response Items: Response </w:t>
      </w:r>
      <w:bookmarkEnd w:id="213"/>
      <w:r w:rsidRPr="002438F7">
        <w:rPr>
          <w:rFonts w:ascii="Arial" w:hAnsi="Arial" w:cs="Arial"/>
          <w:b/>
        </w:rPr>
        <w:t>Options</w:t>
      </w:r>
    </w:p>
    <w:p w14:paraId="711A2E16" w14:textId="77777777" w:rsidR="009657DF" w:rsidRPr="002438F7" w:rsidRDefault="009657DF" w:rsidP="009657DF">
      <w:pPr>
        <w:rPr>
          <w:rFonts w:ascii="Arial" w:hAnsi="Arial" w:cs="Arial"/>
        </w:rPr>
      </w:pPr>
      <w:r w:rsidRPr="002438F7">
        <w:rPr>
          <w:rFonts w:ascii="Arial" w:hAnsi="Arial" w:cs="Arial"/>
        </w:rPr>
        <w:t>This section presents guidelines for writing response options for selected-response test items.</w:t>
      </w:r>
    </w:p>
    <w:p w14:paraId="1466E2CD" w14:textId="77777777" w:rsidR="009657DF" w:rsidRPr="002438F7" w:rsidRDefault="009657DF" w:rsidP="009657DF">
      <w:pPr>
        <w:rPr>
          <w:rFonts w:ascii="Arial" w:hAnsi="Arial" w:cs="Arial"/>
        </w:rPr>
      </w:pPr>
    </w:p>
    <w:p w14:paraId="4A17A006" w14:textId="77777777" w:rsidR="009657DF" w:rsidRPr="002438F7" w:rsidRDefault="009657DF" w:rsidP="009657DF">
      <w:pPr>
        <w:numPr>
          <w:ilvl w:val="2"/>
          <w:numId w:val="81"/>
        </w:numPr>
        <w:rPr>
          <w:rFonts w:ascii="Arial" w:hAnsi="Arial" w:cs="Arial"/>
          <w:b/>
          <w:color w:val="C00000"/>
        </w:rPr>
      </w:pPr>
      <w:bookmarkStart w:id="214" w:name="1.5.1_Response_Options_Should_Be_Unambig"/>
      <w:bookmarkStart w:id="215" w:name="_TOC_250027"/>
      <w:bookmarkEnd w:id="214"/>
      <w:r w:rsidRPr="002438F7">
        <w:rPr>
          <w:rFonts w:ascii="Arial" w:hAnsi="Arial" w:cs="Arial"/>
          <w:b/>
          <w:i/>
          <w:color w:val="C00000"/>
        </w:rPr>
        <w:t xml:space="preserve">Response Options Should Be Unambiguous and </w:t>
      </w:r>
      <w:bookmarkEnd w:id="215"/>
      <w:r w:rsidRPr="002438F7">
        <w:rPr>
          <w:rFonts w:ascii="Arial" w:hAnsi="Arial" w:cs="Arial"/>
          <w:b/>
          <w:i/>
          <w:color w:val="C00000"/>
        </w:rPr>
        <w:t>Plausible</w:t>
      </w:r>
    </w:p>
    <w:p w14:paraId="0762DFF3" w14:textId="77777777" w:rsidR="009657DF" w:rsidRPr="002438F7" w:rsidRDefault="009657DF" w:rsidP="009657DF">
      <w:pPr>
        <w:rPr>
          <w:rFonts w:ascii="Arial" w:hAnsi="Arial" w:cs="Arial"/>
        </w:rPr>
      </w:pPr>
      <w:r w:rsidRPr="002438F7">
        <w:rPr>
          <w:rFonts w:ascii="Arial" w:hAnsi="Arial" w:cs="Arial"/>
        </w:rPr>
        <w:t>An item has only one unambiguous correct response option, not two or more. "All of the above" and "None of the above" are not acceptable response options. In addition, items do not involve issues that are controversial and debatable.</w:t>
      </w:r>
    </w:p>
    <w:p w14:paraId="7736119D" w14:textId="77777777" w:rsidR="009657DF" w:rsidRPr="002438F7" w:rsidRDefault="009657DF" w:rsidP="009657DF">
      <w:pPr>
        <w:rPr>
          <w:rFonts w:ascii="Arial" w:hAnsi="Arial" w:cs="Arial"/>
        </w:rPr>
      </w:pPr>
    </w:p>
    <w:p w14:paraId="704EB7E8" w14:textId="77777777" w:rsidR="009657DF" w:rsidRPr="002438F7" w:rsidRDefault="009657DF" w:rsidP="009657DF">
      <w:pPr>
        <w:rPr>
          <w:rFonts w:ascii="Arial" w:hAnsi="Arial" w:cs="Arial"/>
        </w:rPr>
      </w:pPr>
      <w:r w:rsidRPr="002438F7">
        <w:rPr>
          <w:rFonts w:ascii="Arial" w:hAnsi="Arial" w:cs="Arial"/>
        </w:rPr>
        <w:t>The distractors should be plausible to candidates who lack the skills, knowledge, or understanding that the item assesses. They should be designed to reflect candidates' common errors or misconceptions—not to introduce ambiguity.</w:t>
      </w:r>
    </w:p>
    <w:p w14:paraId="16F2337F" w14:textId="77777777" w:rsidR="009657DF" w:rsidRPr="002438F7" w:rsidRDefault="009657DF" w:rsidP="009657DF">
      <w:pPr>
        <w:rPr>
          <w:rFonts w:ascii="Arial" w:hAnsi="Arial" w:cs="Arial"/>
        </w:rPr>
      </w:pPr>
    </w:p>
    <w:p w14:paraId="64AE5E7C" w14:textId="77777777" w:rsidR="009657DF" w:rsidRPr="002438F7" w:rsidRDefault="009657DF" w:rsidP="009657DF">
      <w:pPr>
        <w:numPr>
          <w:ilvl w:val="2"/>
          <w:numId w:val="81"/>
        </w:numPr>
        <w:rPr>
          <w:rFonts w:ascii="Arial" w:hAnsi="Arial" w:cs="Arial"/>
          <w:b/>
          <w:color w:val="C00000"/>
        </w:rPr>
      </w:pPr>
      <w:bookmarkStart w:id="216" w:name="1.5.2_Response_Options_Should_Be_Indepen"/>
      <w:bookmarkStart w:id="217" w:name="_TOC_250026"/>
      <w:bookmarkEnd w:id="216"/>
      <w:r w:rsidRPr="002438F7">
        <w:rPr>
          <w:rFonts w:ascii="Arial" w:hAnsi="Arial" w:cs="Arial"/>
          <w:b/>
          <w:i/>
          <w:color w:val="C00000"/>
        </w:rPr>
        <w:t xml:space="preserve">Response Options Should Be Independent and Mutually </w:t>
      </w:r>
      <w:bookmarkEnd w:id="217"/>
      <w:r w:rsidRPr="002438F7">
        <w:rPr>
          <w:rFonts w:ascii="Arial" w:hAnsi="Arial" w:cs="Arial"/>
          <w:b/>
          <w:i/>
          <w:color w:val="C00000"/>
        </w:rPr>
        <w:t>Exclusive</w:t>
      </w:r>
    </w:p>
    <w:p w14:paraId="106BA29A" w14:textId="1B2D32BB" w:rsidR="009657DF" w:rsidRPr="002438F7" w:rsidRDefault="009657DF" w:rsidP="009657DF">
      <w:pPr>
        <w:rPr>
          <w:rFonts w:ascii="Arial" w:hAnsi="Arial" w:cs="Arial"/>
        </w:rPr>
      </w:pPr>
      <w:r w:rsidRPr="002438F7">
        <w:rPr>
          <w:rFonts w:ascii="Arial" w:hAnsi="Arial" w:cs="Arial"/>
        </w:rPr>
        <w:t>Response options that are synonymous or overlap in meaning often assist the candidate in eliminating distractors. Be careful not to repeat the same content using different terms in the response options. (See also section 1.5.4 on how to avoid repeating similar language in response options.)</w:t>
      </w:r>
    </w:p>
    <w:p w14:paraId="0C49A279" w14:textId="6E9EA843" w:rsidR="009657DF" w:rsidRPr="002438F7" w:rsidRDefault="009657DF" w:rsidP="009657DF">
      <w:pPr>
        <w:rPr>
          <w:rFonts w:ascii="Arial" w:hAnsi="Arial" w:cs="Arial"/>
        </w:rPr>
      </w:pPr>
    </w:p>
    <w:p w14:paraId="7FEABC18" w14:textId="77777777" w:rsidR="009657DF" w:rsidRPr="002438F7" w:rsidRDefault="009657DF" w:rsidP="009657DF">
      <w:pPr>
        <w:rPr>
          <w:rFonts w:ascii="Arial" w:hAnsi="Arial" w:cs="Arial"/>
        </w:rPr>
      </w:pPr>
      <w:r w:rsidRPr="002438F7">
        <w:rPr>
          <w:rFonts w:ascii="Arial" w:hAnsi="Arial" w:cs="Arial"/>
          <w:u w:val="single"/>
        </w:rPr>
        <w:t>Examples (DON'Ts):</w:t>
      </w:r>
    </w:p>
    <w:p w14:paraId="6B3ED123" w14:textId="77777777" w:rsidR="009657DF" w:rsidRPr="002438F7" w:rsidRDefault="009657DF" w:rsidP="009657DF">
      <w:pPr>
        <w:rPr>
          <w:rFonts w:ascii="Arial" w:hAnsi="Arial" w:cs="Arial"/>
        </w:rPr>
      </w:pPr>
    </w:p>
    <w:p w14:paraId="63EA259F" w14:textId="77777777" w:rsidR="009657DF" w:rsidRPr="002438F7" w:rsidRDefault="009657DF" w:rsidP="009657DF">
      <w:pPr>
        <w:rPr>
          <w:rFonts w:ascii="Arial" w:hAnsi="Arial" w:cs="Arial"/>
        </w:rPr>
      </w:pPr>
      <w:r w:rsidRPr="002438F7">
        <w:rPr>
          <w:rFonts w:ascii="Arial" w:hAnsi="Arial" w:cs="Arial"/>
        </w:rPr>
        <w:t>Which constellation contains the star Polaris?</w:t>
      </w:r>
    </w:p>
    <w:p w14:paraId="28B232FC" w14:textId="77777777" w:rsidR="009657DF" w:rsidRPr="002438F7" w:rsidRDefault="009657DF" w:rsidP="009657DF">
      <w:pPr>
        <w:numPr>
          <w:ilvl w:val="3"/>
          <w:numId w:val="81"/>
        </w:numPr>
        <w:rPr>
          <w:rFonts w:ascii="Arial" w:hAnsi="Arial" w:cs="Arial"/>
        </w:rPr>
      </w:pPr>
      <w:proofErr w:type="spellStart"/>
      <w:r w:rsidRPr="002438F7">
        <w:rPr>
          <w:rFonts w:ascii="Arial" w:hAnsi="Arial" w:cs="Arial"/>
        </w:rPr>
        <w:t>Ursa</w:t>
      </w:r>
      <w:proofErr w:type="spellEnd"/>
      <w:r w:rsidRPr="002438F7">
        <w:rPr>
          <w:rFonts w:ascii="Arial" w:hAnsi="Arial" w:cs="Arial"/>
        </w:rPr>
        <w:t xml:space="preserve"> Major</w:t>
      </w:r>
    </w:p>
    <w:p w14:paraId="575AA870" w14:textId="77777777" w:rsidR="009657DF" w:rsidRPr="002438F7" w:rsidRDefault="009657DF" w:rsidP="009657DF">
      <w:pPr>
        <w:numPr>
          <w:ilvl w:val="3"/>
          <w:numId w:val="81"/>
        </w:numPr>
        <w:rPr>
          <w:rFonts w:ascii="Arial" w:hAnsi="Arial" w:cs="Arial"/>
        </w:rPr>
      </w:pPr>
      <w:r w:rsidRPr="002438F7">
        <w:rPr>
          <w:rFonts w:ascii="Arial" w:hAnsi="Arial" w:cs="Arial"/>
        </w:rPr>
        <w:t>Big Dipper</w:t>
      </w:r>
    </w:p>
    <w:p w14:paraId="4BFCC80C" w14:textId="77777777" w:rsidR="009657DF" w:rsidRPr="002438F7" w:rsidRDefault="009657DF" w:rsidP="009657DF">
      <w:pPr>
        <w:numPr>
          <w:ilvl w:val="3"/>
          <w:numId w:val="81"/>
        </w:numPr>
        <w:rPr>
          <w:rFonts w:ascii="Arial" w:hAnsi="Arial" w:cs="Arial"/>
        </w:rPr>
      </w:pPr>
      <w:proofErr w:type="spellStart"/>
      <w:r w:rsidRPr="002438F7">
        <w:rPr>
          <w:rFonts w:ascii="Arial" w:hAnsi="Arial" w:cs="Arial"/>
        </w:rPr>
        <w:t>Ursa</w:t>
      </w:r>
      <w:proofErr w:type="spellEnd"/>
      <w:r w:rsidRPr="002438F7">
        <w:rPr>
          <w:rFonts w:ascii="Arial" w:hAnsi="Arial" w:cs="Arial"/>
        </w:rPr>
        <w:t xml:space="preserve"> Minor</w:t>
      </w:r>
    </w:p>
    <w:p w14:paraId="3B935BC3" w14:textId="77777777" w:rsidR="009657DF" w:rsidRPr="002438F7" w:rsidRDefault="009657DF" w:rsidP="009657DF">
      <w:pPr>
        <w:numPr>
          <w:ilvl w:val="3"/>
          <w:numId w:val="81"/>
        </w:numPr>
        <w:rPr>
          <w:rFonts w:ascii="Arial" w:hAnsi="Arial" w:cs="Arial"/>
        </w:rPr>
      </w:pPr>
      <w:r w:rsidRPr="002438F7">
        <w:rPr>
          <w:rFonts w:ascii="Arial" w:hAnsi="Arial" w:cs="Arial"/>
        </w:rPr>
        <w:t>Gemini</w:t>
      </w:r>
    </w:p>
    <w:p w14:paraId="1F3414CB" w14:textId="77777777" w:rsidR="009657DF" w:rsidRPr="002438F7" w:rsidRDefault="009657DF" w:rsidP="009657DF">
      <w:pPr>
        <w:rPr>
          <w:rFonts w:ascii="Arial" w:hAnsi="Arial" w:cs="Arial"/>
        </w:rPr>
      </w:pPr>
    </w:p>
    <w:p w14:paraId="2C0E7821" w14:textId="77777777" w:rsidR="009657DF" w:rsidRPr="002438F7" w:rsidRDefault="009657DF" w:rsidP="009657DF">
      <w:pPr>
        <w:rPr>
          <w:rFonts w:ascii="Arial" w:hAnsi="Arial" w:cs="Arial"/>
        </w:rPr>
      </w:pPr>
      <w:r w:rsidRPr="002438F7">
        <w:rPr>
          <w:rFonts w:ascii="Arial" w:hAnsi="Arial" w:cs="Arial"/>
        </w:rPr>
        <w:t xml:space="preserve">In the item above, repetition occurs between the first two response options. Because the Big Dipper is part of </w:t>
      </w:r>
      <w:proofErr w:type="spellStart"/>
      <w:r w:rsidRPr="002438F7">
        <w:rPr>
          <w:rFonts w:ascii="Arial" w:hAnsi="Arial" w:cs="Arial"/>
        </w:rPr>
        <w:t>Ursa</w:t>
      </w:r>
      <w:proofErr w:type="spellEnd"/>
      <w:r w:rsidRPr="002438F7">
        <w:rPr>
          <w:rFonts w:ascii="Arial" w:hAnsi="Arial" w:cs="Arial"/>
        </w:rPr>
        <w:t xml:space="preserve"> Major, the responses are not discrete; </w:t>
      </w:r>
      <w:proofErr w:type="gramStart"/>
      <w:r w:rsidRPr="002438F7">
        <w:rPr>
          <w:rFonts w:ascii="Arial" w:hAnsi="Arial" w:cs="Arial"/>
        </w:rPr>
        <w:t>therefore</w:t>
      </w:r>
      <w:proofErr w:type="gramEnd"/>
      <w:r w:rsidRPr="002438F7">
        <w:rPr>
          <w:rFonts w:ascii="Arial" w:hAnsi="Arial" w:cs="Arial"/>
        </w:rPr>
        <w:t xml:space="preserve"> neither one is likely correct, leaving only two responses from which to choose.</w:t>
      </w:r>
    </w:p>
    <w:p w14:paraId="42234F4C" w14:textId="77777777" w:rsidR="009657DF" w:rsidRPr="002438F7" w:rsidRDefault="009657DF" w:rsidP="009657DF">
      <w:pPr>
        <w:rPr>
          <w:rFonts w:ascii="Arial" w:hAnsi="Arial" w:cs="Arial"/>
        </w:rPr>
      </w:pPr>
    </w:p>
    <w:p w14:paraId="5FA5F11F" w14:textId="77777777" w:rsidR="009657DF" w:rsidRPr="002438F7" w:rsidRDefault="009657DF" w:rsidP="009657DF">
      <w:pPr>
        <w:rPr>
          <w:rFonts w:ascii="Arial" w:hAnsi="Arial" w:cs="Arial"/>
        </w:rPr>
      </w:pPr>
      <w:r w:rsidRPr="002438F7">
        <w:rPr>
          <w:rFonts w:ascii="Arial" w:hAnsi="Arial" w:cs="Arial"/>
        </w:rPr>
        <w:t>(Potential fix: Change "Big Dipper" to "Orion.")</w:t>
      </w:r>
    </w:p>
    <w:p w14:paraId="7C201C48" w14:textId="77777777" w:rsidR="009657DF" w:rsidRPr="002438F7" w:rsidRDefault="009657DF" w:rsidP="009657DF">
      <w:pPr>
        <w:rPr>
          <w:rFonts w:ascii="Arial" w:hAnsi="Arial" w:cs="Arial"/>
        </w:rPr>
      </w:pPr>
    </w:p>
    <w:p w14:paraId="76E9F72E" w14:textId="77777777" w:rsidR="009657DF" w:rsidRPr="002438F7" w:rsidRDefault="009657DF" w:rsidP="009657DF">
      <w:pPr>
        <w:rPr>
          <w:rFonts w:ascii="Arial" w:hAnsi="Arial" w:cs="Arial"/>
        </w:rPr>
      </w:pPr>
      <w:r w:rsidRPr="002438F7">
        <w:rPr>
          <w:rFonts w:ascii="Arial" w:hAnsi="Arial" w:cs="Arial"/>
        </w:rPr>
        <w:t xml:space="preserve">Which literary form seeks to challenge Eurocentric assumptions about race and identity and </w:t>
      </w:r>
      <w:proofErr w:type="gramStart"/>
      <w:r w:rsidRPr="002438F7">
        <w:rPr>
          <w:rFonts w:ascii="Arial" w:hAnsi="Arial" w:cs="Arial"/>
        </w:rPr>
        <w:t>. . . ?</w:t>
      </w:r>
      <w:proofErr w:type="gramEnd"/>
    </w:p>
    <w:p w14:paraId="08BC97D3" w14:textId="77777777" w:rsidR="009657DF" w:rsidRPr="002438F7" w:rsidRDefault="009657DF" w:rsidP="009657DF">
      <w:pPr>
        <w:numPr>
          <w:ilvl w:val="0"/>
          <w:numId w:val="69"/>
        </w:numPr>
        <w:rPr>
          <w:rFonts w:ascii="Arial" w:hAnsi="Arial" w:cs="Arial"/>
        </w:rPr>
      </w:pPr>
      <w:r w:rsidRPr="002438F7">
        <w:rPr>
          <w:rFonts w:ascii="Arial" w:hAnsi="Arial" w:cs="Arial"/>
        </w:rPr>
        <w:t>local color literature</w:t>
      </w:r>
    </w:p>
    <w:p w14:paraId="461933B9" w14:textId="77777777" w:rsidR="009657DF" w:rsidRPr="002438F7" w:rsidRDefault="009657DF" w:rsidP="009657DF">
      <w:pPr>
        <w:numPr>
          <w:ilvl w:val="0"/>
          <w:numId w:val="69"/>
        </w:numPr>
        <w:rPr>
          <w:rFonts w:ascii="Arial" w:hAnsi="Arial" w:cs="Arial"/>
        </w:rPr>
      </w:pPr>
      <w:r w:rsidRPr="002438F7">
        <w:rPr>
          <w:rFonts w:ascii="Arial" w:hAnsi="Arial" w:cs="Arial"/>
        </w:rPr>
        <w:t>regionalism</w:t>
      </w:r>
    </w:p>
    <w:p w14:paraId="4FE21147" w14:textId="77777777" w:rsidR="009657DF" w:rsidRPr="002438F7" w:rsidRDefault="009657DF" w:rsidP="009657DF">
      <w:pPr>
        <w:numPr>
          <w:ilvl w:val="0"/>
          <w:numId w:val="69"/>
        </w:numPr>
        <w:rPr>
          <w:rFonts w:ascii="Arial" w:hAnsi="Arial" w:cs="Arial"/>
        </w:rPr>
      </w:pPr>
      <w:r w:rsidRPr="002438F7">
        <w:rPr>
          <w:rFonts w:ascii="Arial" w:hAnsi="Arial" w:cs="Arial"/>
        </w:rPr>
        <w:t>postcolonial literature</w:t>
      </w:r>
    </w:p>
    <w:p w14:paraId="2EBDBF2A" w14:textId="77777777" w:rsidR="009657DF" w:rsidRPr="002438F7" w:rsidRDefault="009657DF" w:rsidP="009657DF">
      <w:pPr>
        <w:numPr>
          <w:ilvl w:val="0"/>
          <w:numId w:val="69"/>
        </w:numPr>
        <w:rPr>
          <w:rFonts w:ascii="Arial" w:hAnsi="Arial" w:cs="Arial"/>
        </w:rPr>
      </w:pPr>
      <w:r w:rsidRPr="002438F7">
        <w:rPr>
          <w:rFonts w:ascii="Arial" w:hAnsi="Arial" w:cs="Arial"/>
        </w:rPr>
        <w:t>realism</w:t>
      </w:r>
    </w:p>
    <w:p w14:paraId="405B7717" w14:textId="77777777" w:rsidR="009657DF" w:rsidRPr="002438F7" w:rsidRDefault="009657DF" w:rsidP="009657DF">
      <w:pPr>
        <w:rPr>
          <w:rFonts w:ascii="Arial" w:hAnsi="Arial" w:cs="Arial"/>
        </w:rPr>
      </w:pPr>
    </w:p>
    <w:p w14:paraId="0FF4761D" w14:textId="77777777" w:rsidR="009657DF" w:rsidRPr="002438F7" w:rsidRDefault="009657DF" w:rsidP="009657DF">
      <w:pPr>
        <w:rPr>
          <w:rFonts w:ascii="Arial" w:hAnsi="Arial" w:cs="Arial"/>
        </w:rPr>
      </w:pPr>
      <w:r w:rsidRPr="002438F7">
        <w:rPr>
          <w:rFonts w:ascii="Arial" w:hAnsi="Arial" w:cs="Arial"/>
        </w:rPr>
        <w:t>In the item above, repetition occurs on two levels. First, local color literature and regionalism are two different terms for the same literary form/movement. Second, local color literature/regionalism is very closely related to realism; the former could be considered a subset or facet of the latter. None of these three response options is discrete; therefore, again, none of them is likely correct.</w:t>
      </w:r>
    </w:p>
    <w:p w14:paraId="3063F853" w14:textId="77777777" w:rsidR="009657DF" w:rsidRPr="002438F7" w:rsidRDefault="009657DF" w:rsidP="009657DF">
      <w:pPr>
        <w:rPr>
          <w:rFonts w:ascii="Arial" w:hAnsi="Arial" w:cs="Arial"/>
        </w:rPr>
      </w:pPr>
    </w:p>
    <w:p w14:paraId="063A4E10" w14:textId="77777777" w:rsidR="009657DF" w:rsidRPr="002438F7" w:rsidRDefault="009657DF" w:rsidP="009657DF">
      <w:pPr>
        <w:rPr>
          <w:rFonts w:ascii="Arial" w:hAnsi="Arial" w:cs="Arial"/>
        </w:rPr>
      </w:pPr>
      <w:r w:rsidRPr="002438F7">
        <w:rPr>
          <w:rFonts w:ascii="Arial" w:hAnsi="Arial" w:cs="Arial"/>
        </w:rPr>
        <w:t>(Potential fix: Change "regionalism" to "transcendentalism" and "realism" to "neoclassicism.")</w:t>
      </w:r>
    </w:p>
    <w:p w14:paraId="7B023CFB" w14:textId="77777777" w:rsidR="009657DF" w:rsidRDefault="009657DF" w:rsidP="009657DF">
      <w:pPr>
        <w:rPr>
          <w:rFonts w:ascii="Arial" w:hAnsi="Arial" w:cs="Arial"/>
        </w:rPr>
      </w:pPr>
    </w:p>
    <w:p w14:paraId="515BFC63" w14:textId="77777777" w:rsidR="009657DF" w:rsidRPr="002438F7" w:rsidRDefault="009657DF" w:rsidP="009657DF">
      <w:pPr>
        <w:rPr>
          <w:rFonts w:ascii="Arial" w:hAnsi="Arial" w:cs="Arial"/>
        </w:rPr>
      </w:pPr>
      <w:r w:rsidRPr="002438F7">
        <w:rPr>
          <w:rFonts w:ascii="Arial" w:hAnsi="Arial" w:cs="Arial"/>
        </w:rPr>
        <w:t>The attraction of . . . is due to the:</w:t>
      </w:r>
    </w:p>
    <w:p w14:paraId="50EE3FA0" w14:textId="77777777" w:rsidR="009657DF" w:rsidRPr="002438F7" w:rsidRDefault="009657DF" w:rsidP="009657DF">
      <w:pPr>
        <w:numPr>
          <w:ilvl w:val="0"/>
          <w:numId w:val="68"/>
        </w:numPr>
        <w:rPr>
          <w:rFonts w:ascii="Arial" w:hAnsi="Arial" w:cs="Arial"/>
        </w:rPr>
      </w:pPr>
      <w:r w:rsidRPr="002438F7">
        <w:rPr>
          <w:rFonts w:ascii="Arial" w:hAnsi="Arial" w:cs="Arial"/>
        </w:rPr>
        <w:t>destruction of [A] on the sunny side of the stem.</w:t>
      </w:r>
    </w:p>
    <w:p w14:paraId="5F0BB8E9" w14:textId="77777777" w:rsidR="009657DF" w:rsidRPr="002438F7" w:rsidRDefault="009657DF" w:rsidP="009657DF">
      <w:pPr>
        <w:numPr>
          <w:ilvl w:val="0"/>
          <w:numId w:val="68"/>
        </w:numPr>
        <w:rPr>
          <w:rFonts w:ascii="Arial" w:hAnsi="Arial" w:cs="Arial"/>
        </w:rPr>
      </w:pPr>
      <w:r w:rsidRPr="002438F7">
        <w:rPr>
          <w:rFonts w:ascii="Arial" w:hAnsi="Arial" w:cs="Arial"/>
        </w:rPr>
        <w:t>destruction of [B] on the sunny side of the stem.</w:t>
      </w:r>
    </w:p>
    <w:p w14:paraId="5FC1B00A" w14:textId="77777777" w:rsidR="009657DF" w:rsidRPr="002438F7" w:rsidRDefault="009657DF" w:rsidP="009657DF">
      <w:pPr>
        <w:numPr>
          <w:ilvl w:val="0"/>
          <w:numId w:val="68"/>
        </w:numPr>
        <w:rPr>
          <w:rFonts w:ascii="Arial" w:hAnsi="Arial" w:cs="Arial"/>
        </w:rPr>
      </w:pPr>
      <w:r w:rsidRPr="002438F7">
        <w:rPr>
          <w:rFonts w:ascii="Arial" w:hAnsi="Arial" w:cs="Arial"/>
        </w:rPr>
        <w:t>redistribution of [A] to the shady side of the stem.</w:t>
      </w:r>
    </w:p>
    <w:p w14:paraId="248B50F7" w14:textId="77777777" w:rsidR="009657DF" w:rsidRPr="002438F7" w:rsidRDefault="009657DF" w:rsidP="009657DF">
      <w:pPr>
        <w:numPr>
          <w:ilvl w:val="0"/>
          <w:numId w:val="68"/>
        </w:numPr>
        <w:rPr>
          <w:rFonts w:ascii="Arial" w:hAnsi="Arial" w:cs="Arial"/>
        </w:rPr>
      </w:pPr>
      <w:r w:rsidRPr="002438F7">
        <w:rPr>
          <w:rFonts w:ascii="Arial" w:hAnsi="Arial" w:cs="Arial"/>
        </w:rPr>
        <w:t>redistribution of [B] to the shady side of the stem.</w:t>
      </w:r>
    </w:p>
    <w:p w14:paraId="0FADEBB3" w14:textId="77777777" w:rsidR="009657DF" w:rsidRPr="002438F7" w:rsidRDefault="009657DF" w:rsidP="009657DF">
      <w:pPr>
        <w:rPr>
          <w:rFonts w:ascii="Arial" w:hAnsi="Arial" w:cs="Arial"/>
        </w:rPr>
      </w:pPr>
    </w:p>
    <w:p w14:paraId="1E37EEF2" w14:textId="77777777" w:rsidR="009657DF" w:rsidRPr="002438F7" w:rsidRDefault="009657DF" w:rsidP="009657DF">
      <w:pPr>
        <w:rPr>
          <w:rFonts w:ascii="Arial" w:hAnsi="Arial" w:cs="Arial"/>
        </w:rPr>
      </w:pPr>
      <w:r w:rsidRPr="002438F7">
        <w:rPr>
          <w:rFonts w:ascii="Arial" w:hAnsi="Arial" w:cs="Arial"/>
        </w:rPr>
        <w:t>In the item above, a more egregious kind of repetition in response options has occurred. This kind is more extensive and requires a complete reworking of the item. The reason for such repetition could have as much to do with a poorly constructed stem (too narrow a focus) as with a dearth of material from which good, plausible distractors can be constructed.</w:t>
      </w:r>
    </w:p>
    <w:p w14:paraId="62D6873D" w14:textId="77777777" w:rsidR="009657DF" w:rsidRPr="002438F7" w:rsidRDefault="009657DF" w:rsidP="009657DF">
      <w:pPr>
        <w:rPr>
          <w:rFonts w:ascii="Arial" w:hAnsi="Arial" w:cs="Arial"/>
        </w:rPr>
      </w:pPr>
    </w:p>
    <w:p w14:paraId="5B0F1A62" w14:textId="77777777" w:rsidR="009657DF" w:rsidRPr="002438F7" w:rsidRDefault="009657DF" w:rsidP="009657DF">
      <w:pPr>
        <w:numPr>
          <w:ilvl w:val="2"/>
          <w:numId w:val="81"/>
        </w:numPr>
        <w:rPr>
          <w:rFonts w:ascii="Arial" w:hAnsi="Arial" w:cs="Arial"/>
          <w:b/>
          <w:color w:val="C00000"/>
        </w:rPr>
      </w:pPr>
      <w:bookmarkStart w:id="218" w:name="1.5.3_Response_Options_Should_Be_Consist"/>
      <w:bookmarkStart w:id="219" w:name="_TOC_250025"/>
      <w:bookmarkEnd w:id="218"/>
      <w:r w:rsidRPr="002438F7">
        <w:rPr>
          <w:rFonts w:ascii="Arial" w:hAnsi="Arial" w:cs="Arial"/>
          <w:b/>
          <w:i/>
          <w:color w:val="C00000"/>
        </w:rPr>
        <w:t xml:space="preserve">Response Options Should Be Consistent and Correctly </w:t>
      </w:r>
      <w:bookmarkEnd w:id="219"/>
      <w:r w:rsidRPr="002438F7">
        <w:rPr>
          <w:rFonts w:ascii="Arial" w:hAnsi="Arial" w:cs="Arial"/>
          <w:b/>
          <w:i/>
          <w:color w:val="C00000"/>
        </w:rPr>
        <w:t>Formed</w:t>
      </w:r>
    </w:p>
    <w:p w14:paraId="6D73F8AA" w14:textId="77777777" w:rsidR="009657DF" w:rsidRPr="002438F7" w:rsidRDefault="009657DF" w:rsidP="009657DF">
      <w:pPr>
        <w:rPr>
          <w:rFonts w:ascii="Arial" w:hAnsi="Arial" w:cs="Arial"/>
        </w:rPr>
      </w:pPr>
      <w:r w:rsidRPr="002438F7">
        <w:rPr>
          <w:rFonts w:ascii="Arial" w:hAnsi="Arial" w:cs="Arial"/>
        </w:rPr>
        <w:t>The response options should always be grammatically consistent with the stem and use similar terminology and language, including verb tense, nouns, singular/plurals, and statements.</w:t>
      </w:r>
    </w:p>
    <w:p w14:paraId="15179483" w14:textId="77777777" w:rsidR="009657DF" w:rsidRPr="002438F7" w:rsidRDefault="009657DF" w:rsidP="009657DF">
      <w:pPr>
        <w:rPr>
          <w:rFonts w:ascii="Arial" w:hAnsi="Arial" w:cs="Arial"/>
        </w:rPr>
      </w:pPr>
    </w:p>
    <w:p w14:paraId="44A917B8" w14:textId="77777777" w:rsidR="009657DF" w:rsidRPr="002438F7" w:rsidRDefault="009657DF" w:rsidP="009657DF">
      <w:pPr>
        <w:rPr>
          <w:rFonts w:ascii="Arial" w:hAnsi="Arial" w:cs="Arial"/>
        </w:rPr>
      </w:pPr>
      <w:r w:rsidRPr="002438F7">
        <w:rPr>
          <w:rFonts w:ascii="Arial" w:hAnsi="Arial" w:cs="Arial"/>
        </w:rPr>
        <w:t>Use a period at the end of a response option only if it completes the stem or if it is a complete sentence by itself.</w:t>
      </w:r>
    </w:p>
    <w:p w14:paraId="25FFB52D" w14:textId="77777777" w:rsidR="009657DF" w:rsidRPr="002438F7" w:rsidRDefault="009657DF" w:rsidP="009657DF">
      <w:pPr>
        <w:rPr>
          <w:rFonts w:ascii="Arial" w:hAnsi="Arial" w:cs="Arial"/>
        </w:rPr>
      </w:pPr>
    </w:p>
    <w:p w14:paraId="5DD65630" w14:textId="77777777" w:rsidR="009657DF" w:rsidRPr="002438F7" w:rsidRDefault="009657DF" w:rsidP="009657DF">
      <w:pPr>
        <w:rPr>
          <w:rFonts w:ascii="Arial" w:hAnsi="Arial" w:cs="Arial"/>
        </w:rPr>
      </w:pPr>
      <w:r w:rsidRPr="002438F7">
        <w:rPr>
          <w:rFonts w:ascii="Arial" w:hAnsi="Arial" w:cs="Arial"/>
        </w:rPr>
        <w:t xml:space="preserve">The response options should also be parallel, with similar length, complexity, and specificity. For example, if the stem refers to a teaching strategy, then </w:t>
      </w:r>
      <w:proofErr w:type="gramStart"/>
      <w:r w:rsidRPr="002438F7">
        <w:rPr>
          <w:rFonts w:ascii="Arial" w:hAnsi="Arial" w:cs="Arial"/>
        </w:rPr>
        <w:t>all of</w:t>
      </w:r>
      <w:proofErr w:type="gramEnd"/>
      <w:r w:rsidRPr="002438F7">
        <w:rPr>
          <w:rFonts w:ascii="Arial" w:hAnsi="Arial" w:cs="Arial"/>
        </w:rPr>
        <w:t xml:space="preserve"> the response options must be a teaching strategy.</w:t>
      </w:r>
    </w:p>
    <w:p w14:paraId="02B55D49" w14:textId="77777777" w:rsidR="009657DF" w:rsidRPr="002438F7" w:rsidRDefault="009657DF" w:rsidP="009657DF">
      <w:pPr>
        <w:rPr>
          <w:rFonts w:ascii="Arial" w:hAnsi="Arial" w:cs="Arial"/>
        </w:rPr>
      </w:pPr>
    </w:p>
    <w:p w14:paraId="02C877F0" w14:textId="77777777" w:rsidR="009657DF" w:rsidRPr="002438F7" w:rsidRDefault="009657DF" w:rsidP="009657DF">
      <w:pPr>
        <w:rPr>
          <w:rFonts w:ascii="Arial" w:hAnsi="Arial" w:cs="Arial"/>
        </w:rPr>
      </w:pPr>
      <w:r w:rsidRPr="002438F7">
        <w:rPr>
          <w:rFonts w:ascii="Arial" w:hAnsi="Arial" w:cs="Arial"/>
        </w:rPr>
        <w:t xml:space="preserve">Avoid the use of absolutes such as </w:t>
      </w:r>
      <w:r w:rsidRPr="002438F7">
        <w:rPr>
          <w:rFonts w:ascii="Arial" w:hAnsi="Arial" w:cs="Arial"/>
          <w:i/>
        </w:rPr>
        <w:t xml:space="preserve">always </w:t>
      </w:r>
      <w:r w:rsidRPr="002438F7">
        <w:rPr>
          <w:rFonts w:ascii="Arial" w:hAnsi="Arial" w:cs="Arial"/>
        </w:rPr>
        <w:t xml:space="preserve">and </w:t>
      </w:r>
      <w:r w:rsidRPr="002438F7">
        <w:rPr>
          <w:rFonts w:ascii="Arial" w:hAnsi="Arial" w:cs="Arial"/>
          <w:i/>
        </w:rPr>
        <w:t xml:space="preserve">never </w:t>
      </w:r>
      <w:r w:rsidRPr="002438F7">
        <w:rPr>
          <w:rFonts w:ascii="Arial" w:hAnsi="Arial" w:cs="Arial"/>
        </w:rPr>
        <w:t>in phrasing response options.</w:t>
      </w:r>
    </w:p>
    <w:p w14:paraId="5FADF16D" w14:textId="77777777" w:rsidR="009657DF" w:rsidRPr="002438F7" w:rsidRDefault="009657DF" w:rsidP="009657DF">
      <w:pPr>
        <w:rPr>
          <w:rFonts w:ascii="Arial" w:hAnsi="Arial" w:cs="Arial"/>
        </w:rPr>
      </w:pPr>
    </w:p>
    <w:p w14:paraId="2F13DF20" w14:textId="77777777" w:rsidR="009657DF" w:rsidRPr="002438F7" w:rsidRDefault="009657DF" w:rsidP="009657DF">
      <w:pPr>
        <w:numPr>
          <w:ilvl w:val="2"/>
          <w:numId w:val="81"/>
        </w:numPr>
        <w:rPr>
          <w:rFonts w:ascii="Arial" w:hAnsi="Arial" w:cs="Arial"/>
          <w:b/>
          <w:color w:val="C00000"/>
        </w:rPr>
      </w:pPr>
      <w:bookmarkStart w:id="220" w:name="1.5.4_Response_Options_Should_Be_Unrepet"/>
      <w:bookmarkEnd w:id="220"/>
      <w:r w:rsidRPr="002438F7">
        <w:rPr>
          <w:rFonts w:ascii="Arial" w:hAnsi="Arial" w:cs="Arial"/>
          <w:b/>
          <w:i/>
          <w:color w:val="C00000"/>
        </w:rPr>
        <w:t xml:space="preserve">Response Options Should Be </w:t>
      </w:r>
      <w:proofErr w:type="spellStart"/>
      <w:r w:rsidRPr="002438F7">
        <w:rPr>
          <w:rFonts w:ascii="Arial" w:hAnsi="Arial" w:cs="Arial"/>
          <w:b/>
          <w:i/>
          <w:color w:val="C00000"/>
        </w:rPr>
        <w:t>Unrepetitious</w:t>
      </w:r>
      <w:proofErr w:type="spellEnd"/>
      <w:r w:rsidRPr="002438F7">
        <w:rPr>
          <w:rFonts w:ascii="Arial" w:hAnsi="Arial" w:cs="Arial"/>
          <w:b/>
          <w:i/>
          <w:color w:val="C00000"/>
        </w:rPr>
        <w:t xml:space="preserve"> and Discrete</w:t>
      </w:r>
    </w:p>
    <w:p w14:paraId="28639C7A" w14:textId="77777777" w:rsidR="009657DF" w:rsidRPr="002438F7" w:rsidRDefault="009657DF" w:rsidP="009657DF">
      <w:pPr>
        <w:rPr>
          <w:rFonts w:ascii="Arial" w:hAnsi="Arial" w:cs="Arial"/>
        </w:rPr>
      </w:pPr>
      <w:bookmarkStart w:id="221" w:name="Avoiding_Clues_to_the_Correct_Response_O"/>
      <w:bookmarkEnd w:id="221"/>
      <w:r w:rsidRPr="002438F7">
        <w:rPr>
          <w:rFonts w:ascii="Arial" w:hAnsi="Arial" w:cs="Arial"/>
          <w:u w:val="single"/>
        </w:rPr>
        <w:t>Avoiding Clues to the Correct Response Option</w:t>
      </w:r>
    </w:p>
    <w:p w14:paraId="1076C399" w14:textId="77777777" w:rsidR="009657DF" w:rsidRPr="002438F7" w:rsidRDefault="009657DF" w:rsidP="009657DF">
      <w:pPr>
        <w:rPr>
          <w:rFonts w:ascii="Arial" w:hAnsi="Arial" w:cs="Arial"/>
        </w:rPr>
      </w:pPr>
      <w:r w:rsidRPr="002438F7">
        <w:rPr>
          <w:rFonts w:ascii="Arial" w:hAnsi="Arial" w:cs="Arial"/>
        </w:rPr>
        <w:t>Any aspect of an item that provides an unintended clue that can be used by a candidate to select or eliminate a response option should be avoided. For example, any term that appears in the stem should not appear in only one of the response options.</w:t>
      </w:r>
    </w:p>
    <w:p w14:paraId="373A7ECD" w14:textId="77777777" w:rsidR="009657DF" w:rsidRPr="002438F7" w:rsidRDefault="009657DF" w:rsidP="009657DF">
      <w:pPr>
        <w:rPr>
          <w:rFonts w:ascii="Arial" w:hAnsi="Arial" w:cs="Arial"/>
        </w:rPr>
      </w:pPr>
    </w:p>
    <w:p w14:paraId="5A1F5D7B" w14:textId="77777777" w:rsidR="009657DF" w:rsidRPr="002438F7" w:rsidRDefault="009657DF" w:rsidP="009657DF">
      <w:pPr>
        <w:rPr>
          <w:rFonts w:ascii="Arial" w:hAnsi="Arial" w:cs="Arial"/>
        </w:rPr>
      </w:pPr>
      <w:bookmarkStart w:id="222" w:name="Eliminating_Repeated_Words_in_Response_O"/>
      <w:bookmarkEnd w:id="222"/>
      <w:r w:rsidRPr="002438F7">
        <w:rPr>
          <w:rFonts w:ascii="Arial" w:hAnsi="Arial" w:cs="Arial"/>
          <w:u w:val="single"/>
        </w:rPr>
        <w:t>Eliminating Repeated Words in Response Options</w:t>
      </w:r>
    </w:p>
    <w:p w14:paraId="00521DD1" w14:textId="77777777" w:rsidR="009657DF" w:rsidRPr="002438F7" w:rsidRDefault="009657DF" w:rsidP="009657DF">
      <w:pPr>
        <w:rPr>
          <w:rFonts w:ascii="Arial" w:hAnsi="Arial" w:cs="Arial"/>
        </w:rPr>
      </w:pPr>
      <w:r w:rsidRPr="002438F7">
        <w:rPr>
          <w:rFonts w:ascii="Arial" w:hAnsi="Arial" w:cs="Arial"/>
        </w:rPr>
        <w:t>In all items, especially in items with clipped stems, try to eliminate any repeated words/phrases in response options by incorporating these common words/phrases into the stem.</w:t>
      </w:r>
    </w:p>
    <w:p w14:paraId="694E7E24" w14:textId="77777777" w:rsidR="009657DF" w:rsidRPr="002438F7" w:rsidRDefault="009657DF" w:rsidP="009657DF">
      <w:pPr>
        <w:rPr>
          <w:rFonts w:ascii="Arial" w:hAnsi="Arial" w:cs="Arial"/>
        </w:rPr>
      </w:pPr>
    </w:p>
    <w:p w14:paraId="034A1329" w14:textId="77777777" w:rsidR="009657DF" w:rsidRPr="002438F7" w:rsidRDefault="009657DF" w:rsidP="009657DF">
      <w:pPr>
        <w:rPr>
          <w:rFonts w:ascii="Arial" w:hAnsi="Arial" w:cs="Arial"/>
        </w:rPr>
      </w:pPr>
      <w:r w:rsidRPr="002438F7">
        <w:rPr>
          <w:rFonts w:ascii="Arial" w:hAnsi="Arial" w:cs="Arial"/>
        </w:rPr>
        <w:t xml:space="preserve">Such repetition occurs most frequently with the words </w:t>
      </w:r>
      <w:r w:rsidRPr="002438F7">
        <w:rPr>
          <w:rFonts w:ascii="Arial" w:hAnsi="Arial" w:cs="Arial"/>
          <w:i/>
        </w:rPr>
        <w:t>a</w:t>
      </w:r>
      <w:r w:rsidRPr="002438F7">
        <w:rPr>
          <w:rFonts w:ascii="Arial" w:hAnsi="Arial" w:cs="Arial"/>
        </w:rPr>
        <w:t xml:space="preserve">, </w:t>
      </w:r>
      <w:r w:rsidRPr="002438F7">
        <w:rPr>
          <w:rFonts w:ascii="Arial" w:hAnsi="Arial" w:cs="Arial"/>
          <w:i/>
        </w:rPr>
        <w:t>an</w:t>
      </w:r>
      <w:r w:rsidRPr="002438F7">
        <w:rPr>
          <w:rFonts w:ascii="Arial" w:hAnsi="Arial" w:cs="Arial"/>
        </w:rPr>
        <w:t xml:space="preserve">, </w:t>
      </w:r>
      <w:r w:rsidRPr="002438F7">
        <w:rPr>
          <w:rFonts w:ascii="Arial" w:hAnsi="Arial" w:cs="Arial"/>
          <w:i/>
        </w:rPr>
        <w:t>the</w:t>
      </w:r>
      <w:r w:rsidRPr="002438F7">
        <w:rPr>
          <w:rFonts w:ascii="Arial" w:hAnsi="Arial" w:cs="Arial"/>
        </w:rPr>
        <w:t xml:space="preserve">, and </w:t>
      </w:r>
      <w:r w:rsidRPr="002438F7">
        <w:rPr>
          <w:rFonts w:ascii="Arial" w:hAnsi="Arial" w:cs="Arial"/>
          <w:i/>
        </w:rPr>
        <w:t>to</w:t>
      </w:r>
      <w:r w:rsidRPr="002438F7">
        <w:rPr>
          <w:rFonts w:ascii="Arial" w:hAnsi="Arial" w:cs="Arial"/>
        </w:rPr>
        <w:t>.</w:t>
      </w:r>
    </w:p>
    <w:p w14:paraId="4BCDB2DB" w14:textId="77777777" w:rsidR="009657DF" w:rsidRPr="002438F7" w:rsidRDefault="009657DF" w:rsidP="009657DF">
      <w:pPr>
        <w:rPr>
          <w:rFonts w:ascii="Arial" w:hAnsi="Arial" w:cs="Arial"/>
        </w:rPr>
      </w:pPr>
    </w:p>
    <w:p w14:paraId="2D5366C9" w14:textId="77777777" w:rsidR="009657DF" w:rsidRPr="002438F7" w:rsidRDefault="009657DF" w:rsidP="009657DF">
      <w:pPr>
        <w:rPr>
          <w:rFonts w:ascii="Arial" w:hAnsi="Arial" w:cs="Arial"/>
        </w:rPr>
      </w:pPr>
      <w:r w:rsidRPr="002438F7">
        <w:rPr>
          <w:rFonts w:ascii="Arial" w:hAnsi="Arial" w:cs="Arial"/>
        </w:rPr>
        <w:t xml:space="preserve">The words </w:t>
      </w:r>
      <w:r w:rsidRPr="002438F7">
        <w:rPr>
          <w:rFonts w:ascii="Arial" w:hAnsi="Arial" w:cs="Arial"/>
          <w:i/>
        </w:rPr>
        <w:t xml:space="preserve">a </w:t>
      </w:r>
      <w:r w:rsidRPr="002438F7">
        <w:rPr>
          <w:rFonts w:ascii="Arial" w:hAnsi="Arial" w:cs="Arial"/>
        </w:rPr>
        <w:t xml:space="preserve">and </w:t>
      </w:r>
      <w:r w:rsidRPr="002438F7">
        <w:rPr>
          <w:rFonts w:ascii="Arial" w:hAnsi="Arial" w:cs="Arial"/>
          <w:i/>
        </w:rPr>
        <w:t xml:space="preserve">an </w:t>
      </w:r>
      <w:r w:rsidRPr="002438F7">
        <w:rPr>
          <w:rFonts w:ascii="Arial" w:hAnsi="Arial" w:cs="Arial"/>
        </w:rPr>
        <w:t xml:space="preserve">may only be moved up into the stem when one or the other is used exclusively at the beginning of each response option; that is, each response must begin with </w:t>
      </w:r>
      <w:r w:rsidRPr="002438F7">
        <w:rPr>
          <w:rFonts w:ascii="Arial" w:hAnsi="Arial" w:cs="Arial"/>
          <w:i/>
        </w:rPr>
        <w:t xml:space="preserve">a </w:t>
      </w:r>
      <w:r w:rsidRPr="002438F7">
        <w:rPr>
          <w:rFonts w:ascii="Arial" w:hAnsi="Arial" w:cs="Arial"/>
        </w:rPr>
        <w:t xml:space="preserve">or each response must begin with </w:t>
      </w:r>
      <w:r w:rsidRPr="002438F7">
        <w:rPr>
          <w:rFonts w:ascii="Arial" w:hAnsi="Arial" w:cs="Arial"/>
          <w:i/>
        </w:rPr>
        <w:t>an</w:t>
      </w:r>
      <w:r w:rsidRPr="002438F7">
        <w:rPr>
          <w:rFonts w:ascii="Arial" w:hAnsi="Arial" w:cs="Arial"/>
        </w:rPr>
        <w:t xml:space="preserve">. When both are used (e.g., three </w:t>
      </w:r>
      <w:r w:rsidRPr="002438F7">
        <w:rPr>
          <w:rFonts w:ascii="Arial" w:hAnsi="Arial" w:cs="Arial"/>
          <w:i/>
        </w:rPr>
        <w:t>a</w:t>
      </w:r>
      <w:r w:rsidRPr="002438F7">
        <w:rPr>
          <w:rFonts w:ascii="Arial" w:hAnsi="Arial" w:cs="Arial"/>
        </w:rPr>
        <w:t xml:space="preserve">'s and one </w:t>
      </w:r>
      <w:r w:rsidRPr="002438F7">
        <w:rPr>
          <w:rFonts w:ascii="Arial" w:hAnsi="Arial" w:cs="Arial"/>
          <w:i/>
        </w:rPr>
        <w:t>an</w:t>
      </w:r>
      <w:r w:rsidRPr="002438F7">
        <w:rPr>
          <w:rFonts w:ascii="Arial" w:hAnsi="Arial" w:cs="Arial"/>
        </w:rPr>
        <w:t>), they must be retained in the response options.</w:t>
      </w:r>
    </w:p>
    <w:p w14:paraId="739AF4B9" w14:textId="77777777" w:rsidR="009657DF" w:rsidRPr="002438F7" w:rsidRDefault="009657DF" w:rsidP="009657DF">
      <w:pPr>
        <w:rPr>
          <w:rFonts w:ascii="Arial" w:hAnsi="Arial" w:cs="Arial"/>
        </w:rPr>
      </w:pPr>
    </w:p>
    <w:p w14:paraId="1AAB56E5" w14:textId="77777777" w:rsidR="009657DF" w:rsidRPr="002438F7" w:rsidRDefault="009657DF" w:rsidP="009657DF">
      <w:pPr>
        <w:rPr>
          <w:rFonts w:ascii="Arial" w:hAnsi="Arial" w:cs="Arial"/>
        </w:rPr>
      </w:pPr>
      <w:r w:rsidRPr="002438F7">
        <w:rPr>
          <w:rFonts w:ascii="Arial" w:hAnsi="Arial" w:cs="Arial"/>
          <w:u w:val="single"/>
        </w:rPr>
        <w:t>Examples (DON'Ts):</w:t>
      </w:r>
    </w:p>
    <w:p w14:paraId="3A314212" w14:textId="77777777" w:rsidR="009657DF" w:rsidRPr="002438F7" w:rsidRDefault="009657DF" w:rsidP="009657DF">
      <w:pPr>
        <w:rPr>
          <w:rFonts w:ascii="Arial" w:hAnsi="Arial" w:cs="Arial"/>
        </w:rPr>
      </w:pPr>
    </w:p>
    <w:p w14:paraId="0EC06CD5" w14:textId="77777777" w:rsidR="009657DF" w:rsidRPr="002438F7" w:rsidRDefault="009657DF" w:rsidP="009657DF">
      <w:pPr>
        <w:rPr>
          <w:rFonts w:ascii="Arial" w:hAnsi="Arial" w:cs="Arial"/>
        </w:rPr>
      </w:pPr>
      <w:r w:rsidRPr="002438F7">
        <w:rPr>
          <w:rFonts w:ascii="Arial" w:hAnsi="Arial" w:cs="Arial"/>
        </w:rPr>
        <w:t>The primary purpose of this excerpt is:</w:t>
      </w:r>
    </w:p>
    <w:p w14:paraId="071BD504" w14:textId="77777777" w:rsidR="009657DF" w:rsidRPr="002438F7" w:rsidRDefault="009657DF" w:rsidP="009657DF">
      <w:pPr>
        <w:numPr>
          <w:ilvl w:val="3"/>
          <w:numId w:val="81"/>
        </w:numPr>
        <w:rPr>
          <w:rFonts w:ascii="Arial" w:hAnsi="Arial" w:cs="Arial"/>
        </w:rPr>
      </w:pPr>
      <w:r w:rsidRPr="002438F7">
        <w:rPr>
          <w:rFonts w:ascii="Arial" w:hAnsi="Arial" w:cs="Arial"/>
          <w:i/>
        </w:rPr>
        <w:t xml:space="preserve">to </w:t>
      </w:r>
      <w:r w:rsidRPr="002438F7">
        <w:rPr>
          <w:rFonts w:ascii="Arial" w:hAnsi="Arial" w:cs="Arial"/>
        </w:rPr>
        <w:t>explain . . .</w:t>
      </w:r>
    </w:p>
    <w:p w14:paraId="51C79F51" w14:textId="77777777" w:rsidR="009657DF" w:rsidRPr="002438F7" w:rsidRDefault="009657DF" w:rsidP="009657DF">
      <w:pPr>
        <w:numPr>
          <w:ilvl w:val="3"/>
          <w:numId w:val="81"/>
        </w:numPr>
        <w:rPr>
          <w:rFonts w:ascii="Arial" w:hAnsi="Arial" w:cs="Arial"/>
        </w:rPr>
      </w:pPr>
      <w:r w:rsidRPr="002438F7">
        <w:rPr>
          <w:rFonts w:ascii="Arial" w:hAnsi="Arial" w:cs="Arial"/>
          <w:i/>
        </w:rPr>
        <w:t xml:space="preserve">to </w:t>
      </w:r>
      <w:r w:rsidRPr="002438F7">
        <w:rPr>
          <w:rFonts w:ascii="Arial" w:hAnsi="Arial" w:cs="Arial"/>
        </w:rPr>
        <w:t>persuade . . .</w:t>
      </w:r>
    </w:p>
    <w:p w14:paraId="7237CE59" w14:textId="77777777" w:rsidR="009657DF" w:rsidRPr="002438F7" w:rsidRDefault="009657DF" w:rsidP="009657DF">
      <w:pPr>
        <w:numPr>
          <w:ilvl w:val="3"/>
          <w:numId w:val="81"/>
        </w:numPr>
        <w:rPr>
          <w:rFonts w:ascii="Arial" w:hAnsi="Arial" w:cs="Arial"/>
        </w:rPr>
      </w:pPr>
      <w:r w:rsidRPr="002438F7">
        <w:rPr>
          <w:rFonts w:ascii="Arial" w:hAnsi="Arial" w:cs="Arial"/>
          <w:i/>
        </w:rPr>
        <w:t xml:space="preserve">to </w:t>
      </w:r>
      <w:r w:rsidRPr="002438F7">
        <w:rPr>
          <w:rFonts w:ascii="Arial" w:hAnsi="Arial" w:cs="Arial"/>
        </w:rPr>
        <w:t>describe . . .</w:t>
      </w:r>
    </w:p>
    <w:p w14:paraId="61F42A0F" w14:textId="77777777" w:rsidR="009657DF" w:rsidRPr="002438F7" w:rsidRDefault="009657DF" w:rsidP="009657DF">
      <w:pPr>
        <w:numPr>
          <w:ilvl w:val="3"/>
          <w:numId w:val="81"/>
        </w:numPr>
        <w:rPr>
          <w:rFonts w:ascii="Arial" w:hAnsi="Arial" w:cs="Arial"/>
        </w:rPr>
      </w:pPr>
      <w:r w:rsidRPr="002438F7">
        <w:rPr>
          <w:rFonts w:ascii="Arial" w:hAnsi="Arial" w:cs="Arial"/>
          <w:i/>
        </w:rPr>
        <w:t xml:space="preserve">to </w:t>
      </w:r>
      <w:r w:rsidRPr="002438F7">
        <w:rPr>
          <w:rFonts w:ascii="Arial" w:hAnsi="Arial" w:cs="Arial"/>
        </w:rPr>
        <w:t>evaluate . . .</w:t>
      </w:r>
    </w:p>
    <w:p w14:paraId="6EFE79DB" w14:textId="77777777" w:rsidR="009657DF" w:rsidRPr="002438F7" w:rsidRDefault="009657DF" w:rsidP="009657DF">
      <w:pPr>
        <w:rPr>
          <w:rFonts w:ascii="Arial" w:hAnsi="Arial" w:cs="Arial"/>
        </w:rPr>
      </w:pPr>
    </w:p>
    <w:p w14:paraId="48F860E9" w14:textId="77777777" w:rsidR="00AD6AC3" w:rsidRPr="002438F7" w:rsidRDefault="009657DF" w:rsidP="009657DF">
      <w:pPr>
        <w:rPr>
          <w:rFonts w:ascii="Arial" w:hAnsi="Arial" w:cs="Arial"/>
        </w:rPr>
      </w:pPr>
      <w:r w:rsidRPr="002438F7">
        <w:rPr>
          <w:rFonts w:ascii="Arial" w:hAnsi="Arial" w:cs="Arial"/>
        </w:rPr>
        <w:t xml:space="preserve">(Fix: Move the word </w:t>
      </w:r>
      <w:r w:rsidRPr="002438F7">
        <w:rPr>
          <w:rFonts w:ascii="Arial" w:hAnsi="Arial" w:cs="Arial"/>
          <w:i/>
        </w:rPr>
        <w:t xml:space="preserve">to </w:t>
      </w:r>
      <w:r w:rsidRPr="002438F7">
        <w:rPr>
          <w:rFonts w:ascii="Arial" w:hAnsi="Arial" w:cs="Arial"/>
        </w:rPr>
        <w:t xml:space="preserve">up into the stem, after the word </w:t>
      </w:r>
      <w:r w:rsidRPr="002438F7">
        <w:rPr>
          <w:rFonts w:ascii="Arial" w:hAnsi="Arial" w:cs="Arial"/>
          <w:i/>
        </w:rPr>
        <w:t>is</w:t>
      </w:r>
      <w:r w:rsidRPr="002438F7">
        <w:rPr>
          <w:rFonts w:ascii="Arial" w:hAnsi="Arial" w:cs="Arial"/>
        </w:rPr>
        <w:t>.)</w:t>
      </w:r>
    </w:p>
    <w:p w14:paraId="5AD14D99" w14:textId="77777777" w:rsidR="00AD6AC3" w:rsidRPr="002438F7" w:rsidRDefault="00AD6AC3" w:rsidP="009657DF">
      <w:pPr>
        <w:rPr>
          <w:rFonts w:ascii="Arial" w:hAnsi="Arial" w:cs="Arial"/>
        </w:rPr>
      </w:pPr>
    </w:p>
    <w:p w14:paraId="301A6684" w14:textId="7BAA998A" w:rsidR="009657DF" w:rsidRPr="002438F7" w:rsidRDefault="009657DF" w:rsidP="009657DF">
      <w:pPr>
        <w:rPr>
          <w:rFonts w:ascii="Arial" w:hAnsi="Arial" w:cs="Arial"/>
        </w:rPr>
      </w:pPr>
      <w:r w:rsidRPr="002438F7">
        <w:rPr>
          <w:rFonts w:ascii="Arial" w:hAnsi="Arial" w:cs="Arial"/>
        </w:rPr>
        <w:t>In the late thirteenth century, Japan endured a series of invasions by:</w:t>
      </w:r>
    </w:p>
    <w:p w14:paraId="7FDBAE71" w14:textId="77777777" w:rsidR="009657DF" w:rsidRPr="002438F7" w:rsidRDefault="009657DF" w:rsidP="009657DF">
      <w:pPr>
        <w:numPr>
          <w:ilvl w:val="0"/>
          <w:numId w:val="67"/>
        </w:numPr>
        <w:rPr>
          <w:rFonts w:ascii="Arial" w:hAnsi="Arial" w:cs="Arial"/>
        </w:rPr>
      </w:pPr>
      <w:r w:rsidRPr="002438F7">
        <w:rPr>
          <w:rFonts w:ascii="Arial" w:hAnsi="Arial" w:cs="Arial"/>
          <w:i/>
        </w:rPr>
        <w:t xml:space="preserve">the </w:t>
      </w:r>
      <w:r w:rsidRPr="002438F7">
        <w:rPr>
          <w:rFonts w:ascii="Arial" w:hAnsi="Arial" w:cs="Arial"/>
        </w:rPr>
        <w:t>Vandals.</w:t>
      </w:r>
    </w:p>
    <w:p w14:paraId="29C012BF" w14:textId="77777777" w:rsidR="009657DF" w:rsidRPr="002438F7" w:rsidRDefault="009657DF" w:rsidP="009657DF">
      <w:pPr>
        <w:numPr>
          <w:ilvl w:val="0"/>
          <w:numId w:val="67"/>
        </w:numPr>
        <w:rPr>
          <w:rFonts w:ascii="Arial" w:hAnsi="Arial" w:cs="Arial"/>
        </w:rPr>
      </w:pPr>
      <w:r w:rsidRPr="002438F7">
        <w:rPr>
          <w:rFonts w:ascii="Arial" w:hAnsi="Arial" w:cs="Arial"/>
          <w:i/>
        </w:rPr>
        <w:t xml:space="preserve">the </w:t>
      </w:r>
      <w:r w:rsidRPr="002438F7">
        <w:rPr>
          <w:rFonts w:ascii="Arial" w:hAnsi="Arial" w:cs="Arial"/>
        </w:rPr>
        <w:t>Romans.</w:t>
      </w:r>
    </w:p>
    <w:p w14:paraId="489C003A" w14:textId="77777777" w:rsidR="009657DF" w:rsidRPr="002438F7" w:rsidRDefault="009657DF" w:rsidP="009657DF">
      <w:pPr>
        <w:numPr>
          <w:ilvl w:val="0"/>
          <w:numId w:val="67"/>
        </w:numPr>
        <w:rPr>
          <w:rFonts w:ascii="Arial" w:hAnsi="Arial" w:cs="Arial"/>
        </w:rPr>
      </w:pPr>
      <w:r w:rsidRPr="002438F7">
        <w:rPr>
          <w:rFonts w:ascii="Arial" w:hAnsi="Arial" w:cs="Arial"/>
          <w:i/>
        </w:rPr>
        <w:t xml:space="preserve">the </w:t>
      </w:r>
      <w:r w:rsidRPr="002438F7">
        <w:rPr>
          <w:rFonts w:ascii="Arial" w:hAnsi="Arial" w:cs="Arial"/>
        </w:rPr>
        <w:t>Mongols.</w:t>
      </w:r>
    </w:p>
    <w:p w14:paraId="23C19EEB" w14:textId="77777777" w:rsidR="009657DF" w:rsidRPr="002438F7" w:rsidRDefault="009657DF" w:rsidP="009657DF">
      <w:pPr>
        <w:numPr>
          <w:ilvl w:val="0"/>
          <w:numId w:val="67"/>
        </w:numPr>
        <w:rPr>
          <w:rFonts w:ascii="Arial" w:hAnsi="Arial" w:cs="Arial"/>
        </w:rPr>
      </w:pPr>
      <w:r w:rsidRPr="002438F7">
        <w:rPr>
          <w:rFonts w:ascii="Arial" w:hAnsi="Arial" w:cs="Arial"/>
          <w:i/>
        </w:rPr>
        <w:t xml:space="preserve">the </w:t>
      </w:r>
      <w:proofErr w:type="spellStart"/>
      <w:r w:rsidRPr="002438F7">
        <w:rPr>
          <w:rFonts w:ascii="Arial" w:hAnsi="Arial" w:cs="Arial"/>
        </w:rPr>
        <w:t>Geats</w:t>
      </w:r>
      <w:proofErr w:type="spellEnd"/>
      <w:r w:rsidRPr="002438F7">
        <w:rPr>
          <w:rFonts w:ascii="Arial" w:hAnsi="Arial" w:cs="Arial"/>
        </w:rPr>
        <w:t>.</w:t>
      </w:r>
    </w:p>
    <w:p w14:paraId="55FA5BC9" w14:textId="77777777" w:rsidR="009657DF" w:rsidRPr="002438F7" w:rsidRDefault="009657DF" w:rsidP="009657DF">
      <w:pPr>
        <w:rPr>
          <w:rFonts w:ascii="Arial" w:hAnsi="Arial" w:cs="Arial"/>
        </w:rPr>
      </w:pPr>
    </w:p>
    <w:p w14:paraId="00A013A0" w14:textId="77777777" w:rsidR="009657DF" w:rsidRPr="002438F7" w:rsidRDefault="009657DF" w:rsidP="009657DF">
      <w:pPr>
        <w:rPr>
          <w:rFonts w:ascii="Arial" w:hAnsi="Arial" w:cs="Arial"/>
        </w:rPr>
      </w:pPr>
      <w:r w:rsidRPr="002438F7">
        <w:rPr>
          <w:rFonts w:ascii="Arial" w:hAnsi="Arial" w:cs="Arial"/>
        </w:rPr>
        <w:t xml:space="preserve">(Fix: Move the word </w:t>
      </w:r>
      <w:r w:rsidRPr="002438F7">
        <w:rPr>
          <w:rFonts w:ascii="Arial" w:hAnsi="Arial" w:cs="Arial"/>
          <w:i/>
        </w:rPr>
        <w:t xml:space="preserve">the </w:t>
      </w:r>
      <w:r w:rsidRPr="002438F7">
        <w:rPr>
          <w:rFonts w:ascii="Arial" w:hAnsi="Arial" w:cs="Arial"/>
        </w:rPr>
        <w:t xml:space="preserve">up into the stem, after the word </w:t>
      </w:r>
      <w:r w:rsidRPr="002438F7">
        <w:rPr>
          <w:rFonts w:ascii="Arial" w:hAnsi="Arial" w:cs="Arial"/>
          <w:i/>
        </w:rPr>
        <w:t>by</w:t>
      </w:r>
      <w:r w:rsidRPr="002438F7">
        <w:rPr>
          <w:rFonts w:ascii="Arial" w:hAnsi="Arial" w:cs="Arial"/>
        </w:rPr>
        <w:t>.)</w:t>
      </w:r>
    </w:p>
    <w:p w14:paraId="181DA04B" w14:textId="77777777" w:rsidR="009657DF" w:rsidRPr="002438F7" w:rsidRDefault="009657DF" w:rsidP="009657DF">
      <w:pPr>
        <w:rPr>
          <w:rFonts w:ascii="Arial" w:hAnsi="Arial" w:cs="Arial"/>
        </w:rPr>
      </w:pPr>
    </w:p>
    <w:p w14:paraId="439B1572" w14:textId="77777777" w:rsidR="009657DF" w:rsidRPr="002438F7" w:rsidRDefault="009657DF" w:rsidP="009657DF">
      <w:pPr>
        <w:rPr>
          <w:rFonts w:ascii="Arial" w:hAnsi="Arial" w:cs="Arial"/>
        </w:rPr>
      </w:pPr>
      <w:r w:rsidRPr="002438F7">
        <w:rPr>
          <w:rFonts w:ascii="Arial" w:hAnsi="Arial" w:cs="Arial"/>
        </w:rPr>
        <w:t>The Long March is significant in Chinese history because:</w:t>
      </w:r>
    </w:p>
    <w:p w14:paraId="2F927E3C" w14:textId="77777777" w:rsidR="009657DF" w:rsidRPr="002438F7" w:rsidRDefault="009657DF" w:rsidP="009657DF">
      <w:pPr>
        <w:numPr>
          <w:ilvl w:val="0"/>
          <w:numId w:val="66"/>
        </w:numPr>
        <w:rPr>
          <w:rFonts w:ascii="Arial" w:hAnsi="Arial" w:cs="Arial"/>
        </w:rPr>
      </w:pPr>
      <w:r w:rsidRPr="002438F7">
        <w:rPr>
          <w:rFonts w:ascii="Arial" w:hAnsi="Arial" w:cs="Arial"/>
          <w:i/>
        </w:rPr>
        <w:t xml:space="preserve">it </w:t>
      </w:r>
      <w:r w:rsidRPr="002438F7">
        <w:rPr>
          <w:rFonts w:ascii="Arial" w:hAnsi="Arial" w:cs="Arial"/>
        </w:rPr>
        <w:t>ended Japanese occupation of China.</w:t>
      </w:r>
    </w:p>
    <w:p w14:paraId="22018E6D" w14:textId="77777777" w:rsidR="009657DF" w:rsidRPr="002438F7" w:rsidRDefault="009657DF" w:rsidP="009657DF">
      <w:pPr>
        <w:numPr>
          <w:ilvl w:val="0"/>
          <w:numId w:val="66"/>
        </w:numPr>
        <w:rPr>
          <w:rFonts w:ascii="Arial" w:hAnsi="Arial" w:cs="Arial"/>
        </w:rPr>
      </w:pPr>
      <w:r w:rsidRPr="002438F7">
        <w:rPr>
          <w:rFonts w:ascii="Arial" w:hAnsi="Arial" w:cs="Arial"/>
          <w:i/>
        </w:rPr>
        <w:t xml:space="preserve">it </w:t>
      </w:r>
      <w:r w:rsidRPr="002438F7">
        <w:rPr>
          <w:rFonts w:ascii="Arial" w:hAnsi="Arial" w:cs="Arial"/>
        </w:rPr>
        <w:t>reinforced the concept of the Mandate of Heaven.</w:t>
      </w:r>
    </w:p>
    <w:p w14:paraId="30C1C224" w14:textId="77777777" w:rsidR="009657DF" w:rsidRPr="002438F7" w:rsidRDefault="009657DF" w:rsidP="009657DF">
      <w:pPr>
        <w:numPr>
          <w:ilvl w:val="0"/>
          <w:numId w:val="66"/>
        </w:numPr>
        <w:rPr>
          <w:rFonts w:ascii="Arial" w:hAnsi="Arial" w:cs="Arial"/>
        </w:rPr>
      </w:pPr>
      <w:r w:rsidRPr="002438F7">
        <w:rPr>
          <w:rFonts w:ascii="Arial" w:hAnsi="Arial" w:cs="Arial"/>
          <w:i/>
        </w:rPr>
        <w:t xml:space="preserve">it </w:t>
      </w:r>
      <w:r w:rsidRPr="002438F7">
        <w:rPr>
          <w:rFonts w:ascii="Arial" w:hAnsi="Arial" w:cs="Arial"/>
        </w:rPr>
        <w:t>caused the Boxer Rebellion.</w:t>
      </w:r>
    </w:p>
    <w:p w14:paraId="1DE80DC4" w14:textId="23693EAE" w:rsidR="00222A3E" w:rsidRDefault="009657DF" w:rsidP="009657DF">
      <w:pPr>
        <w:numPr>
          <w:ilvl w:val="0"/>
          <w:numId w:val="66"/>
        </w:numPr>
        <w:rPr>
          <w:rFonts w:ascii="Arial" w:hAnsi="Arial" w:cs="Arial"/>
        </w:rPr>
      </w:pPr>
      <w:r w:rsidRPr="002438F7">
        <w:rPr>
          <w:rFonts w:ascii="Arial" w:hAnsi="Arial" w:cs="Arial"/>
          <w:i/>
        </w:rPr>
        <w:t xml:space="preserve">it </w:t>
      </w:r>
      <w:r w:rsidRPr="002438F7">
        <w:rPr>
          <w:rFonts w:ascii="Arial" w:hAnsi="Arial" w:cs="Arial"/>
        </w:rPr>
        <w:t>established Mao Zedong as a revolutionary leader</w:t>
      </w:r>
    </w:p>
    <w:p w14:paraId="17966AF6" w14:textId="77777777" w:rsidR="00222A3E" w:rsidRDefault="00222A3E" w:rsidP="00D92C3C">
      <w:pPr>
        <w:ind w:left="500"/>
        <w:rPr>
          <w:rFonts w:ascii="Arial" w:hAnsi="Arial" w:cs="Arial"/>
        </w:rPr>
      </w:pPr>
    </w:p>
    <w:p w14:paraId="4544B8C9" w14:textId="57AA08BA" w:rsidR="00222A3E" w:rsidRDefault="009657DF" w:rsidP="00222A3E">
      <w:pPr>
        <w:ind w:left="500"/>
        <w:rPr>
          <w:rFonts w:ascii="Arial" w:hAnsi="Arial" w:cs="Arial"/>
          <w:u w:val="single"/>
        </w:rPr>
      </w:pPr>
      <w:r w:rsidRPr="002438F7">
        <w:rPr>
          <w:rFonts w:ascii="Arial" w:hAnsi="Arial" w:cs="Arial"/>
        </w:rPr>
        <w:t xml:space="preserve">(Fix: Move the word </w:t>
      </w:r>
      <w:r w:rsidRPr="002438F7">
        <w:rPr>
          <w:rFonts w:ascii="Arial" w:hAnsi="Arial" w:cs="Arial"/>
          <w:i/>
        </w:rPr>
        <w:t xml:space="preserve">it </w:t>
      </w:r>
      <w:r w:rsidRPr="002438F7">
        <w:rPr>
          <w:rFonts w:ascii="Arial" w:hAnsi="Arial" w:cs="Arial"/>
        </w:rPr>
        <w:t xml:space="preserve">up into the stem, after the word </w:t>
      </w:r>
      <w:r w:rsidRPr="002438F7">
        <w:rPr>
          <w:rFonts w:ascii="Arial" w:hAnsi="Arial" w:cs="Arial"/>
          <w:i/>
        </w:rPr>
        <w:t>because</w:t>
      </w:r>
      <w:r w:rsidRPr="002438F7">
        <w:rPr>
          <w:rFonts w:ascii="Arial" w:hAnsi="Arial" w:cs="Arial"/>
        </w:rPr>
        <w:t>.)</w:t>
      </w:r>
    </w:p>
    <w:p w14:paraId="3E8C3A71" w14:textId="77777777" w:rsidR="00222A3E" w:rsidRDefault="00222A3E" w:rsidP="00222A3E">
      <w:pPr>
        <w:ind w:left="500"/>
        <w:rPr>
          <w:rFonts w:ascii="Arial" w:hAnsi="Arial" w:cs="Arial"/>
          <w:u w:val="single"/>
        </w:rPr>
      </w:pPr>
    </w:p>
    <w:p w14:paraId="151D8BD8" w14:textId="58BA8B55" w:rsidR="00222A3E" w:rsidRDefault="009657DF" w:rsidP="00A727F9">
      <w:pPr>
        <w:ind w:left="500"/>
        <w:rPr>
          <w:rFonts w:ascii="Arial" w:hAnsi="Arial" w:cs="Arial"/>
        </w:rPr>
      </w:pPr>
      <w:r w:rsidRPr="002438F7">
        <w:rPr>
          <w:rFonts w:ascii="Arial" w:hAnsi="Arial" w:cs="Arial"/>
          <w:u w:val="single"/>
        </w:rPr>
        <w:t>Example (DO):</w:t>
      </w:r>
    </w:p>
    <w:p w14:paraId="474E5E66" w14:textId="77777777" w:rsidR="00222A3E" w:rsidRDefault="00222A3E" w:rsidP="009657DF">
      <w:pPr>
        <w:rPr>
          <w:rFonts w:ascii="Arial" w:hAnsi="Arial" w:cs="Arial"/>
        </w:rPr>
      </w:pPr>
    </w:p>
    <w:p w14:paraId="37320E9F" w14:textId="298AA7A6" w:rsidR="009657DF" w:rsidRPr="002438F7" w:rsidRDefault="009657DF" w:rsidP="009657DF">
      <w:pPr>
        <w:rPr>
          <w:rFonts w:ascii="Arial" w:hAnsi="Arial" w:cs="Arial"/>
        </w:rPr>
      </w:pPr>
      <w:r w:rsidRPr="002438F7">
        <w:rPr>
          <w:rFonts w:ascii="Arial" w:hAnsi="Arial" w:cs="Arial"/>
        </w:rPr>
        <w:t>What is the significance of the Long March in Chinese history?</w:t>
      </w:r>
    </w:p>
    <w:p w14:paraId="1667CDDE" w14:textId="77777777" w:rsidR="009657DF" w:rsidRPr="002438F7" w:rsidRDefault="009657DF" w:rsidP="009657DF">
      <w:pPr>
        <w:numPr>
          <w:ilvl w:val="0"/>
          <w:numId w:val="65"/>
        </w:numPr>
        <w:rPr>
          <w:rFonts w:ascii="Arial" w:hAnsi="Arial" w:cs="Arial"/>
        </w:rPr>
      </w:pPr>
      <w:r w:rsidRPr="002438F7">
        <w:rPr>
          <w:rFonts w:ascii="Arial" w:hAnsi="Arial" w:cs="Arial"/>
          <w:i/>
        </w:rPr>
        <w:t>It ended Japanese occupation of China</w:t>
      </w:r>
      <w:r w:rsidRPr="002438F7">
        <w:rPr>
          <w:rFonts w:ascii="Arial" w:hAnsi="Arial" w:cs="Arial"/>
        </w:rPr>
        <w:t>.</w:t>
      </w:r>
    </w:p>
    <w:p w14:paraId="27518AE7" w14:textId="77777777" w:rsidR="009657DF" w:rsidRPr="002438F7" w:rsidRDefault="009657DF" w:rsidP="009657DF">
      <w:pPr>
        <w:numPr>
          <w:ilvl w:val="0"/>
          <w:numId w:val="65"/>
        </w:numPr>
        <w:rPr>
          <w:rFonts w:ascii="Arial" w:hAnsi="Arial" w:cs="Arial"/>
        </w:rPr>
      </w:pPr>
      <w:r w:rsidRPr="002438F7">
        <w:rPr>
          <w:rFonts w:ascii="Arial" w:hAnsi="Arial" w:cs="Arial"/>
          <w:i/>
        </w:rPr>
        <w:t xml:space="preserve">It </w:t>
      </w:r>
      <w:r w:rsidRPr="002438F7">
        <w:rPr>
          <w:rFonts w:ascii="Arial" w:hAnsi="Arial" w:cs="Arial"/>
        </w:rPr>
        <w:t>reinforced the concept of the Mandate of Heaven.</w:t>
      </w:r>
    </w:p>
    <w:p w14:paraId="7E4A7DCE" w14:textId="77777777" w:rsidR="009657DF" w:rsidRPr="002438F7" w:rsidRDefault="009657DF" w:rsidP="009657DF">
      <w:pPr>
        <w:numPr>
          <w:ilvl w:val="0"/>
          <w:numId w:val="65"/>
        </w:numPr>
        <w:rPr>
          <w:rFonts w:ascii="Arial" w:hAnsi="Arial" w:cs="Arial"/>
        </w:rPr>
      </w:pPr>
      <w:r w:rsidRPr="002438F7">
        <w:rPr>
          <w:rFonts w:ascii="Arial" w:hAnsi="Arial" w:cs="Arial"/>
          <w:i/>
        </w:rPr>
        <w:t xml:space="preserve">It </w:t>
      </w:r>
      <w:r w:rsidRPr="002438F7">
        <w:rPr>
          <w:rFonts w:ascii="Arial" w:hAnsi="Arial" w:cs="Arial"/>
        </w:rPr>
        <w:t>caused the Boxer Rebellion.</w:t>
      </w:r>
    </w:p>
    <w:p w14:paraId="0AC94964" w14:textId="77777777" w:rsidR="009657DF" w:rsidRPr="002438F7" w:rsidRDefault="009657DF" w:rsidP="009657DF">
      <w:pPr>
        <w:numPr>
          <w:ilvl w:val="0"/>
          <w:numId w:val="65"/>
        </w:numPr>
        <w:rPr>
          <w:rFonts w:ascii="Arial" w:hAnsi="Arial" w:cs="Arial"/>
        </w:rPr>
      </w:pPr>
      <w:r w:rsidRPr="002438F7">
        <w:rPr>
          <w:rFonts w:ascii="Arial" w:hAnsi="Arial" w:cs="Arial"/>
          <w:i/>
        </w:rPr>
        <w:t xml:space="preserve">It </w:t>
      </w:r>
      <w:r w:rsidRPr="002438F7">
        <w:rPr>
          <w:rFonts w:ascii="Arial" w:hAnsi="Arial" w:cs="Arial"/>
        </w:rPr>
        <w:t>established Mao Zedong as a revolutionary leader.</w:t>
      </w:r>
    </w:p>
    <w:p w14:paraId="6711370D" w14:textId="77777777" w:rsidR="009657DF" w:rsidRPr="002438F7" w:rsidRDefault="009657DF" w:rsidP="009657DF">
      <w:pPr>
        <w:rPr>
          <w:rFonts w:ascii="Arial" w:hAnsi="Arial" w:cs="Arial"/>
        </w:rPr>
      </w:pPr>
    </w:p>
    <w:p w14:paraId="1A79D0A1" w14:textId="77777777" w:rsidR="009657DF" w:rsidRPr="002438F7" w:rsidRDefault="009657DF" w:rsidP="009657DF">
      <w:pPr>
        <w:rPr>
          <w:rFonts w:ascii="Arial" w:hAnsi="Arial" w:cs="Arial"/>
        </w:rPr>
      </w:pPr>
      <w:bookmarkStart w:id="223" w:name="Repeated_words_are_acceptable_when_respo"/>
      <w:bookmarkEnd w:id="223"/>
      <w:r w:rsidRPr="002438F7">
        <w:rPr>
          <w:rFonts w:ascii="Arial" w:hAnsi="Arial" w:cs="Arial"/>
        </w:rPr>
        <w:t>Repeated words are acceptable when response options are stated as complete sentences.</w:t>
      </w:r>
    </w:p>
    <w:p w14:paraId="4E458156" w14:textId="77777777" w:rsidR="009657DF" w:rsidRPr="002438F7" w:rsidRDefault="009657DF" w:rsidP="009657DF">
      <w:pPr>
        <w:rPr>
          <w:rFonts w:ascii="Arial" w:hAnsi="Arial" w:cs="Arial"/>
        </w:rPr>
      </w:pPr>
    </w:p>
    <w:p w14:paraId="5B7F99B5" w14:textId="77777777" w:rsidR="009657DF" w:rsidRPr="002438F7" w:rsidRDefault="009657DF" w:rsidP="009657DF">
      <w:pPr>
        <w:rPr>
          <w:rFonts w:ascii="Arial" w:hAnsi="Arial" w:cs="Arial"/>
        </w:rPr>
      </w:pPr>
      <w:bookmarkStart w:id="224" w:name="Avoiding_Repeated_Terms_with_Same_Meanin"/>
      <w:bookmarkEnd w:id="224"/>
      <w:r w:rsidRPr="002438F7">
        <w:rPr>
          <w:rFonts w:ascii="Arial" w:hAnsi="Arial" w:cs="Arial"/>
          <w:u w:val="single"/>
        </w:rPr>
        <w:t>Avoiding Repeated Terms with Same Meaning</w:t>
      </w:r>
    </w:p>
    <w:p w14:paraId="493889F2" w14:textId="77777777" w:rsidR="009657DF" w:rsidRPr="002438F7" w:rsidRDefault="009657DF" w:rsidP="009657DF">
      <w:pPr>
        <w:rPr>
          <w:rFonts w:ascii="Arial" w:hAnsi="Arial" w:cs="Arial"/>
        </w:rPr>
      </w:pPr>
      <w:r w:rsidRPr="002438F7">
        <w:rPr>
          <w:rFonts w:ascii="Arial" w:hAnsi="Arial" w:cs="Arial"/>
        </w:rPr>
        <w:t>Sometimes repetition in response options is disguised by using different words or phrases to convey essentially the same idea.</w:t>
      </w:r>
    </w:p>
    <w:p w14:paraId="1910F6E9" w14:textId="77777777" w:rsidR="009657DF" w:rsidRPr="002438F7" w:rsidRDefault="009657DF" w:rsidP="009657DF">
      <w:pPr>
        <w:rPr>
          <w:rFonts w:ascii="Arial" w:hAnsi="Arial" w:cs="Arial"/>
        </w:rPr>
      </w:pPr>
    </w:p>
    <w:p w14:paraId="3ADD14FF" w14:textId="77777777" w:rsidR="009657DF" w:rsidRPr="002438F7" w:rsidRDefault="009657DF" w:rsidP="009657DF">
      <w:pPr>
        <w:rPr>
          <w:rFonts w:ascii="Arial" w:hAnsi="Arial" w:cs="Arial"/>
        </w:rPr>
      </w:pPr>
      <w:r w:rsidRPr="002438F7">
        <w:rPr>
          <w:rFonts w:ascii="Arial" w:hAnsi="Arial" w:cs="Arial"/>
          <w:u w:val="single"/>
        </w:rPr>
        <w:t>Example (DON'Ts):</w:t>
      </w:r>
    </w:p>
    <w:p w14:paraId="4E7B57FF" w14:textId="77777777" w:rsidR="009657DF" w:rsidRPr="002438F7" w:rsidRDefault="009657DF" w:rsidP="009657DF">
      <w:pPr>
        <w:rPr>
          <w:rFonts w:ascii="Arial" w:hAnsi="Arial" w:cs="Arial"/>
        </w:rPr>
      </w:pPr>
    </w:p>
    <w:p w14:paraId="6CEBB7E9" w14:textId="77777777" w:rsidR="009657DF" w:rsidRPr="002438F7" w:rsidRDefault="009657DF" w:rsidP="009657DF">
      <w:pPr>
        <w:rPr>
          <w:rFonts w:ascii="Arial" w:hAnsi="Arial" w:cs="Arial"/>
        </w:rPr>
      </w:pPr>
      <w:r w:rsidRPr="002438F7">
        <w:rPr>
          <w:rFonts w:ascii="Arial" w:hAnsi="Arial" w:cs="Arial"/>
        </w:rPr>
        <w:t xml:space="preserve">Which method would likely be most effective </w:t>
      </w:r>
      <w:proofErr w:type="gramStart"/>
      <w:r w:rsidRPr="002438F7">
        <w:rPr>
          <w:rFonts w:ascii="Arial" w:hAnsi="Arial" w:cs="Arial"/>
        </w:rPr>
        <w:t>. . . ?</w:t>
      </w:r>
      <w:proofErr w:type="gramEnd"/>
    </w:p>
    <w:p w14:paraId="29FB6387" w14:textId="77777777" w:rsidR="009657DF" w:rsidRPr="002438F7" w:rsidRDefault="009657DF" w:rsidP="009657DF">
      <w:pPr>
        <w:numPr>
          <w:ilvl w:val="0"/>
          <w:numId w:val="64"/>
        </w:numPr>
        <w:rPr>
          <w:rFonts w:ascii="Arial" w:hAnsi="Arial" w:cs="Arial"/>
        </w:rPr>
      </w:pPr>
      <w:r w:rsidRPr="002438F7">
        <w:rPr>
          <w:rFonts w:ascii="Arial" w:hAnsi="Arial" w:cs="Arial"/>
          <w:i/>
        </w:rPr>
        <w:t xml:space="preserve">developing </w:t>
      </w:r>
      <w:r w:rsidRPr="002438F7">
        <w:rPr>
          <w:rFonts w:ascii="Arial" w:hAnsi="Arial" w:cs="Arial"/>
        </w:rPr>
        <w:t>. . .</w:t>
      </w:r>
    </w:p>
    <w:p w14:paraId="2C25EB84" w14:textId="77777777" w:rsidR="009657DF" w:rsidRPr="002438F7" w:rsidRDefault="009657DF" w:rsidP="009657DF">
      <w:pPr>
        <w:numPr>
          <w:ilvl w:val="0"/>
          <w:numId w:val="64"/>
        </w:numPr>
        <w:rPr>
          <w:rFonts w:ascii="Arial" w:hAnsi="Arial" w:cs="Arial"/>
        </w:rPr>
      </w:pPr>
      <w:r w:rsidRPr="002438F7">
        <w:rPr>
          <w:rFonts w:ascii="Arial" w:hAnsi="Arial" w:cs="Arial"/>
          <w:i/>
        </w:rPr>
        <w:t xml:space="preserve">creating </w:t>
      </w:r>
      <w:r w:rsidRPr="002438F7">
        <w:rPr>
          <w:rFonts w:ascii="Arial" w:hAnsi="Arial" w:cs="Arial"/>
        </w:rPr>
        <w:t>. . .</w:t>
      </w:r>
    </w:p>
    <w:p w14:paraId="45C8E6A4" w14:textId="77777777" w:rsidR="009657DF" w:rsidRPr="002438F7" w:rsidRDefault="009657DF" w:rsidP="009657DF">
      <w:pPr>
        <w:numPr>
          <w:ilvl w:val="0"/>
          <w:numId w:val="64"/>
        </w:numPr>
        <w:rPr>
          <w:rFonts w:ascii="Arial" w:hAnsi="Arial" w:cs="Arial"/>
        </w:rPr>
      </w:pPr>
      <w:r w:rsidRPr="002438F7">
        <w:rPr>
          <w:rFonts w:ascii="Arial" w:hAnsi="Arial" w:cs="Arial"/>
          <w:i/>
        </w:rPr>
        <w:t xml:space="preserve">generating </w:t>
      </w:r>
      <w:r w:rsidRPr="002438F7">
        <w:rPr>
          <w:rFonts w:ascii="Arial" w:hAnsi="Arial" w:cs="Arial"/>
        </w:rPr>
        <w:t>. . .</w:t>
      </w:r>
    </w:p>
    <w:p w14:paraId="47450A8D" w14:textId="77777777" w:rsidR="009657DF" w:rsidRPr="002438F7" w:rsidRDefault="009657DF" w:rsidP="009657DF">
      <w:pPr>
        <w:numPr>
          <w:ilvl w:val="0"/>
          <w:numId w:val="64"/>
        </w:numPr>
        <w:rPr>
          <w:rFonts w:ascii="Arial" w:hAnsi="Arial" w:cs="Arial"/>
        </w:rPr>
      </w:pPr>
      <w:r w:rsidRPr="002438F7">
        <w:rPr>
          <w:rFonts w:ascii="Arial" w:hAnsi="Arial" w:cs="Arial"/>
          <w:i/>
        </w:rPr>
        <w:t xml:space="preserve">producing </w:t>
      </w:r>
      <w:r w:rsidRPr="002438F7">
        <w:rPr>
          <w:rFonts w:ascii="Arial" w:hAnsi="Arial" w:cs="Arial"/>
        </w:rPr>
        <w:t>. . .</w:t>
      </w:r>
    </w:p>
    <w:p w14:paraId="3EB2AF6B" w14:textId="77777777" w:rsidR="009657DF" w:rsidRPr="002438F7" w:rsidRDefault="009657DF" w:rsidP="009657DF">
      <w:pPr>
        <w:rPr>
          <w:rFonts w:ascii="Arial" w:hAnsi="Arial" w:cs="Arial"/>
        </w:rPr>
      </w:pPr>
    </w:p>
    <w:p w14:paraId="680080CC" w14:textId="77777777" w:rsidR="009657DF" w:rsidRPr="002438F7" w:rsidRDefault="009657DF" w:rsidP="009657DF">
      <w:pPr>
        <w:rPr>
          <w:rFonts w:ascii="Arial" w:hAnsi="Arial" w:cs="Arial"/>
        </w:rPr>
      </w:pPr>
      <w:r w:rsidRPr="002438F7">
        <w:rPr>
          <w:rFonts w:ascii="Arial" w:hAnsi="Arial" w:cs="Arial"/>
        </w:rPr>
        <w:t>In the item above, the four different gerunds used to begin each response option convey essentially the same idea.</w:t>
      </w:r>
    </w:p>
    <w:p w14:paraId="765A05A5" w14:textId="77777777" w:rsidR="009657DF" w:rsidRPr="002438F7" w:rsidRDefault="009657DF" w:rsidP="009657DF">
      <w:pPr>
        <w:rPr>
          <w:rFonts w:ascii="Arial" w:hAnsi="Arial" w:cs="Arial"/>
        </w:rPr>
      </w:pPr>
    </w:p>
    <w:p w14:paraId="76978E96" w14:textId="54EF4822" w:rsidR="009657DF" w:rsidRDefault="009657DF" w:rsidP="009657DF">
      <w:pPr>
        <w:rPr>
          <w:rFonts w:ascii="Arial" w:hAnsi="Arial" w:cs="Arial"/>
        </w:rPr>
      </w:pPr>
      <w:r w:rsidRPr="002438F7">
        <w:rPr>
          <w:rFonts w:ascii="Arial" w:hAnsi="Arial" w:cs="Arial"/>
        </w:rPr>
        <w:t>(Potential fixes: Choose the most clear/accurate one and either try to incorporate it into the stem or keep it in a response option—probably the correct response—and change the other gerunds so that they begin three other discrete but plausible response options. If neither of these fixes is doable, then the item likely has more fundamental problems.)</w:t>
      </w:r>
    </w:p>
    <w:p w14:paraId="7AAF1864" w14:textId="77777777" w:rsidR="00C90D4B" w:rsidRDefault="00C90D4B" w:rsidP="009657DF">
      <w:pPr>
        <w:rPr>
          <w:rFonts w:ascii="Arial" w:hAnsi="Arial" w:cs="Arial"/>
        </w:rPr>
      </w:pPr>
    </w:p>
    <w:p w14:paraId="2ED004D8" w14:textId="77777777" w:rsidR="009657DF" w:rsidRPr="002438F7" w:rsidRDefault="009657DF" w:rsidP="009657DF">
      <w:pPr>
        <w:numPr>
          <w:ilvl w:val="2"/>
          <w:numId w:val="81"/>
        </w:numPr>
        <w:rPr>
          <w:rFonts w:ascii="Arial" w:hAnsi="Arial" w:cs="Arial"/>
          <w:b/>
          <w:color w:val="C00000"/>
        </w:rPr>
      </w:pPr>
      <w:bookmarkStart w:id="225" w:name="1.5.5_Response_Options_Should_Be_Logical"/>
      <w:bookmarkStart w:id="226" w:name="_TOC_250024"/>
      <w:bookmarkEnd w:id="225"/>
      <w:r w:rsidRPr="002438F7">
        <w:rPr>
          <w:rFonts w:ascii="Arial" w:hAnsi="Arial" w:cs="Arial"/>
          <w:b/>
          <w:i/>
          <w:color w:val="C00000"/>
        </w:rPr>
        <w:t xml:space="preserve">Response Options Should Be Logically </w:t>
      </w:r>
      <w:bookmarkEnd w:id="226"/>
      <w:r w:rsidRPr="002438F7">
        <w:rPr>
          <w:rFonts w:ascii="Arial" w:hAnsi="Arial" w:cs="Arial"/>
          <w:b/>
          <w:i/>
          <w:color w:val="C00000"/>
        </w:rPr>
        <w:t>Ordered</w:t>
      </w:r>
    </w:p>
    <w:p w14:paraId="7D568E68" w14:textId="77777777" w:rsidR="009657DF" w:rsidRPr="002438F7" w:rsidRDefault="009657DF" w:rsidP="009657DF">
      <w:pPr>
        <w:rPr>
          <w:rFonts w:ascii="Arial" w:hAnsi="Arial" w:cs="Arial"/>
        </w:rPr>
      </w:pPr>
      <w:r w:rsidRPr="002438F7">
        <w:rPr>
          <w:rFonts w:ascii="Arial" w:hAnsi="Arial" w:cs="Arial"/>
        </w:rPr>
        <w:t>When the response options consist of numbers or letters, they should be arranged in ascending or descending order: for example, (A) 1 (B) 2 (C) 3 (D) 4.</w:t>
      </w:r>
    </w:p>
    <w:p w14:paraId="7CA237F8" w14:textId="77777777" w:rsidR="009657DF" w:rsidRPr="002438F7" w:rsidRDefault="009657DF" w:rsidP="009657DF">
      <w:pPr>
        <w:rPr>
          <w:rFonts w:ascii="Arial" w:hAnsi="Arial" w:cs="Arial"/>
        </w:rPr>
      </w:pPr>
    </w:p>
    <w:p w14:paraId="764A1F99" w14:textId="77777777" w:rsidR="009657DF" w:rsidRPr="002438F7" w:rsidRDefault="009657DF" w:rsidP="009657DF">
      <w:pPr>
        <w:rPr>
          <w:rFonts w:ascii="Arial" w:hAnsi="Arial" w:cs="Arial"/>
        </w:rPr>
      </w:pPr>
      <w:r w:rsidRPr="002438F7">
        <w:rPr>
          <w:rFonts w:ascii="Arial" w:hAnsi="Arial" w:cs="Arial"/>
          <w:u w:val="single"/>
        </w:rPr>
        <w:t>Example (DO):</w:t>
      </w:r>
    </w:p>
    <w:p w14:paraId="14AB3030" w14:textId="77777777" w:rsidR="009657DF" w:rsidRPr="002438F7" w:rsidRDefault="009657DF" w:rsidP="009657DF">
      <w:pPr>
        <w:rPr>
          <w:rFonts w:ascii="Arial" w:hAnsi="Arial" w:cs="Arial"/>
        </w:rPr>
      </w:pPr>
    </w:p>
    <w:p w14:paraId="7CDC0AD4" w14:textId="77777777" w:rsidR="00714826" w:rsidRDefault="009657DF" w:rsidP="009657DF">
      <w:pPr>
        <w:rPr>
          <w:rFonts w:ascii="Arial" w:hAnsi="Arial" w:cs="Arial"/>
        </w:rPr>
      </w:pPr>
      <w:r w:rsidRPr="002438F7">
        <w:rPr>
          <w:rFonts w:ascii="Arial" w:hAnsi="Arial" w:cs="Arial"/>
        </w:rPr>
        <w:t>What is the nuclear mass defect of the chlorine-35 nucleus?</w:t>
      </w:r>
    </w:p>
    <w:p w14:paraId="066461CE" w14:textId="078025C2" w:rsidR="009657DF" w:rsidRPr="002438F7" w:rsidRDefault="009657DF" w:rsidP="009657DF">
      <w:pPr>
        <w:rPr>
          <w:rFonts w:ascii="Arial" w:hAnsi="Arial" w:cs="Arial"/>
        </w:rPr>
      </w:pPr>
      <w:r w:rsidRPr="002438F7">
        <w:rPr>
          <w:rFonts w:ascii="Arial" w:hAnsi="Arial" w:cs="Arial"/>
        </w:rPr>
        <w:t>A.</w:t>
      </w:r>
      <w:r w:rsidRPr="002438F7">
        <w:rPr>
          <w:rFonts w:ascii="Arial" w:hAnsi="Arial" w:cs="Arial"/>
        </w:rPr>
        <w:tab/>
        <w:t xml:space="preserve">0.31436 </w:t>
      </w:r>
      <w:proofErr w:type="spellStart"/>
      <w:r w:rsidRPr="002438F7">
        <w:rPr>
          <w:rFonts w:ascii="Arial" w:hAnsi="Arial" w:cs="Arial"/>
        </w:rPr>
        <w:t>amu</w:t>
      </w:r>
      <w:proofErr w:type="spellEnd"/>
    </w:p>
    <w:p w14:paraId="5408D06F" w14:textId="77777777" w:rsidR="009657DF" w:rsidRPr="002438F7" w:rsidRDefault="009657DF" w:rsidP="009657DF">
      <w:pPr>
        <w:rPr>
          <w:rFonts w:ascii="Arial" w:hAnsi="Arial" w:cs="Arial"/>
        </w:rPr>
      </w:pPr>
      <w:r w:rsidRPr="002438F7">
        <w:rPr>
          <w:rFonts w:ascii="Arial" w:hAnsi="Arial" w:cs="Arial"/>
        </w:rPr>
        <w:t>B.</w:t>
      </w:r>
      <w:r w:rsidRPr="002438F7">
        <w:rPr>
          <w:rFonts w:ascii="Arial" w:hAnsi="Arial" w:cs="Arial"/>
        </w:rPr>
        <w:tab/>
        <w:t xml:space="preserve">0.32864 </w:t>
      </w:r>
      <w:proofErr w:type="spellStart"/>
      <w:r w:rsidRPr="002438F7">
        <w:rPr>
          <w:rFonts w:ascii="Arial" w:hAnsi="Arial" w:cs="Arial"/>
        </w:rPr>
        <w:t>amu</w:t>
      </w:r>
      <w:proofErr w:type="spellEnd"/>
    </w:p>
    <w:p w14:paraId="71311FCB" w14:textId="77777777" w:rsidR="009657DF" w:rsidRPr="002438F7" w:rsidRDefault="009657DF" w:rsidP="009657DF">
      <w:pPr>
        <w:rPr>
          <w:rFonts w:ascii="Arial" w:hAnsi="Arial" w:cs="Arial"/>
        </w:rPr>
      </w:pPr>
      <w:r w:rsidRPr="002438F7">
        <w:rPr>
          <w:rFonts w:ascii="Arial" w:hAnsi="Arial" w:cs="Arial"/>
        </w:rPr>
        <w:t>C.</w:t>
      </w:r>
      <w:r w:rsidRPr="002438F7">
        <w:rPr>
          <w:rFonts w:ascii="Arial" w:hAnsi="Arial" w:cs="Arial"/>
        </w:rPr>
        <w:tab/>
        <w:t xml:space="preserve">0.32948 </w:t>
      </w:r>
      <w:proofErr w:type="spellStart"/>
      <w:r w:rsidRPr="002438F7">
        <w:rPr>
          <w:rFonts w:ascii="Arial" w:hAnsi="Arial" w:cs="Arial"/>
        </w:rPr>
        <w:t>amu</w:t>
      </w:r>
      <w:proofErr w:type="spellEnd"/>
    </w:p>
    <w:p w14:paraId="049D970D" w14:textId="77777777" w:rsidR="009657DF" w:rsidRPr="002438F7" w:rsidRDefault="009657DF" w:rsidP="009657DF">
      <w:pPr>
        <w:rPr>
          <w:rFonts w:ascii="Arial" w:hAnsi="Arial" w:cs="Arial"/>
        </w:rPr>
      </w:pPr>
      <w:r w:rsidRPr="002438F7">
        <w:rPr>
          <w:rFonts w:ascii="Arial" w:hAnsi="Arial" w:cs="Arial"/>
        </w:rPr>
        <w:t>D.</w:t>
      </w:r>
      <w:r w:rsidRPr="002438F7">
        <w:rPr>
          <w:rFonts w:ascii="Arial" w:hAnsi="Arial" w:cs="Arial"/>
        </w:rPr>
        <w:tab/>
        <w:t xml:space="preserve">0.34376 </w:t>
      </w:r>
      <w:proofErr w:type="spellStart"/>
      <w:r w:rsidRPr="002438F7">
        <w:rPr>
          <w:rFonts w:ascii="Arial" w:hAnsi="Arial" w:cs="Arial"/>
        </w:rPr>
        <w:t>amu</w:t>
      </w:r>
      <w:proofErr w:type="spellEnd"/>
    </w:p>
    <w:p w14:paraId="2CB87B35" w14:textId="77777777" w:rsidR="009657DF" w:rsidRPr="002438F7" w:rsidRDefault="009657DF" w:rsidP="009657DF">
      <w:pPr>
        <w:rPr>
          <w:rFonts w:ascii="Arial" w:hAnsi="Arial" w:cs="Arial"/>
        </w:rPr>
      </w:pPr>
    </w:p>
    <w:p w14:paraId="3C5B5D8C" w14:textId="77777777" w:rsidR="009657DF" w:rsidRPr="002438F7" w:rsidRDefault="009657DF" w:rsidP="009657DF">
      <w:pPr>
        <w:rPr>
          <w:rFonts w:ascii="Arial" w:hAnsi="Arial" w:cs="Arial"/>
        </w:rPr>
      </w:pPr>
      <w:r w:rsidRPr="002438F7">
        <w:rPr>
          <w:rFonts w:ascii="Arial" w:hAnsi="Arial" w:cs="Arial"/>
        </w:rPr>
        <w:t xml:space="preserve">An exception would be when the letter of a response option and the value of that response option are the same: for example, (A) E </w:t>
      </w:r>
      <w:r w:rsidRPr="002438F7">
        <w:rPr>
          <w:rFonts w:ascii="Arial" w:hAnsi="Arial" w:cs="Arial"/>
          <w:b/>
        </w:rPr>
        <w:t xml:space="preserve">(B) B </w:t>
      </w:r>
      <w:r w:rsidRPr="002438F7">
        <w:rPr>
          <w:rFonts w:ascii="Arial" w:hAnsi="Arial" w:cs="Arial"/>
        </w:rPr>
        <w:t xml:space="preserve">(C) G </w:t>
      </w:r>
      <w:r w:rsidRPr="002438F7">
        <w:rPr>
          <w:rFonts w:ascii="Arial" w:hAnsi="Arial" w:cs="Arial"/>
          <w:b/>
        </w:rPr>
        <w:t>(D) D</w:t>
      </w:r>
      <w:r w:rsidRPr="002438F7">
        <w:rPr>
          <w:rFonts w:ascii="Arial" w:hAnsi="Arial" w:cs="Arial"/>
        </w:rPr>
        <w:t>.</w:t>
      </w:r>
    </w:p>
    <w:p w14:paraId="18208DAB" w14:textId="77777777" w:rsidR="009657DF" w:rsidRPr="002438F7" w:rsidRDefault="009657DF" w:rsidP="009657DF">
      <w:pPr>
        <w:rPr>
          <w:rFonts w:ascii="Arial" w:hAnsi="Arial" w:cs="Arial"/>
        </w:rPr>
      </w:pPr>
    </w:p>
    <w:p w14:paraId="33E78960" w14:textId="77777777" w:rsidR="009657DF" w:rsidRPr="002438F7" w:rsidRDefault="009657DF" w:rsidP="009657DF">
      <w:pPr>
        <w:numPr>
          <w:ilvl w:val="2"/>
          <w:numId w:val="81"/>
        </w:numPr>
        <w:rPr>
          <w:rFonts w:ascii="Arial" w:hAnsi="Arial" w:cs="Arial"/>
          <w:b/>
          <w:color w:val="C00000"/>
        </w:rPr>
      </w:pPr>
      <w:bookmarkStart w:id="227" w:name="1.5.6_Response_Options_Should_Use_Gerund"/>
      <w:bookmarkStart w:id="228" w:name="_TOC_250023"/>
      <w:bookmarkEnd w:id="227"/>
      <w:r w:rsidRPr="002438F7">
        <w:rPr>
          <w:rFonts w:ascii="Arial" w:hAnsi="Arial" w:cs="Arial"/>
          <w:b/>
          <w:i/>
          <w:color w:val="C00000"/>
        </w:rPr>
        <w:t xml:space="preserve">Response Options Should Use Gerunds and Avoid "False </w:t>
      </w:r>
      <w:bookmarkEnd w:id="228"/>
      <w:r w:rsidRPr="002438F7">
        <w:rPr>
          <w:rFonts w:ascii="Arial" w:hAnsi="Arial" w:cs="Arial"/>
          <w:b/>
          <w:i/>
          <w:color w:val="C00000"/>
        </w:rPr>
        <w:t>Imperatives"</w:t>
      </w:r>
    </w:p>
    <w:p w14:paraId="548E00D0" w14:textId="77777777" w:rsidR="009657DF" w:rsidRPr="002438F7" w:rsidRDefault="009657DF" w:rsidP="009657DF">
      <w:pPr>
        <w:rPr>
          <w:rFonts w:ascii="Arial" w:hAnsi="Arial" w:cs="Arial"/>
        </w:rPr>
      </w:pPr>
      <w:r w:rsidRPr="002438F7">
        <w:rPr>
          <w:rFonts w:ascii="Arial" w:hAnsi="Arial" w:cs="Arial"/>
        </w:rPr>
        <w:t>Use gerunds (present participles) to begin response options and avoid using the imperative mood for a situation/scenario in which no actual direct command or request occurs (i.e., the so-called "false imperative"). Or rework the item, including the stem, so that the response options may be single words, complete sentences, or sentence fragments that do not begin with gerunds.</w:t>
      </w:r>
    </w:p>
    <w:p w14:paraId="66C21CB4" w14:textId="77777777" w:rsidR="009657DF" w:rsidRPr="002438F7" w:rsidRDefault="009657DF" w:rsidP="009657DF">
      <w:pPr>
        <w:rPr>
          <w:rFonts w:ascii="Arial" w:hAnsi="Arial" w:cs="Arial"/>
        </w:rPr>
      </w:pPr>
    </w:p>
    <w:p w14:paraId="3FD409DF" w14:textId="77777777" w:rsidR="009657DF" w:rsidRPr="002438F7" w:rsidRDefault="009657DF" w:rsidP="009657DF">
      <w:pPr>
        <w:rPr>
          <w:rFonts w:ascii="Arial" w:hAnsi="Arial" w:cs="Arial"/>
        </w:rPr>
      </w:pPr>
      <w:r w:rsidRPr="002438F7">
        <w:rPr>
          <w:rFonts w:ascii="Arial" w:hAnsi="Arial" w:cs="Arial"/>
          <w:u w:val="single"/>
        </w:rPr>
        <w:t>Examples (DON'Ts):</w:t>
      </w:r>
    </w:p>
    <w:p w14:paraId="448B79BE" w14:textId="77777777" w:rsidR="009657DF" w:rsidRPr="002438F7" w:rsidRDefault="009657DF" w:rsidP="009657DF">
      <w:pPr>
        <w:rPr>
          <w:rFonts w:ascii="Arial" w:hAnsi="Arial" w:cs="Arial"/>
        </w:rPr>
      </w:pPr>
    </w:p>
    <w:p w14:paraId="35CA3DAC" w14:textId="77777777" w:rsidR="009657DF" w:rsidRPr="002438F7" w:rsidRDefault="009657DF" w:rsidP="009657DF">
      <w:pPr>
        <w:rPr>
          <w:rFonts w:ascii="Arial" w:hAnsi="Arial" w:cs="Arial"/>
        </w:rPr>
      </w:pPr>
      <w:r w:rsidRPr="002438F7">
        <w:rPr>
          <w:rFonts w:ascii="Arial" w:hAnsi="Arial" w:cs="Arial"/>
        </w:rPr>
        <w:t xml:space="preserve">Which procedure is most appropriate for the teacher to take </w:t>
      </w:r>
      <w:proofErr w:type="gramStart"/>
      <w:r w:rsidRPr="002438F7">
        <w:rPr>
          <w:rFonts w:ascii="Arial" w:hAnsi="Arial" w:cs="Arial"/>
        </w:rPr>
        <w:t>. . . ?</w:t>
      </w:r>
      <w:proofErr w:type="gramEnd"/>
    </w:p>
    <w:p w14:paraId="2AACCC8C" w14:textId="77777777" w:rsidR="009657DF" w:rsidRPr="002438F7" w:rsidRDefault="009657DF" w:rsidP="009657DF">
      <w:pPr>
        <w:numPr>
          <w:ilvl w:val="3"/>
          <w:numId w:val="81"/>
        </w:numPr>
        <w:rPr>
          <w:rFonts w:ascii="Arial" w:hAnsi="Arial" w:cs="Arial"/>
        </w:rPr>
      </w:pPr>
      <w:r w:rsidRPr="002438F7">
        <w:rPr>
          <w:rFonts w:ascii="Arial" w:hAnsi="Arial" w:cs="Arial"/>
        </w:rPr>
        <w:t>Have students . . .</w:t>
      </w:r>
    </w:p>
    <w:p w14:paraId="422FE143" w14:textId="77777777" w:rsidR="009657DF" w:rsidRPr="002438F7" w:rsidRDefault="009657DF" w:rsidP="009657DF">
      <w:pPr>
        <w:numPr>
          <w:ilvl w:val="3"/>
          <w:numId w:val="81"/>
        </w:numPr>
        <w:rPr>
          <w:rFonts w:ascii="Arial" w:hAnsi="Arial" w:cs="Arial"/>
        </w:rPr>
      </w:pPr>
      <w:r w:rsidRPr="002438F7">
        <w:rPr>
          <w:rFonts w:ascii="Arial" w:hAnsi="Arial" w:cs="Arial"/>
        </w:rPr>
        <w:t>Use a . . .</w:t>
      </w:r>
    </w:p>
    <w:p w14:paraId="41E1AF57" w14:textId="77777777" w:rsidR="009657DF" w:rsidRPr="002438F7" w:rsidRDefault="009657DF" w:rsidP="009657DF">
      <w:pPr>
        <w:numPr>
          <w:ilvl w:val="3"/>
          <w:numId w:val="81"/>
        </w:numPr>
        <w:rPr>
          <w:rFonts w:ascii="Arial" w:hAnsi="Arial" w:cs="Arial"/>
        </w:rPr>
      </w:pPr>
      <w:r w:rsidRPr="002438F7">
        <w:rPr>
          <w:rFonts w:ascii="Arial" w:hAnsi="Arial" w:cs="Arial"/>
        </w:rPr>
        <w:t>Dispose of . . .</w:t>
      </w:r>
    </w:p>
    <w:p w14:paraId="0A107AF2" w14:textId="77777777" w:rsidR="009657DF" w:rsidRPr="002438F7" w:rsidRDefault="009657DF" w:rsidP="009657DF">
      <w:pPr>
        <w:numPr>
          <w:ilvl w:val="3"/>
          <w:numId w:val="81"/>
        </w:numPr>
        <w:rPr>
          <w:rFonts w:ascii="Arial" w:hAnsi="Arial" w:cs="Arial"/>
        </w:rPr>
      </w:pPr>
      <w:r w:rsidRPr="002438F7">
        <w:rPr>
          <w:rFonts w:ascii="Arial" w:hAnsi="Arial" w:cs="Arial"/>
        </w:rPr>
        <w:t>Provide students with . . .</w:t>
      </w:r>
    </w:p>
    <w:p w14:paraId="35493D54" w14:textId="77777777" w:rsidR="009657DF" w:rsidRPr="002438F7" w:rsidRDefault="009657DF" w:rsidP="009657DF">
      <w:pPr>
        <w:rPr>
          <w:rFonts w:ascii="Arial" w:hAnsi="Arial" w:cs="Arial"/>
        </w:rPr>
      </w:pPr>
    </w:p>
    <w:p w14:paraId="55C287D2" w14:textId="77777777" w:rsidR="009657DF" w:rsidRPr="002438F7" w:rsidRDefault="009657DF" w:rsidP="009657DF">
      <w:pPr>
        <w:rPr>
          <w:rFonts w:ascii="Arial" w:hAnsi="Arial" w:cs="Arial"/>
        </w:rPr>
      </w:pPr>
      <w:r w:rsidRPr="002438F7">
        <w:rPr>
          <w:rFonts w:ascii="Arial" w:hAnsi="Arial" w:cs="Arial"/>
        </w:rPr>
        <w:t xml:space="preserve">- </w:t>
      </w:r>
      <w:r w:rsidRPr="002438F7">
        <w:rPr>
          <w:rFonts w:ascii="Arial" w:hAnsi="Arial" w:cs="Arial"/>
          <w:i/>
        </w:rPr>
        <w:t xml:space="preserve">or </w:t>
      </w:r>
      <w:r w:rsidRPr="002438F7">
        <w:rPr>
          <w:rFonts w:ascii="Arial" w:hAnsi="Arial" w:cs="Arial"/>
        </w:rPr>
        <w:t>-</w:t>
      </w:r>
    </w:p>
    <w:p w14:paraId="22E167FF" w14:textId="77777777" w:rsidR="009657DF" w:rsidRPr="002438F7" w:rsidRDefault="009657DF" w:rsidP="009657DF">
      <w:pPr>
        <w:rPr>
          <w:rFonts w:ascii="Arial" w:hAnsi="Arial" w:cs="Arial"/>
        </w:rPr>
      </w:pPr>
      <w:r w:rsidRPr="002438F7">
        <w:rPr>
          <w:rFonts w:ascii="Arial" w:hAnsi="Arial" w:cs="Arial"/>
        </w:rPr>
        <w:t>(even less desirable)</w:t>
      </w:r>
    </w:p>
    <w:p w14:paraId="3C5F59E9" w14:textId="77777777" w:rsidR="009657DF" w:rsidRPr="002438F7" w:rsidRDefault="009657DF" w:rsidP="009657DF">
      <w:pPr>
        <w:numPr>
          <w:ilvl w:val="0"/>
          <w:numId w:val="63"/>
        </w:numPr>
        <w:rPr>
          <w:rFonts w:ascii="Arial" w:hAnsi="Arial" w:cs="Arial"/>
        </w:rPr>
      </w:pPr>
      <w:r w:rsidRPr="002438F7">
        <w:rPr>
          <w:rFonts w:ascii="Arial" w:hAnsi="Arial" w:cs="Arial"/>
        </w:rPr>
        <w:t>have students . . .</w:t>
      </w:r>
    </w:p>
    <w:p w14:paraId="310902EE" w14:textId="77777777" w:rsidR="009657DF" w:rsidRPr="002438F7" w:rsidRDefault="009657DF" w:rsidP="009657DF">
      <w:pPr>
        <w:numPr>
          <w:ilvl w:val="0"/>
          <w:numId w:val="63"/>
        </w:numPr>
        <w:rPr>
          <w:rFonts w:ascii="Arial" w:hAnsi="Arial" w:cs="Arial"/>
        </w:rPr>
      </w:pPr>
      <w:r w:rsidRPr="002438F7">
        <w:rPr>
          <w:rFonts w:ascii="Arial" w:hAnsi="Arial" w:cs="Arial"/>
        </w:rPr>
        <w:t>use a . . .</w:t>
      </w:r>
    </w:p>
    <w:p w14:paraId="41C242A5" w14:textId="77777777" w:rsidR="009657DF" w:rsidRPr="002438F7" w:rsidRDefault="009657DF" w:rsidP="009657DF">
      <w:pPr>
        <w:numPr>
          <w:ilvl w:val="0"/>
          <w:numId w:val="63"/>
        </w:numPr>
        <w:rPr>
          <w:rFonts w:ascii="Arial" w:hAnsi="Arial" w:cs="Arial"/>
        </w:rPr>
      </w:pPr>
      <w:r w:rsidRPr="002438F7">
        <w:rPr>
          <w:rFonts w:ascii="Arial" w:hAnsi="Arial" w:cs="Arial"/>
        </w:rPr>
        <w:t>dispose of . . .</w:t>
      </w:r>
    </w:p>
    <w:p w14:paraId="54839A25" w14:textId="77777777" w:rsidR="009657DF" w:rsidRPr="002438F7" w:rsidRDefault="009657DF" w:rsidP="009657DF">
      <w:pPr>
        <w:numPr>
          <w:ilvl w:val="0"/>
          <w:numId w:val="63"/>
        </w:numPr>
        <w:rPr>
          <w:rFonts w:ascii="Arial" w:hAnsi="Arial" w:cs="Arial"/>
        </w:rPr>
      </w:pPr>
      <w:r w:rsidRPr="002438F7">
        <w:rPr>
          <w:rFonts w:ascii="Arial" w:hAnsi="Arial" w:cs="Arial"/>
        </w:rPr>
        <w:t>provide students with . . .</w:t>
      </w:r>
    </w:p>
    <w:p w14:paraId="57BD4DFD" w14:textId="77777777" w:rsidR="009657DF" w:rsidRPr="002438F7" w:rsidRDefault="009657DF" w:rsidP="009657DF">
      <w:pPr>
        <w:rPr>
          <w:rFonts w:ascii="Arial" w:hAnsi="Arial" w:cs="Arial"/>
        </w:rPr>
      </w:pPr>
    </w:p>
    <w:p w14:paraId="1465C6DE" w14:textId="77777777" w:rsidR="009657DF" w:rsidRPr="002438F7" w:rsidRDefault="009657DF" w:rsidP="009657DF">
      <w:pPr>
        <w:rPr>
          <w:rFonts w:ascii="Arial" w:hAnsi="Arial" w:cs="Arial"/>
        </w:rPr>
      </w:pPr>
      <w:r w:rsidRPr="002438F7">
        <w:rPr>
          <w:rFonts w:ascii="Arial" w:hAnsi="Arial" w:cs="Arial"/>
        </w:rPr>
        <w:t>The imperative mood should be used only when a command is issued or a request is made and, in such cases, should usually be placed in quotes.</w:t>
      </w:r>
    </w:p>
    <w:p w14:paraId="1F8AF1F7" w14:textId="77777777" w:rsidR="009657DF" w:rsidRPr="002438F7" w:rsidRDefault="009657DF" w:rsidP="009657DF">
      <w:pPr>
        <w:rPr>
          <w:rFonts w:ascii="Arial" w:hAnsi="Arial" w:cs="Arial"/>
        </w:rPr>
      </w:pPr>
    </w:p>
    <w:p w14:paraId="307156DD" w14:textId="77777777" w:rsidR="009657DF" w:rsidRPr="002438F7" w:rsidRDefault="009657DF" w:rsidP="009657DF">
      <w:pPr>
        <w:rPr>
          <w:rFonts w:ascii="Arial" w:hAnsi="Arial" w:cs="Arial"/>
        </w:rPr>
      </w:pPr>
      <w:r w:rsidRPr="002438F7">
        <w:rPr>
          <w:rFonts w:ascii="Arial" w:hAnsi="Arial" w:cs="Arial"/>
          <w:u w:val="single"/>
        </w:rPr>
        <w:t>Example (DO):</w:t>
      </w:r>
    </w:p>
    <w:p w14:paraId="071E36BA" w14:textId="77777777" w:rsidR="009657DF" w:rsidRPr="002438F7" w:rsidRDefault="009657DF" w:rsidP="009657DF">
      <w:pPr>
        <w:rPr>
          <w:rFonts w:ascii="Arial" w:hAnsi="Arial" w:cs="Arial"/>
        </w:rPr>
      </w:pPr>
    </w:p>
    <w:p w14:paraId="2D263A44" w14:textId="77777777" w:rsidR="009657DF" w:rsidRPr="002438F7" w:rsidRDefault="009657DF" w:rsidP="009657DF">
      <w:pPr>
        <w:rPr>
          <w:rFonts w:ascii="Arial" w:hAnsi="Arial" w:cs="Arial"/>
        </w:rPr>
      </w:pPr>
      <w:r w:rsidRPr="002438F7">
        <w:rPr>
          <w:rFonts w:ascii="Arial" w:hAnsi="Arial" w:cs="Arial"/>
        </w:rPr>
        <w:t xml:space="preserve">Which instruction is most appropriate for the teacher to give </w:t>
      </w:r>
      <w:proofErr w:type="gramStart"/>
      <w:r w:rsidRPr="002438F7">
        <w:rPr>
          <w:rFonts w:ascii="Arial" w:hAnsi="Arial" w:cs="Arial"/>
        </w:rPr>
        <w:t>. . . ?</w:t>
      </w:r>
      <w:proofErr w:type="gramEnd"/>
    </w:p>
    <w:p w14:paraId="2E95FB20" w14:textId="77777777" w:rsidR="009657DF" w:rsidRPr="002438F7" w:rsidRDefault="009657DF" w:rsidP="009657DF">
      <w:pPr>
        <w:numPr>
          <w:ilvl w:val="0"/>
          <w:numId w:val="62"/>
        </w:numPr>
        <w:rPr>
          <w:rFonts w:ascii="Arial" w:hAnsi="Arial" w:cs="Arial"/>
        </w:rPr>
      </w:pPr>
      <w:r w:rsidRPr="002438F7">
        <w:rPr>
          <w:rFonts w:ascii="Arial" w:hAnsi="Arial" w:cs="Arial"/>
        </w:rPr>
        <w:t xml:space="preserve">"Place the mass on </w:t>
      </w:r>
      <w:proofErr w:type="spellStart"/>
      <w:r w:rsidRPr="002438F7">
        <w:rPr>
          <w:rFonts w:ascii="Arial" w:hAnsi="Arial" w:cs="Arial"/>
        </w:rPr>
        <w:t>your</w:t>
      </w:r>
      <w:proofErr w:type="spellEnd"/>
      <w:r w:rsidRPr="002438F7">
        <w:rPr>
          <w:rFonts w:ascii="Arial" w:hAnsi="Arial" w:cs="Arial"/>
        </w:rPr>
        <w:t xml:space="preserve"> . . . "</w:t>
      </w:r>
    </w:p>
    <w:p w14:paraId="4ACFCBD9" w14:textId="77777777" w:rsidR="009657DF" w:rsidRPr="002438F7" w:rsidRDefault="009657DF" w:rsidP="009657DF">
      <w:pPr>
        <w:numPr>
          <w:ilvl w:val="0"/>
          <w:numId w:val="62"/>
        </w:numPr>
        <w:rPr>
          <w:rFonts w:ascii="Arial" w:hAnsi="Arial" w:cs="Arial"/>
        </w:rPr>
      </w:pPr>
      <w:r w:rsidRPr="002438F7">
        <w:rPr>
          <w:rFonts w:ascii="Arial" w:hAnsi="Arial" w:cs="Arial"/>
        </w:rPr>
        <w:t>"Wear safety goggles when you . . . "</w:t>
      </w:r>
    </w:p>
    <w:p w14:paraId="20CC19C7" w14:textId="77777777" w:rsidR="009657DF" w:rsidRPr="002438F7" w:rsidRDefault="009657DF" w:rsidP="009657DF">
      <w:pPr>
        <w:numPr>
          <w:ilvl w:val="0"/>
          <w:numId w:val="62"/>
        </w:numPr>
        <w:rPr>
          <w:rFonts w:ascii="Arial" w:hAnsi="Arial" w:cs="Arial"/>
        </w:rPr>
      </w:pPr>
      <w:r w:rsidRPr="002438F7">
        <w:rPr>
          <w:rFonts w:ascii="Arial" w:hAnsi="Arial" w:cs="Arial"/>
        </w:rPr>
        <w:t>"Heat the solution until you . . . "</w:t>
      </w:r>
    </w:p>
    <w:p w14:paraId="5105A7E1" w14:textId="77777777" w:rsidR="009657DF" w:rsidRPr="002438F7" w:rsidRDefault="009657DF" w:rsidP="009657DF">
      <w:pPr>
        <w:numPr>
          <w:ilvl w:val="0"/>
          <w:numId w:val="62"/>
        </w:numPr>
        <w:rPr>
          <w:rFonts w:ascii="Arial" w:hAnsi="Arial" w:cs="Arial"/>
        </w:rPr>
      </w:pPr>
      <w:r w:rsidRPr="002438F7">
        <w:rPr>
          <w:rFonts w:ascii="Arial" w:hAnsi="Arial" w:cs="Arial"/>
        </w:rPr>
        <w:t xml:space="preserve">"Pour the residue into </w:t>
      </w:r>
      <w:proofErr w:type="spellStart"/>
      <w:r w:rsidRPr="002438F7">
        <w:rPr>
          <w:rFonts w:ascii="Arial" w:hAnsi="Arial" w:cs="Arial"/>
        </w:rPr>
        <w:t>your</w:t>
      </w:r>
      <w:proofErr w:type="spellEnd"/>
      <w:r w:rsidRPr="002438F7">
        <w:rPr>
          <w:rFonts w:ascii="Arial" w:hAnsi="Arial" w:cs="Arial"/>
        </w:rPr>
        <w:t xml:space="preserve"> . . . "</w:t>
      </w:r>
    </w:p>
    <w:p w14:paraId="6106529B" w14:textId="77777777" w:rsidR="009657DF" w:rsidRPr="002438F7" w:rsidRDefault="009657DF" w:rsidP="009657DF">
      <w:pPr>
        <w:rPr>
          <w:rFonts w:ascii="Arial" w:hAnsi="Arial" w:cs="Arial"/>
        </w:rPr>
      </w:pPr>
    </w:p>
    <w:p w14:paraId="4A9BE56A" w14:textId="77777777" w:rsidR="009657DF" w:rsidRPr="002438F7" w:rsidRDefault="009657DF" w:rsidP="009657DF">
      <w:pPr>
        <w:rPr>
          <w:rFonts w:ascii="Arial" w:hAnsi="Arial" w:cs="Arial"/>
        </w:rPr>
      </w:pPr>
      <w:r w:rsidRPr="002438F7">
        <w:rPr>
          <w:rFonts w:ascii="Arial" w:hAnsi="Arial" w:cs="Arial"/>
        </w:rPr>
        <w:t>A clipped-stem format (see section 1.4.2) that simply states the subject and verb can provide a good fix for an item that uses a full-question stem followed by response options in the "false imperative."</w:t>
      </w:r>
    </w:p>
    <w:p w14:paraId="17BFD07C" w14:textId="77777777" w:rsidR="002438F7" w:rsidRDefault="002438F7" w:rsidP="009657DF">
      <w:pPr>
        <w:rPr>
          <w:rFonts w:ascii="Arial" w:hAnsi="Arial" w:cs="Arial"/>
          <w:u w:val="single"/>
        </w:rPr>
      </w:pPr>
    </w:p>
    <w:p w14:paraId="4240261B" w14:textId="496A8D69" w:rsidR="009657DF" w:rsidRPr="002438F7" w:rsidRDefault="009657DF" w:rsidP="009657DF">
      <w:pPr>
        <w:rPr>
          <w:rFonts w:ascii="Arial" w:hAnsi="Arial" w:cs="Arial"/>
        </w:rPr>
      </w:pPr>
      <w:r w:rsidRPr="002438F7">
        <w:rPr>
          <w:rFonts w:ascii="Arial" w:hAnsi="Arial" w:cs="Arial"/>
          <w:u w:val="single"/>
        </w:rPr>
        <w:t>Example (DON'T):</w:t>
      </w:r>
    </w:p>
    <w:p w14:paraId="3202A603" w14:textId="77777777" w:rsidR="009657DF" w:rsidRPr="002438F7" w:rsidRDefault="009657DF" w:rsidP="009657DF">
      <w:pPr>
        <w:rPr>
          <w:rFonts w:ascii="Arial" w:hAnsi="Arial" w:cs="Arial"/>
        </w:rPr>
      </w:pPr>
    </w:p>
    <w:p w14:paraId="2AA79084" w14:textId="77777777" w:rsidR="009657DF" w:rsidRPr="002438F7" w:rsidRDefault="009657DF" w:rsidP="009657DF">
      <w:pPr>
        <w:rPr>
          <w:rFonts w:ascii="Arial" w:hAnsi="Arial" w:cs="Arial"/>
        </w:rPr>
      </w:pPr>
      <w:r w:rsidRPr="002438F7">
        <w:rPr>
          <w:rFonts w:ascii="Arial" w:hAnsi="Arial" w:cs="Arial"/>
        </w:rPr>
        <w:t>(full-question stem)</w:t>
      </w:r>
    </w:p>
    <w:p w14:paraId="795FE01B" w14:textId="77777777" w:rsidR="009657DF" w:rsidRPr="002438F7" w:rsidRDefault="009657DF" w:rsidP="009657DF">
      <w:pPr>
        <w:rPr>
          <w:rFonts w:ascii="Arial" w:hAnsi="Arial" w:cs="Arial"/>
        </w:rPr>
      </w:pPr>
    </w:p>
    <w:p w14:paraId="6E2568F0" w14:textId="77777777" w:rsidR="009657DF" w:rsidRPr="002438F7" w:rsidRDefault="009657DF" w:rsidP="009657DF">
      <w:pPr>
        <w:rPr>
          <w:rFonts w:ascii="Arial" w:hAnsi="Arial" w:cs="Arial"/>
        </w:rPr>
      </w:pPr>
      <w:r w:rsidRPr="002438F7">
        <w:rPr>
          <w:rFonts w:ascii="Arial" w:hAnsi="Arial" w:cs="Arial"/>
        </w:rPr>
        <w:t xml:space="preserve">Which step would be best to take </w:t>
      </w:r>
      <w:r w:rsidRPr="002438F7">
        <w:rPr>
          <w:rFonts w:ascii="Arial" w:hAnsi="Arial" w:cs="Arial"/>
          <w:i/>
        </w:rPr>
        <w:t xml:space="preserve">first </w:t>
      </w:r>
      <w:r w:rsidRPr="002438F7">
        <w:rPr>
          <w:rFonts w:ascii="Arial" w:hAnsi="Arial" w:cs="Arial"/>
        </w:rPr>
        <w:t xml:space="preserve">to </w:t>
      </w:r>
      <w:proofErr w:type="gramStart"/>
      <w:r w:rsidRPr="002438F7">
        <w:rPr>
          <w:rFonts w:ascii="Arial" w:hAnsi="Arial" w:cs="Arial"/>
        </w:rPr>
        <w:t>. . . ?</w:t>
      </w:r>
      <w:proofErr w:type="gramEnd"/>
    </w:p>
    <w:p w14:paraId="2C37A637" w14:textId="77777777" w:rsidR="009657DF" w:rsidRPr="002438F7" w:rsidRDefault="009657DF" w:rsidP="009657DF">
      <w:pPr>
        <w:rPr>
          <w:rFonts w:ascii="Arial" w:hAnsi="Arial" w:cs="Arial"/>
        </w:rPr>
      </w:pPr>
    </w:p>
    <w:p w14:paraId="6DF05C87" w14:textId="77777777" w:rsidR="009657DF" w:rsidRPr="002438F7" w:rsidRDefault="009657DF" w:rsidP="009657DF">
      <w:pPr>
        <w:rPr>
          <w:rFonts w:ascii="Arial" w:hAnsi="Arial" w:cs="Arial"/>
        </w:rPr>
      </w:pPr>
      <w:r w:rsidRPr="002438F7">
        <w:rPr>
          <w:rFonts w:ascii="Arial" w:hAnsi="Arial" w:cs="Arial"/>
          <w:u w:val="single"/>
        </w:rPr>
        <w:t>Examples (DOs):</w:t>
      </w:r>
    </w:p>
    <w:p w14:paraId="391A8B00" w14:textId="77777777" w:rsidR="009657DF" w:rsidRPr="002438F7" w:rsidRDefault="009657DF" w:rsidP="009657DF">
      <w:pPr>
        <w:rPr>
          <w:rFonts w:ascii="Arial" w:hAnsi="Arial" w:cs="Arial"/>
        </w:rPr>
      </w:pPr>
    </w:p>
    <w:p w14:paraId="4A533E77" w14:textId="77777777" w:rsidR="009657DF" w:rsidRPr="002438F7" w:rsidRDefault="009657DF" w:rsidP="009657DF">
      <w:pPr>
        <w:rPr>
          <w:rFonts w:ascii="Arial" w:hAnsi="Arial" w:cs="Arial"/>
        </w:rPr>
      </w:pPr>
      <w:r w:rsidRPr="002438F7">
        <w:rPr>
          <w:rFonts w:ascii="Arial" w:hAnsi="Arial" w:cs="Arial"/>
        </w:rPr>
        <w:t>(clipped stem)</w:t>
      </w:r>
    </w:p>
    <w:p w14:paraId="14736F2C" w14:textId="77777777" w:rsidR="009657DF" w:rsidRPr="002438F7" w:rsidRDefault="009657DF" w:rsidP="009657DF">
      <w:pPr>
        <w:numPr>
          <w:ilvl w:val="0"/>
          <w:numId w:val="61"/>
        </w:numPr>
        <w:rPr>
          <w:rFonts w:ascii="Arial" w:hAnsi="Arial" w:cs="Arial"/>
        </w:rPr>
      </w:pPr>
      <w:r w:rsidRPr="002438F7">
        <w:rPr>
          <w:rFonts w:ascii="Arial" w:hAnsi="Arial" w:cs="Arial"/>
        </w:rPr>
        <w:t xml:space="preserve">As a </w:t>
      </w:r>
      <w:r w:rsidRPr="002438F7">
        <w:rPr>
          <w:rFonts w:ascii="Arial" w:hAnsi="Arial" w:cs="Arial"/>
          <w:i/>
        </w:rPr>
        <w:t xml:space="preserve">first </w:t>
      </w:r>
      <w:r w:rsidRPr="002438F7">
        <w:rPr>
          <w:rFonts w:ascii="Arial" w:hAnsi="Arial" w:cs="Arial"/>
        </w:rPr>
        <w:t>step, the teacher should:</w:t>
      </w:r>
    </w:p>
    <w:p w14:paraId="2B7CA881" w14:textId="77777777" w:rsidR="009657DF" w:rsidRPr="002438F7" w:rsidRDefault="009657DF" w:rsidP="009657DF">
      <w:pPr>
        <w:numPr>
          <w:ilvl w:val="0"/>
          <w:numId w:val="61"/>
        </w:numPr>
        <w:rPr>
          <w:rFonts w:ascii="Arial" w:hAnsi="Arial" w:cs="Arial"/>
        </w:rPr>
      </w:pPr>
      <w:r w:rsidRPr="002438F7">
        <w:rPr>
          <w:rFonts w:ascii="Arial" w:hAnsi="Arial" w:cs="Arial"/>
        </w:rPr>
        <w:t xml:space="preserve">The </w:t>
      </w:r>
      <w:r w:rsidRPr="002438F7">
        <w:rPr>
          <w:rFonts w:ascii="Arial" w:hAnsi="Arial" w:cs="Arial"/>
          <w:i/>
        </w:rPr>
        <w:t xml:space="preserve">next </w:t>
      </w:r>
      <w:r w:rsidRPr="002438F7">
        <w:rPr>
          <w:rFonts w:ascii="Arial" w:hAnsi="Arial" w:cs="Arial"/>
        </w:rPr>
        <w:t>step the teacher should take is to:</w:t>
      </w:r>
    </w:p>
    <w:p w14:paraId="68591535" w14:textId="77777777" w:rsidR="009657DF" w:rsidRPr="002438F7" w:rsidRDefault="009657DF" w:rsidP="009657DF">
      <w:pPr>
        <w:numPr>
          <w:ilvl w:val="0"/>
          <w:numId w:val="61"/>
        </w:numPr>
        <w:rPr>
          <w:rFonts w:ascii="Arial" w:hAnsi="Arial" w:cs="Arial"/>
        </w:rPr>
      </w:pPr>
      <w:r w:rsidRPr="002438F7">
        <w:rPr>
          <w:rFonts w:ascii="Arial" w:hAnsi="Arial" w:cs="Arial"/>
        </w:rPr>
        <w:t>In this situation, the teacher should [advise/direct/ask/tell] the student to:</w:t>
      </w:r>
    </w:p>
    <w:p w14:paraId="3C8F82DF" w14:textId="6C98860F" w:rsidR="009657DF" w:rsidRPr="002438F7" w:rsidRDefault="009657DF" w:rsidP="009657DF">
      <w:pPr>
        <w:numPr>
          <w:ilvl w:val="0"/>
          <w:numId w:val="61"/>
        </w:numPr>
        <w:rPr>
          <w:rFonts w:ascii="Arial" w:hAnsi="Arial" w:cs="Arial"/>
        </w:rPr>
      </w:pPr>
      <w:r w:rsidRPr="002438F7">
        <w:rPr>
          <w:rFonts w:ascii="Arial" w:hAnsi="Arial" w:cs="Arial"/>
        </w:rPr>
        <w:t>In this situation, the first guideline the teacher should observe is to:</w:t>
      </w:r>
    </w:p>
    <w:p w14:paraId="325BD873" w14:textId="77777777" w:rsidR="00AD6AC3" w:rsidRPr="002438F7" w:rsidRDefault="00AD6AC3" w:rsidP="00AD6AC3">
      <w:pPr>
        <w:ind w:left="860"/>
        <w:rPr>
          <w:rFonts w:ascii="Arial" w:hAnsi="Arial" w:cs="Arial"/>
        </w:rPr>
      </w:pPr>
    </w:p>
    <w:p w14:paraId="56C3E27A" w14:textId="77777777" w:rsidR="009657DF" w:rsidRPr="002438F7" w:rsidRDefault="009657DF" w:rsidP="009657DF">
      <w:pPr>
        <w:numPr>
          <w:ilvl w:val="1"/>
          <w:numId w:val="81"/>
        </w:numPr>
        <w:rPr>
          <w:rFonts w:ascii="Arial" w:hAnsi="Arial" w:cs="Arial"/>
          <w:b/>
        </w:rPr>
      </w:pPr>
      <w:bookmarkStart w:id="229" w:name="1.6_Writing_Guidelines_for_Constructed-R"/>
      <w:bookmarkStart w:id="230" w:name="_TOC_250022"/>
      <w:bookmarkEnd w:id="229"/>
      <w:r w:rsidRPr="002438F7">
        <w:rPr>
          <w:rFonts w:ascii="Arial" w:hAnsi="Arial" w:cs="Arial"/>
          <w:b/>
        </w:rPr>
        <w:t xml:space="preserve">Writing Guidelines for Constructed-Response </w:t>
      </w:r>
      <w:bookmarkEnd w:id="230"/>
      <w:r w:rsidRPr="002438F7">
        <w:rPr>
          <w:rFonts w:ascii="Arial" w:hAnsi="Arial" w:cs="Arial"/>
          <w:b/>
        </w:rPr>
        <w:t>Items</w:t>
      </w:r>
    </w:p>
    <w:p w14:paraId="33D455B6" w14:textId="77777777" w:rsidR="009657DF" w:rsidRPr="002438F7" w:rsidRDefault="009657DF" w:rsidP="009657DF">
      <w:pPr>
        <w:rPr>
          <w:rFonts w:ascii="Arial" w:hAnsi="Arial" w:cs="Arial"/>
        </w:rPr>
      </w:pPr>
      <w:r w:rsidRPr="002438F7">
        <w:rPr>
          <w:rFonts w:ascii="Arial" w:hAnsi="Arial" w:cs="Arial"/>
        </w:rPr>
        <w:t>Following are a few key principles for writing constructed-response items.</w:t>
      </w:r>
    </w:p>
    <w:p w14:paraId="73E8F677" w14:textId="77777777" w:rsidR="009657DF" w:rsidRPr="002438F7" w:rsidRDefault="009657DF" w:rsidP="009657DF">
      <w:pPr>
        <w:rPr>
          <w:rFonts w:ascii="Arial" w:hAnsi="Arial" w:cs="Arial"/>
        </w:rPr>
      </w:pPr>
    </w:p>
    <w:p w14:paraId="4B441AC8" w14:textId="77777777" w:rsidR="009657DF" w:rsidRPr="002438F7" w:rsidRDefault="009657DF" w:rsidP="009657DF">
      <w:pPr>
        <w:numPr>
          <w:ilvl w:val="2"/>
          <w:numId w:val="81"/>
        </w:numPr>
        <w:rPr>
          <w:rFonts w:ascii="Arial" w:hAnsi="Arial" w:cs="Arial"/>
          <w:b/>
          <w:color w:val="C00000"/>
        </w:rPr>
      </w:pPr>
      <w:bookmarkStart w:id="231" w:name="1.6.1_CRIs_Should_Be_Equatable"/>
      <w:bookmarkStart w:id="232" w:name="_TOC_250021"/>
      <w:bookmarkEnd w:id="231"/>
      <w:r w:rsidRPr="002438F7">
        <w:rPr>
          <w:rFonts w:ascii="Arial" w:hAnsi="Arial" w:cs="Arial"/>
          <w:b/>
          <w:i/>
          <w:color w:val="C00000"/>
        </w:rPr>
        <w:t xml:space="preserve">CRIs Should Be </w:t>
      </w:r>
      <w:bookmarkEnd w:id="232"/>
      <w:proofErr w:type="spellStart"/>
      <w:r w:rsidRPr="002438F7">
        <w:rPr>
          <w:rFonts w:ascii="Arial" w:hAnsi="Arial" w:cs="Arial"/>
          <w:b/>
          <w:i/>
          <w:color w:val="C00000"/>
        </w:rPr>
        <w:t>Equatable</w:t>
      </w:r>
      <w:proofErr w:type="spellEnd"/>
    </w:p>
    <w:p w14:paraId="0EC445B3" w14:textId="77777777" w:rsidR="009657DF" w:rsidRPr="002438F7" w:rsidRDefault="009657DF" w:rsidP="009657DF">
      <w:pPr>
        <w:rPr>
          <w:rFonts w:ascii="Arial" w:hAnsi="Arial" w:cs="Arial"/>
        </w:rPr>
      </w:pPr>
      <w:r w:rsidRPr="002438F7">
        <w:rPr>
          <w:rFonts w:ascii="Arial" w:hAnsi="Arial" w:cs="Arial"/>
        </w:rPr>
        <w:t xml:space="preserve">In general, NYSTCE candidates are assigned only one CRI in an exam. (For exams that have multiple types of CRIs, candidates are generally assigned one of each type.) For this reason, CRIs developed for a NYSTCE item bank should be </w:t>
      </w:r>
      <w:proofErr w:type="spellStart"/>
      <w:r w:rsidRPr="002438F7">
        <w:rPr>
          <w:rFonts w:ascii="Arial" w:hAnsi="Arial" w:cs="Arial"/>
          <w:i/>
        </w:rPr>
        <w:t>equatable</w:t>
      </w:r>
      <w:proofErr w:type="spellEnd"/>
      <w:r w:rsidRPr="002438F7">
        <w:rPr>
          <w:rFonts w:ascii="Arial" w:hAnsi="Arial" w:cs="Arial"/>
        </w:rPr>
        <w:t xml:space="preserve">. Each CRI for an exam (or each specific type of CRI) should require candidates to demonstrate the same knowledge, skills, and abilities. A candidate who does well on one of the CRIs developed for the item bank should do well on other CRIs for the bank (or of the same type). Responses to </w:t>
      </w:r>
      <w:proofErr w:type="spellStart"/>
      <w:r w:rsidRPr="002438F7">
        <w:rPr>
          <w:rFonts w:ascii="Arial" w:hAnsi="Arial" w:cs="Arial"/>
        </w:rPr>
        <w:t>equatable</w:t>
      </w:r>
      <w:proofErr w:type="spellEnd"/>
      <w:r w:rsidRPr="002438F7">
        <w:rPr>
          <w:rFonts w:ascii="Arial" w:hAnsi="Arial" w:cs="Arial"/>
        </w:rPr>
        <w:t xml:space="preserve"> CRIs can be scored using the same rubric.</w:t>
      </w:r>
    </w:p>
    <w:p w14:paraId="1AB28BBE" w14:textId="77777777" w:rsidR="009657DF" w:rsidRPr="002438F7" w:rsidRDefault="009657DF" w:rsidP="009657DF">
      <w:pPr>
        <w:rPr>
          <w:rFonts w:ascii="Arial" w:hAnsi="Arial" w:cs="Arial"/>
        </w:rPr>
      </w:pPr>
    </w:p>
    <w:p w14:paraId="4EA7B5D7" w14:textId="77777777" w:rsidR="009657DF" w:rsidRPr="002438F7" w:rsidRDefault="009657DF" w:rsidP="009657DF">
      <w:pPr>
        <w:rPr>
          <w:rFonts w:ascii="Arial" w:hAnsi="Arial" w:cs="Arial"/>
        </w:rPr>
      </w:pPr>
      <w:r w:rsidRPr="002438F7">
        <w:rPr>
          <w:rFonts w:ascii="Arial" w:hAnsi="Arial" w:cs="Arial"/>
        </w:rPr>
        <w:t xml:space="preserve">To maintain </w:t>
      </w:r>
      <w:proofErr w:type="spellStart"/>
      <w:r w:rsidRPr="002438F7">
        <w:rPr>
          <w:rFonts w:ascii="Arial" w:hAnsi="Arial" w:cs="Arial"/>
        </w:rPr>
        <w:t>equatability</w:t>
      </w:r>
      <w:proofErr w:type="spellEnd"/>
      <w:r w:rsidRPr="002438F7">
        <w:rPr>
          <w:rFonts w:ascii="Arial" w:hAnsi="Arial" w:cs="Arial"/>
        </w:rPr>
        <w:t>, all CRIs developed for NYSTCE exams (or all CRIs of the same type) generally have parallel prompts and identical charges, except for minor wording changes as needed. For CRIs that include one or more stimuli, the stimuli will vary but should present the same type of information and be comparable in scope (e.g., a 3-paragraph scenario, a 250–</w:t>
      </w:r>
      <w:proofErr w:type="gramStart"/>
      <w:r w:rsidRPr="002438F7">
        <w:rPr>
          <w:rFonts w:ascii="Arial" w:hAnsi="Arial" w:cs="Arial"/>
        </w:rPr>
        <w:t>300 word</w:t>
      </w:r>
      <w:proofErr w:type="gramEnd"/>
      <w:r w:rsidRPr="002438F7">
        <w:rPr>
          <w:rFonts w:ascii="Arial" w:hAnsi="Arial" w:cs="Arial"/>
        </w:rPr>
        <w:t xml:space="preserve"> literary excerpt, a 1-page excerpt from an IEP).</w:t>
      </w:r>
    </w:p>
    <w:p w14:paraId="12F7CD54" w14:textId="77777777" w:rsidR="009657DF" w:rsidRPr="002438F7" w:rsidRDefault="009657DF" w:rsidP="009657DF">
      <w:pPr>
        <w:rPr>
          <w:rFonts w:ascii="Arial" w:hAnsi="Arial" w:cs="Arial"/>
        </w:rPr>
      </w:pPr>
    </w:p>
    <w:p w14:paraId="478CC949" w14:textId="6DD4356B" w:rsidR="009657DF" w:rsidRPr="002438F7" w:rsidRDefault="009657DF" w:rsidP="009657DF">
      <w:pPr>
        <w:rPr>
          <w:rFonts w:ascii="Arial" w:hAnsi="Arial" w:cs="Arial"/>
        </w:rPr>
      </w:pPr>
      <w:r w:rsidRPr="002438F7">
        <w:rPr>
          <w:rFonts w:ascii="Arial" w:hAnsi="Arial" w:cs="Arial"/>
        </w:rPr>
        <w:t xml:space="preserve">Sections 1.3.3 and 1.3.4 explain how to construct the different components of a CRI. By developing CRIs consistently, </w:t>
      </w:r>
      <w:proofErr w:type="spellStart"/>
      <w:r w:rsidRPr="002438F7">
        <w:rPr>
          <w:rFonts w:ascii="Arial" w:hAnsi="Arial" w:cs="Arial"/>
        </w:rPr>
        <w:t>equ</w:t>
      </w:r>
      <w:r w:rsidR="00C465DF">
        <w:rPr>
          <w:rFonts w:ascii="Arial" w:hAnsi="Arial" w:cs="Arial"/>
        </w:rPr>
        <w:t>a</w:t>
      </w:r>
      <w:r w:rsidRPr="002438F7">
        <w:rPr>
          <w:rFonts w:ascii="Arial" w:hAnsi="Arial" w:cs="Arial"/>
        </w:rPr>
        <w:t>tability</w:t>
      </w:r>
      <w:proofErr w:type="spellEnd"/>
      <w:r w:rsidRPr="002438F7">
        <w:rPr>
          <w:rFonts w:ascii="Arial" w:hAnsi="Arial" w:cs="Arial"/>
        </w:rPr>
        <w:t xml:space="preserve"> can be maintained.</w:t>
      </w:r>
    </w:p>
    <w:p w14:paraId="7F12D114" w14:textId="77777777" w:rsidR="009657DF" w:rsidRPr="002438F7" w:rsidRDefault="009657DF" w:rsidP="009657DF">
      <w:pPr>
        <w:rPr>
          <w:rFonts w:ascii="Arial" w:hAnsi="Arial" w:cs="Arial"/>
        </w:rPr>
      </w:pPr>
    </w:p>
    <w:p w14:paraId="0FEBEB1F" w14:textId="77777777" w:rsidR="009657DF" w:rsidRPr="002438F7" w:rsidRDefault="009657DF" w:rsidP="009657DF">
      <w:pPr>
        <w:numPr>
          <w:ilvl w:val="2"/>
          <w:numId w:val="81"/>
        </w:numPr>
        <w:rPr>
          <w:rFonts w:ascii="Arial" w:hAnsi="Arial" w:cs="Arial"/>
          <w:b/>
          <w:color w:val="C00000"/>
        </w:rPr>
      </w:pPr>
      <w:bookmarkStart w:id="233" w:name="1.6.2_CRIs_Should_Address_Candidates_Dir"/>
      <w:bookmarkStart w:id="234" w:name="_TOC_250020"/>
      <w:bookmarkEnd w:id="233"/>
      <w:r w:rsidRPr="002438F7">
        <w:rPr>
          <w:rFonts w:ascii="Arial" w:hAnsi="Arial" w:cs="Arial"/>
          <w:b/>
          <w:i/>
          <w:color w:val="C00000"/>
        </w:rPr>
        <w:t xml:space="preserve">CRIs Should Address Candidates </w:t>
      </w:r>
      <w:bookmarkEnd w:id="234"/>
      <w:r w:rsidRPr="002438F7">
        <w:rPr>
          <w:rFonts w:ascii="Arial" w:hAnsi="Arial" w:cs="Arial"/>
          <w:b/>
          <w:i/>
          <w:color w:val="C00000"/>
        </w:rPr>
        <w:t>Directly</w:t>
      </w:r>
    </w:p>
    <w:p w14:paraId="68A7CBAB" w14:textId="77777777" w:rsidR="009657DF" w:rsidRPr="002438F7" w:rsidRDefault="009657DF" w:rsidP="009657DF">
      <w:pPr>
        <w:rPr>
          <w:rFonts w:ascii="Arial" w:hAnsi="Arial" w:cs="Arial"/>
        </w:rPr>
      </w:pPr>
      <w:r w:rsidRPr="002438F7">
        <w:rPr>
          <w:rFonts w:ascii="Arial" w:hAnsi="Arial" w:cs="Arial"/>
        </w:rPr>
        <w:t>CRIs for NYSTCE exams generally speak directly to the candidates and ask them to respond as the educator facing the situation described in the prompt and stimuli. Direction lines use imperative verbs, and prompts and (when included) scenarios address candidates in the second person.</w:t>
      </w:r>
    </w:p>
    <w:p w14:paraId="70EB0AA0" w14:textId="77777777" w:rsidR="002438F7" w:rsidRDefault="002438F7" w:rsidP="009657DF">
      <w:pPr>
        <w:rPr>
          <w:rFonts w:ascii="Arial" w:hAnsi="Arial" w:cs="Arial"/>
        </w:rPr>
      </w:pPr>
    </w:p>
    <w:p w14:paraId="30576030" w14:textId="77777777" w:rsidR="009657DF" w:rsidRPr="002438F7" w:rsidRDefault="009657DF" w:rsidP="009657DF">
      <w:pPr>
        <w:rPr>
          <w:rFonts w:ascii="Arial" w:hAnsi="Arial" w:cs="Arial"/>
        </w:rPr>
      </w:pPr>
      <w:r w:rsidRPr="002438F7">
        <w:rPr>
          <w:rFonts w:ascii="Arial" w:hAnsi="Arial" w:cs="Arial"/>
          <w:u w:val="single"/>
        </w:rPr>
        <w:t>Examples (DOs):</w:t>
      </w:r>
    </w:p>
    <w:p w14:paraId="2311D03B" w14:textId="77777777" w:rsidR="009657DF" w:rsidRPr="002438F7" w:rsidRDefault="009657DF" w:rsidP="009657DF">
      <w:pPr>
        <w:numPr>
          <w:ilvl w:val="0"/>
          <w:numId w:val="60"/>
        </w:numPr>
        <w:rPr>
          <w:rFonts w:ascii="Arial" w:hAnsi="Arial" w:cs="Arial"/>
        </w:rPr>
      </w:pPr>
      <w:r w:rsidRPr="002438F7">
        <w:rPr>
          <w:rFonts w:ascii="Arial" w:hAnsi="Arial" w:cs="Arial"/>
        </w:rPr>
        <w:t>You are planning to teach a unit on health risks and benefits associated with food and lifestyle choices. Using your knowledge of family and consumer sciences concepts, principles, and practices, write a response in which you…</w:t>
      </w:r>
    </w:p>
    <w:p w14:paraId="7D6E2326" w14:textId="2F529D98" w:rsidR="009657DF" w:rsidRPr="002438F7" w:rsidRDefault="009657DF" w:rsidP="009657DF">
      <w:pPr>
        <w:numPr>
          <w:ilvl w:val="0"/>
          <w:numId w:val="60"/>
        </w:numPr>
        <w:rPr>
          <w:rFonts w:ascii="Arial" w:hAnsi="Arial" w:cs="Arial"/>
        </w:rPr>
      </w:pPr>
      <w:r w:rsidRPr="002438F7">
        <w:rPr>
          <w:rFonts w:ascii="Arial" w:hAnsi="Arial" w:cs="Arial"/>
        </w:rPr>
        <w:t xml:space="preserve">Using your knowledge of content and sound pedagogical practices in literacy and English language arts, analyze the information provided and write a response </w:t>
      </w:r>
      <w:r w:rsidR="00C465DF">
        <w:rPr>
          <w:rFonts w:ascii="Arial" w:hAnsi="Arial" w:cs="Arial"/>
        </w:rPr>
        <w:t xml:space="preserve">in XXX </w:t>
      </w:r>
      <w:r w:rsidRPr="002438F7">
        <w:rPr>
          <w:rFonts w:ascii="Arial" w:hAnsi="Arial" w:cs="Arial"/>
        </w:rPr>
        <w:t>words in which you…</w:t>
      </w:r>
    </w:p>
    <w:p w14:paraId="05476018" w14:textId="77777777" w:rsidR="009657DF" w:rsidRPr="002438F7" w:rsidRDefault="009657DF" w:rsidP="009657DF">
      <w:pPr>
        <w:numPr>
          <w:ilvl w:val="0"/>
          <w:numId w:val="60"/>
        </w:numPr>
        <w:rPr>
          <w:rFonts w:ascii="Arial" w:hAnsi="Arial" w:cs="Arial"/>
        </w:rPr>
      </w:pPr>
      <w:r w:rsidRPr="002438F7">
        <w:rPr>
          <w:rFonts w:ascii="Arial" w:hAnsi="Arial" w:cs="Arial"/>
        </w:rPr>
        <w:t>You are planning to teach a unit on the topic of bullying prevention. Using your knowledge of health education concepts, principles, and practices, write a response in which you…</w:t>
      </w:r>
    </w:p>
    <w:p w14:paraId="1E3E32CA" w14:textId="77777777" w:rsidR="009657DF" w:rsidRPr="002438F7" w:rsidRDefault="009657DF" w:rsidP="009657DF">
      <w:pPr>
        <w:rPr>
          <w:rFonts w:ascii="Arial" w:hAnsi="Arial" w:cs="Arial"/>
        </w:rPr>
      </w:pPr>
    </w:p>
    <w:p w14:paraId="532F4074" w14:textId="77777777" w:rsidR="009657DF" w:rsidRPr="002438F7" w:rsidRDefault="009657DF" w:rsidP="009657DF">
      <w:pPr>
        <w:numPr>
          <w:ilvl w:val="2"/>
          <w:numId w:val="81"/>
        </w:numPr>
        <w:rPr>
          <w:rFonts w:ascii="Arial" w:hAnsi="Arial" w:cs="Arial"/>
          <w:b/>
          <w:color w:val="C00000"/>
        </w:rPr>
      </w:pPr>
      <w:r w:rsidRPr="002438F7">
        <w:rPr>
          <w:rFonts w:ascii="Arial" w:hAnsi="Arial" w:cs="Arial"/>
          <w:b/>
          <w:i/>
          <w:color w:val="C00000"/>
        </w:rPr>
        <w:t>CRIs Should Be Clear and Unambiguous</w:t>
      </w:r>
    </w:p>
    <w:p w14:paraId="56C89082" w14:textId="77777777" w:rsidR="009657DF" w:rsidRPr="002438F7" w:rsidRDefault="009657DF" w:rsidP="009657DF">
      <w:pPr>
        <w:rPr>
          <w:rFonts w:ascii="Arial" w:hAnsi="Arial" w:cs="Arial"/>
        </w:rPr>
      </w:pPr>
      <w:r w:rsidRPr="002438F7">
        <w:rPr>
          <w:rFonts w:ascii="Arial" w:hAnsi="Arial" w:cs="Arial"/>
        </w:rPr>
        <w:t xml:space="preserve">As with SRIs, the language in CRIs should always be clear and concise. CRIs should always get to the point quickly, without unnecessary or needlessly complex words that might impede a candidate's understanding of the assignment. Use common words and relevant </w:t>
      </w:r>
      <w:proofErr w:type="gramStart"/>
      <w:r w:rsidRPr="002438F7">
        <w:rPr>
          <w:rFonts w:ascii="Arial" w:hAnsi="Arial" w:cs="Arial"/>
        </w:rPr>
        <w:t>terminology, and</w:t>
      </w:r>
      <w:proofErr w:type="gramEnd"/>
      <w:r w:rsidRPr="002438F7">
        <w:rPr>
          <w:rFonts w:ascii="Arial" w:hAnsi="Arial" w:cs="Arial"/>
        </w:rPr>
        <w:t xml:space="preserve"> avoid repetition.</w:t>
      </w:r>
    </w:p>
    <w:p w14:paraId="675CBA6B" w14:textId="77777777" w:rsidR="009657DF" w:rsidRPr="002438F7" w:rsidRDefault="009657DF" w:rsidP="009657DF">
      <w:pPr>
        <w:rPr>
          <w:rFonts w:ascii="Arial" w:hAnsi="Arial" w:cs="Arial"/>
        </w:rPr>
      </w:pPr>
    </w:p>
    <w:p w14:paraId="6B6889FD" w14:textId="452EF310" w:rsidR="009657DF" w:rsidRPr="002438F7" w:rsidRDefault="009657DF" w:rsidP="009657DF">
      <w:pPr>
        <w:rPr>
          <w:rFonts w:ascii="Arial" w:hAnsi="Arial" w:cs="Arial"/>
        </w:rPr>
      </w:pPr>
      <w:r w:rsidRPr="002438F7">
        <w:rPr>
          <w:rFonts w:ascii="Arial" w:hAnsi="Arial" w:cs="Arial"/>
        </w:rPr>
        <w:t xml:space="preserve">Avoiding ambiguity in CRIs is imperative. All candidates should understand the CRI in the same way to preserve </w:t>
      </w:r>
      <w:proofErr w:type="spellStart"/>
      <w:r w:rsidRPr="002438F7">
        <w:rPr>
          <w:rFonts w:ascii="Arial" w:hAnsi="Arial" w:cs="Arial"/>
        </w:rPr>
        <w:t>equ</w:t>
      </w:r>
      <w:r w:rsidR="00D155B0">
        <w:rPr>
          <w:rFonts w:ascii="Arial" w:hAnsi="Arial" w:cs="Arial"/>
        </w:rPr>
        <w:t>a</w:t>
      </w:r>
      <w:r w:rsidRPr="002438F7">
        <w:rPr>
          <w:rFonts w:ascii="Arial" w:hAnsi="Arial" w:cs="Arial"/>
        </w:rPr>
        <w:t>tability</w:t>
      </w:r>
      <w:proofErr w:type="spellEnd"/>
      <w:r w:rsidRPr="002438F7">
        <w:rPr>
          <w:rFonts w:ascii="Arial" w:hAnsi="Arial" w:cs="Arial"/>
        </w:rPr>
        <w:t xml:space="preserve"> and to ensure that they are being tested on the same knowledge, skills, and abilities. Avoid confusing instructions or subjective language that could be misinterpreted or interpreted differently by different candidates.</w:t>
      </w:r>
    </w:p>
    <w:p w14:paraId="24829710" w14:textId="77777777" w:rsidR="009657DF" w:rsidRPr="002438F7" w:rsidRDefault="009657DF" w:rsidP="009657DF">
      <w:pPr>
        <w:rPr>
          <w:rFonts w:ascii="Arial" w:hAnsi="Arial" w:cs="Arial"/>
        </w:rPr>
      </w:pPr>
    </w:p>
    <w:p w14:paraId="40EA06DF" w14:textId="77777777" w:rsidR="009657DF" w:rsidRPr="002438F7" w:rsidRDefault="009657DF" w:rsidP="009657DF">
      <w:pPr>
        <w:rPr>
          <w:rFonts w:ascii="Arial" w:hAnsi="Arial" w:cs="Arial"/>
        </w:rPr>
      </w:pPr>
      <w:r w:rsidRPr="002438F7">
        <w:rPr>
          <w:rFonts w:ascii="Arial" w:hAnsi="Arial" w:cs="Arial"/>
        </w:rPr>
        <w:t>Being unambiguous may require additional words and even some repetition of key words, especially in charges.</w:t>
      </w:r>
    </w:p>
    <w:p w14:paraId="104C91DD" w14:textId="77777777" w:rsidR="009657DF" w:rsidRPr="009657DF" w:rsidRDefault="009657DF" w:rsidP="009657DF"/>
    <w:p w14:paraId="64848368" w14:textId="77777777" w:rsidR="009657DF" w:rsidRPr="002438F7" w:rsidRDefault="009657DF" w:rsidP="009657DF">
      <w:pPr>
        <w:rPr>
          <w:rFonts w:ascii="Arial" w:hAnsi="Arial" w:cs="Arial"/>
        </w:rPr>
      </w:pPr>
      <w:r w:rsidRPr="002438F7">
        <w:rPr>
          <w:rFonts w:ascii="Arial" w:hAnsi="Arial" w:cs="Arial"/>
          <w:u w:val="single"/>
        </w:rPr>
        <w:t>Examples (DOs):</w:t>
      </w:r>
    </w:p>
    <w:p w14:paraId="4AB2087E" w14:textId="77777777" w:rsidR="009657DF" w:rsidRPr="002438F7" w:rsidRDefault="009657DF" w:rsidP="009657DF">
      <w:pPr>
        <w:numPr>
          <w:ilvl w:val="0"/>
          <w:numId w:val="60"/>
        </w:numPr>
        <w:rPr>
          <w:rFonts w:ascii="Arial" w:hAnsi="Arial" w:cs="Arial"/>
        </w:rPr>
      </w:pPr>
      <w:r w:rsidRPr="002438F7">
        <w:rPr>
          <w:rFonts w:ascii="Arial" w:hAnsi="Arial" w:cs="Arial"/>
        </w:rPr>
        <w:t>identify a student learning goal related to bullying prevention</w:t>
      </w:r>
    </w:p>
    <w:p w14:paraId="2AFCB034" w14:textId="77777777" w:rsidR="009657DF" w:rsidRPr="002438F7" w:rsidRDefault="009657DF" w:rsidP="009657DF">
      <w:pPr>
        <w:numPr>
          <w:ilvl w:val="0"/>
          <w:numId w:val="60"/>
        </w:numPr>
        <w:rPr>
          <w:rFonts w:ascii="Arial" w:hAnsi="Arial" w:cs="Arial"/>
        </w:rPr>
      </w:pPr>
      <w:r w:rsidRPr="002438F7">
        <w:rPr>
          <w:rFonts w:ascii="Arial" w:hAnsi="Arial" w:cs="Arial"/>
        </w:rPr>
        <w:t>describe a formative assessment method you would use to evaluate students' knowledge and skills in relation to the learning goal</w:t>
      </w:r>
    </w:p>
    <w:p w14:paraId="3B0079FB" w14:textId="77777777" w:rsidR="009657DF" w:rsidRPr="002438F7" w:rsidRDefault="009657DF" w:rsidP="009657DF">
      <w:pPr>
        <w:numPr>
          <w:ilvl w:val="0"/>
          <w:numId w:val="60"/>
        </w:numPr>
        <w:rPr>
          <w:rFonts w:ascii="Arial" w:hAnsi="Arial" w:cs="Arial"/>
        </w:rPr>
      </w:pPr>
      <w:r w:rsidRPr="002438F7">
        <w:rPr>
          <w:rFonts w:ascii="Arial" w:hAnsi="Arial" w:cs="Arial"/>
        </w:rPr>
        <w:t>describe one learning activity or instructional strategy that would effectively address the student's identified need or build on the student's identified strength</w:t>
      </w:r>
    </w:p>
    <w:p w14:paraId="1C5469C7" w14:textId="77777777" w:rsidR="009657DF" w:rsidRPr="002438F7" w:rsidRDefault="009657DF" w:rsidP="009657DF">
      <w:pPr>
        <w:numPr>
          <w:ilvl w:val="0"/>
          <w:numId w:val="60"/>
        </w:numPr>
        <w:rPr>
          <w:rFonts w:ascii="Arial" w:hAnsi="Arial" w:cs="Arial"/>
        </w:rPr>
      </w:pPr>
      <w:r w:rsidRPr="002438F7">
        <w:rPr>
          <w:rFonts w:ascii="Arial" w:hAnsi="Arial" w:cs="Arial"/>
        </w:rPr>
        <w:t>describe an instructional intervention that builds on the student's strengths and that would help the student improve in the identified area of need</w:t>
      </w:r>
    </w:p>
    <w:p w14:paraId="6D6AB7BB" w14:textId="77777777" w:rsidR="009657DF" w:rsidRPr="002438F7" w:rsidRDefault="009657DF" w:rsidP="009657DF">
      <w:pPr>
        <w:rPr>
          <w:rFonts w:ascii="Arial" w:hAnsi="Arial" w:cs="Arial"/>
        </w:rPr>
      </w:pPr>
    </w:p>
    <w:p w14:paraId="321762DE" w14:textId="77777777" w:rsidR="009657DF" w:rsidRPr="002438F7" w:rsidRDefault="009657DF" w:rsidP="009657DF">
      <w:pPr>
        <w:rPr>
          <w:rFonts w:ascii="Arial" w:hAnsi="Arial" w:cs="Arial"/>
        </w:rPr>
      </w:pPr>
      <w:r w:rsidRPr="002438F7">
        <w:rPr>
          <w:rFonts w:ascii="Arial" w:hAnsi="Arial" w:cs="Arial"/>
          <w:u w:val="single"/>
        </w:rPr>
        <w:t>Examples (DON'Ts):</w:t>
      </w:r>
    </w:p>
    <w:p w14:paraId="4638A1B6" w14:textId="77777777" w:rsidR="009657DF" w:rsidRPr="002438F7" w:rsidRDefault="009657DF" w:rsidP="009657DF">
      <w:pPr>
        <w:numPr>
          <w:ilvl w:val="0"/>
          <w:numId w:val="60"/>
        </w:numPr>
        <w:rPr>
          <w:rFonts w:ascii="Arial" w:hAnsi="Arial" w:cs="Arial"/>
        </w:rPr>
      </w:pPr>
      <w:r w:rsidRPr="002438F7">
        <w:rPr>
          <w:rFonts w:ascii="Arial" w:hAnsi="Arial" w:cs="Arial"/>
        </w:rPr>
        <w:t>state a goal for bullying prevention</w:t>
      </w:r>
    </w:p>
    <w:p w14:paraId="05A08C67" w14:textId="77777777" w:rsidR="009657DF" w:rsidRPr="002438F7" w:rsidRDefault="009657DF" w:rsidP="009657DF">
      <w:pPr>
        <w:numPr>
          <w:ilvl w:val="0"/>
          <w:numId w:val="60"/>
        </w:numPr>
        <w:rPr>
          <w:rFonts w:ascii="Arial" w:hAnsi="Arial" w:cs="Arial"/>
        </w:rPr>
      </w:pPr>
      <w:r w:rsidRPr="002438F7">
        <w:rPr>
          <w:rFonts w:ascii="Arial" w:hAnsi="Arial" w:cs="Arial"/>
        </w:rPr>
        <w:t>describe a formative assessment method you could use with students as part of this lesson</w:t>
      </w:r>
    </w:p>
    <w:p w14:paraId="7B36F141" w14:textId="77777777" w:rsidR="009657DF" w:rsidRPr="002438F7" w:rsidRDefault="009657DF" w:rsidP="009657DF">
      <w:pPr>
        <w:numPr>
          <w:ilvl w:val="0"/>
          <w:numId w:val="60"/>
        </w:numPr>
        <w:rPr>
          <w:rFonts w:ascii="Arial" w:hAnsi="Arial" w:cs="Arial"/>
        </w:rPr>
      </w:pPr>
      <w:r w:rsidRPr="002438F7">
        <w:rPr>
          <w:rFonts w:ascii="Arial" w:hAnsi="Arial" w:cs="Arial"/>
        </w:rPr>
        <w:t>describe an activity or strategy that meets this student's needs or builds on the student's strengths</w:t>
      </w:r>
    </w:p>
    <w:p w14:paraId="05D24068" w14:textId="77777777" w:rsidR="009657DF" w:rsidRPr="002438F7" w:rsidRDefault="009657DF" w:rsidP="009657DF">
      <w:pPr>
        <w:numPr>
          <w:ilvl w:val="0"/>
          <w:numId w:val="60"/>
        </w:numPr>
        <w:rPr>
          <w:rFonts w:ascii="Arial" w:hAnsi="Arial" w:cs="Arial"/>
        </w:rPr>
      </w:pPr>
      <w:r w:rsidRPr="002438F7">
        <w:rPr>
          <w:rFonts w:ascii="Arial" w:hAnsi="Arial" w:cs="Arial"/>
        </w:rPr>
        <w:t>describe something else that you would do as a teacher to build on the student's</w:t>
      </w:r>
      <w:bookmarkStart w:id="235" w:name="1.6.4_Prompts_and_Stimuli_Should_Provide"/>
      <w:bookmarkEnd w:id="235"/>
      <w:r w:rsidRPr="002438F7">
        <w:rPr>
          <w:rFonts w:ascii="Arial" w:hAnsi="Arial" w:cs="Arial"/>
        </w:rPr>
        <w:t xml:space="preserve"> strengths and help the student improve academically</w:t>
      </w:r>
    </w:p>
    <w:p w14:paraId="6DFD7792" w14:textId="77777777" w:rsidR="009657DF" w:rsidRPr="002438F7" w:rsidRDefault="009657DF" w:rsidP="009657DF">
      <w:pPr>
        <w:rPr>
          <w:rFonts w:ascii="Arial" w:hAnsi="Arial" w:cs="Arial"/>
        </w:rPr>
      </w:pPr>
    </w:p>
    <w:p w14:paraId="2FE1192C" w14:textId="77777777" w:rsidR="009657DF" w:rsidRPr="002438F7" w:rsidRDefault="009657DF" w:rsidP="009657DF">
      <w:pPr>
        <w:numPr>
          <w:ilvl w:val="2"/>
          <w:numId w:val="81"/>
        </w:numPr>
        <w:rPr>
          <w:rFonts w:ascii="Arial" w:hAnsi="Arial" w:cs="Arial"/>
          <w:b/>
          <w:color w:val="C00000"/>
        </w:rPr>
      </w:pPr>
      <w:r w:rsidRPr="002438F7">
        <w:rPr>
          <w:rFonts w:ascii="Arial" w:hAnsi="Arial" w:cs="Arial"/>
          <w:b/>
          <w:i/>
          <w:color w:val="C00000"/>
        </w:rPr>
        <w:t xml:space="preserve">Prompts and Stimuli Should Provide the Information Candidates Need to Complete the </w:t>
      </w:r>
      <w:r w:rsidRPr="002438F7">
        <w:rPr>
          <w:rFonts w:ascii="Arial" w:hAnsi="Arial" w:cs="Arial"/>
          <w:b/>
          <w:color w:val="C00000"/>
        </w:rPr>
        <w:t>Assignment</w:t>
      </w:r>
    </w:p>
    <w:p w14:paraId="698F6DA5" w14:textId="77777777" w:rsidR="009657DF" w:rsidRPr="002438F7" w:rsidRDefault="009657DF" w:rsidP="009657DF">
      <w:pPr>
        <w:rPr>
          <w:rFonts w:ascii="Arial" w:hAnsi="Arial" w:cs="Arial"/>
        </w:rPr>
      </w:pPr>
      <w:r w:rsidRPr="002438F7">
        <w:rPr>
          <w:rFonts w:ascii="Arial" w:hAnsi="Arial" w:cs="Arial"/>
        </w:rPr>
        <w:t xml:space="preserve">CRIs should provide </w:t>
      </w:r>
      <w:proofErr w:type="gramStart"/>
      <w:r w:rsidRPr="002438F7">
        <w:rPr>
          <w:rFonts w:ascii="Arial" w:hAnsi="Arial" w:cs="Arial"/>
        </w:rPr>
        <w:t>sufficient</w:t>
      </w:r>
      <w:proofErr w:type="gramEnd"/>
      <w:r w:rsidRPr="002438F7">
        <w:rPr>
          <w:rFonts w:ascii="Arial" w:hAnsi="Arial" w:cs="Arial"/>
        </w:rPr>
        <w:t xml:space="preserve"> information and context to enable a prepared candidate to build a strong response to the assignment. Because CRIs for NYSTCE exams typically address content- specific pedagogy, the necessary context and information may be limited to a brief description of the class and a New York state learning standard or a specific learning goal for a lesson. This information is generally provided in the prompt. Well-prepared candidates' pedagogical knowledge should allow them to respond successfully.</w:t>
      </w:r>
    </w:p>
    <w:p w14:paraId="3E6E49C7" w14:textId="77777777" w:rsidR="009657DF" w:rsidRPr="002438F7" w:rsidRDefault="009657DF" w:rsidP="009657DF">
      <w:pPr>
        <w:rPr>
          <w:rFonts w:ascii="Arial" w:hAnsi="Arial" w:cs="Arial"/>
        </w:rPr>
      </w:pPr>
    </w:p>
    <w:p w14:paraId="28113448" w14:textId="77777777" w:rsidR="009657DF" w:rsidRPr="002438F7" w:rsidRDefault="009657DF" w:rsidP="009657DF">
      <w:pPr>
        <w:rPr>
          <w:rFonts w:ascii="Arial" w:hAnsi="Arial" w:cs="Arial"/>
        </w:rPr>
      </w:pPr>
      <w:r w:rsidRPr="002438F7">
        <w:rPr>
          <w:rFonts w:ascii="Arial" w:hAnsi="Arial" w:cs="Arial"/>
        </w:rPr>
        <w:t>CRIs for many NYSTCE exams require candidates to explain how they would meet the learning needs of a specific group of students, respond to one student's work, use specific material in a lesson, etc. In these cases, one or more stimuli are needed to provide the information a candidate needs to develop a strong response. When a CRI includes multiple stimuli, candidates should be required to synthesize information across stimuli (e.g., connecting a description of a student in a scenario with details included in an excerpt from the student's IEP).</w:t>
      </w:r>
    </w:p>
    <w:p w14:paraId="370F7198" w14:textId="77777777" w:rsidR="009657DF" w:rsidRPr="002438F7" w:rsidRDefault="009657DF" w:rsidP="009657DF">
      <w:pPr>
        <w:rPr>
          <w:rFonts w:ascii="Arial" w:hAnsi="Arial" w:cs="Arial"/>
        </w:rPr>
      </w:pPr>
    </w:p>
    <w:p w14:paraId="668599FA" w14:textId="3EBF8A98" w:rsidR="009657DF" w:rsidRDefault="009657DF" w:rsidP="009657DF">
      <w:pPr>
        <w:rPr>
          <w:rFonts w:ascii="Arial" w:hAnsi="Arial" w:cs="Arial"/>
        </w:rPr>
      </w:pPr>
      <w:r w:rsidRPr="002438F7">
        <w:rPr>
          <w:rFonts w:ascii="Arial" w:hAnsi="Arial" w:cs="Arial"/>
        </w:rPr>
        <w:t>As with SRIs, irrelevant details or window dressing in CRI prompts and stimuli should be avoided. However, the prompt and stimuli should provide a range of information that allows different candidates to write fundamentally different but equally strong responses. For example, if a charge asks candidates to identify one significant strength and one area of need based on a description of a student's classroom performance and a work sample, these materials should</w:t>
      </w:r>
      <w:bookmarkStart w:id="236" w:name="1.6.5_Charges_Should_Be_Specific_and_Mea"/>
      <w:bookmarkEnd w:id="236"/>
      <w:r w:rsidRPr="002438F7">
        <w:rPr>
          <w:rFonts w:ascii="Arial" w:hAnsi="Arial" w:cs="Arial"/>
        </w:rPr>
        <w:t xml:space="preserve"> represent at least two strengths and areas of need.</w:t>
      </w:r>
    </w:p>
    <w:p w14:paraId="5534BDBD" w14:textId="77777777" w:rsidR="000C0983" w:rsidRPr="002438F7" w:rsidRDefault="000C0983" w:rsidP="009657DF">
      <w:pPr>
        <w:rPr>
          <w:rFonts w:ascii="Arial" w:hAnsi="Arial" w:cs="Arial"/>
        </w:rPr>
      </w:pPr>
    </w:p>
    <w:p w14:paraId="3CC56EF4" w14:textId="77777777" w:rsidR="009657DF" w:rsidRPr="002438F7" w:rsidRDefault="009657DF" w:rsidP="009657DF">
      <w:pPr>
        <w:numPr>
          <w:ilvl w:val="2"/>
          <w:numId w:val="81"/>
        </w:numPr>
        <w:rPr>
          <w:rFonts w:ascii="Arial" w:hAnsi="Arial" w:cs="Arial"/>
          <w:b/>
          <w:color w:val="C00000"/>
        </w:rPr>
      </w:pPr>
      <w:bookmarkStart w:id="237" w:name="_TOC_250019"/>
      <w:r w:rsidRPr="002438F7">
        <w:rPr>
          <w:rFonts w:ascii="Arial" w:hAnsi="Arial" w:cs="Arial"/>
          <w:b/>
          <w:i/>
          <w:color w:val="C00000"/>
        </w:rPr>
        <w:t xml:space="preserve">Charges Should Be Specific and </w:t>
      </w:r>
      <w:bookmarkEnd w:id="237"/>
      <w:r w:rsidRPr="002438F7">
        <w:rPr>
          <w:rFonts w:ascii="Arial" w:hAnsi="Arial" w:cs="Arial"/>
          <w:b/>
          <w:i/>
          <w:color w:val="C00000"/>
        </w:rPr>
        <w:t>Measurable</w:t>
      </w:r>
    </w:p>
    <w:p w14:paraId="7D3E638C" w14:textId="77777777" w:rsidR="009657DF" w:rsidRPr="002438F7" w:rsidRDefault="009657DF" w:rsidP="009657DF">
      <w:pPr>
        <w:rPr>
          <w:rFonts w:ascii="Arial" w:hAnsi="Arial" w:cs="Arial"/>
        </w:rPr>
      </w:pPr>
      <w:r w:rsidRPr="002438F7">
        <w:rPr>
          <w:rFonts w:ascii="Arial" w:hAnsi="Arial" w:cs="Arial"/>
        </w:rPr>
        <w:t xml:space="preserve">The </w:t>
      </w:r>
      <w:r w:rsidRPr="002438F7">
        <w:rPr>
          <w:rFonts w:ascii="Arial" w:hAnsi="Arial" w:cs="Arial"/>
          <w:b/>
        </w:rPr>
        <w:t xml:space="preserve">charges </w:t>
      </w:r>
      <w:r w:rsidRPr="002438F7">
        <w:rPr>
          <w:rFonts w:ascii="Arial" w:hAnsi="Arial" w:cs="Arial"/>
        </w:rPr>
        <w:t>indicate to candidates what, exactly, they need to cover in their responses. Each charge should describe a specific task the candidate can accomplish in a written response. The scope of each charge should also be clearly communicated. A charge that requires the candidate to describe instructional activities should specify how many</w:t>
      </w:r>
      <w:r w:rsidRPr="009657DF">
        <w:t xml:space="preserve"> </w:t>
      </w:r>
      <w:r w:rsidRPr="002438F7">
        <w:rPr>
          <w:rFonts w:ascii="Arial" w:hAnsi="Arial" w:cs="Arial"/>
        </w:rPr>
        <w:t>instructional activities need to be described.</w:t>
      </w:r>
    </w:p>
    <w:p w14:paraId="2E367871" w14:textId="77777777" w:rsidR="009657DF" w:rsidRDefault="009657DF" w:rsidP="009657DF"/>
    <w:p w14:paraId="5461EE30" w14:textId="77777777" w:rsidR="009657DF" w:rsidRPr="002438F7" w:rsidRDefault="009657DF" w:rsidP="009657DF">
      <w:pPr>
        <w:rPr>
          <w:rFonts w:ascii="Arial" w:hAnsi="Arial" w:cs="Arial"/>
        </w:rPr>
      </w:pPr>
      <w:r w:rsidRPr="002438F7">
        <w:rPr>
          <w:rFonts w:ascii="Arial" w:hAnsi="Arial" w:cs="Arial"/>
          <w:u w:val="single"/>
        </w:rPr>
        <w:t>Examples (DOs):</w:t>
      </w:r>
    </w:p>
    <w:p w14:paraId="4BFB7823" w14:textId="77777777" w:rsidR="009657DF" w:rsidRPr="002438F7" w:rsidRDefault="009657DF" w:rsidP="009657DF">
      <w:pPr>
        <w:numPr>
          <w:ilvl w:val="0"/>
          <w:numId w:val="60"/>
        </w:numPr>
        <w:rPr>
          <w:rFonts w:ascii="Arial" w:hAnsi="Arial" w:cs="Arial"/>
        </w:rPr>
      </w:pPr>
      <w:r w:rsidRPr="002438F7">
        <w:rPr>
          <w:rFonts w:ascii="Arial" w:hAnsi="Arial" w:cs="Arial"/>
        </w:rPr>
        <w:t>identify one significant strength the student demonstrates in the area of writing, citing specific evidence from the exhibits to support your assessment</w:t>
      </w:r>
    </w:p>
    <w:p w14:paraId="093CA23F" w14:textId="77777777" w:rsidR="009657DF" w:rsidRPr="002438F7" w:rsidRDefault="009657DF" w:rsidP="009657DF">
      <w:pPr>
        <w:numPr>
          <w:ilvl w:val="0"/>
          <w:numId w:val="60"/>
        </w:numPr>
        <w:rPr>
          <w:rFonts w:ascii="Arial" w:hAnsi="Arial" w:cs="Arial"/>
        </w:rPr>
      </w:pPr>
      <w:r w:rsidRPr="002438F7">
        <w:rPr>
          <w:rFonts w:ascii="Arial" w:hAnsi="Arial" w:cs="Arial"/>
        </w:rPr>
        <w:t>describe one instructional strategy and one resource you would use to promote students' achievement of the learning goal</w:t>
      </w:r>
    </w:p>
    <w:p w14:paraId="762901F5" w14:textId="77777777" w:rsidR="009657DF" w:rsidRPr="002438F7" w:rsidRDefault="009657DF" w:rsidP="009657DF">
      <w:pPr>
        <w:numPr>
          <w:ilvl w:val="0"/>
          <w:numId w:val="60"/>
        </w:numPr>
        <w:rPr>
          <w:rFonts w:ascii="Arial" w:hAnsi="Arial" w:cs="Arial"/>
        </w:rPr>
      </w:pPr>
      <w:r w:rsidRPr="002438F7">
        <w:rPr>
          <w:rFonts w:ascii="Arial" w:hAnsi="Arial" w:cs="Arial"/>
        </w:rPr>
        <w:t>identify three areas of need in the instructional program, citing evidence to support each need</w:t>
      </w:r>
    </w:p>
    <w:p w14:paraId="1E3D0140" w14:textId="77777777" w:rsidR="009657DF" w:rsidRPr="002438F7" w:rsidRDefault="009657DF" w:rsidP="009657DF">
      <w:pPr>
        <w:numPr>
          <w:ilvl w:val="0"/>
          <w:numId w:val="60"/>
        </w:numPr>
        <w:rPr>
          <w:rFonts w:ascii="Arial" w:hAnsi="Arial" w:cs="Arial"/>
        </w:rPr>
      </w:pPr>
      <w:r w:rsidRPr="002438F7">
        <w:rPr>
          <w:rFonts w:ascii="Arial" w:hAnsi="Arial" w:cs="Arial"/>
        </w:rPr>
        <w:t>describe an assessment that you would use to evaluate students' achievement of the learning goal and explain why this would be an effective assessment tool</w:t>
      </w:r>
    </w:p>
    <w:p w14:paraId="2565C7CC" w14:textId="77777777" w:rsidR="009657DF" w:rsidRPr="002438F7" w:rsidRDefault="009657DF" w:rsidP="009657DF">
      <w:pPr>
        <w:rPr>
          <w:rFonts w:ascii="Arial" w:hAnsi="Arial" w:cs="Arial"/>
        </w:rPr>
      </w:pPr>
    </w:p>
    <w:p w14:paraId="4CAEA4E4" w14:textId="77777777" w:rsidR="009657DF" w:rsidRPr="002438F7" w:rsidRDefault="009657DF" w:rsidP="009657DF">
      <w:pPr>
        <w:rPr>
          <w:rFonts w:ascii="Arial" w:hAnsi="Arial" w:cs="Arial"/>
        </w:rPr>
      </w:pPr>
      <w:r w:rsidRPr="002438F7">
        <w:rPr>
          <w:rFonts w:ascii="Arial" w:hAnsi="Arial" w:cs="Arial"/>
          <w:u w:val="single"/>
        </w:rPr>
        <w:t>Examples (DON'Ts):</w:t>
      </w:r>
    </w:p>
    <w:p w14:paraId="62F8991D" w14:textId="77777777" w:rsidR="009657DF" w:rsidRPr="002438F7" w:rsidRDefault="009657DF" w:rsidP="009657DF">
      <w:pPr>
        <w:numPr>
          <w:ilvl w:val="0"/>
          <w:numId w:val="60"/>
        </w:numPr>
        <w:rPr>
          <w:rFonts w:ascii="Arial" w:hAnsi="Arial" w:cs="Arial"/>
        </w:rPr>
      </w:pPr>
      <w:r w:rsidRPr="002438F7">
        <w:rPr>
          <w:rFonts w:ascii="Arial" w:hAnsi="Arial" w:cs="Arial"/>
        </w:rPr>
        <w:t>identify any significant strengths the student demonstrates in the area of writing, citing evidence to support your assessment</w:t>
      </w:r>
    </w:p>
    <w:p w14:paraId="7616E904" w14:textId="77777777" w:rsidR="009657DF" w:rsidRPr="002438F7" w:rsidRDefault="009657DF" w:rsidP="009657DF">
      <w:pPr>
        <w:numPr>
          <w:ilvl w:val="0"/>
          <w:numId w:val="60"/>
        </w:numPr>
        <w:rPr>
          <w:rFonts w:ascii="Arial" w:hAnsi="Arial" w:cs="Arial"/>
        </w:rPr>
      </w:pPr>
      <w:r w:rsidRPr="002438F7">
        <w:rPr>
          <w:rFonts w:ascii="Arial" w:hAnsi="Arial" w:cs="Arial"/>
        </w:rPr>
        <w:t>describe one or more instructional strategies and resources you would use to promote students' achievement of the learning goal</w:t>
      </w:r>
    </w:p>
    <w:p w14:paraId="67F6257A" w14:textId="77777777" w:rsidR="009657DF" w:rsidRPr="002438F7" w:rsidRDefault="009657DF" w:rsidP="009657DF">
      <w:pPr>
        <w:numPr>
          <w:ilvl w:val="0"/>
          <w:numId w:val="60"/>
        </w:numPr>
        <w:rPr>
          <w:rFonts w:ascii="Arial" w:hAnsi="Arial" w:cs="Arial"/>
        </w:rPr>
      </w:pPr>
      <w:r w:rsidRPr="002438F7">
        <w:rPr>
          <w:rFonts w:ascii="Arial" w:hAnsi="Arial" w:cs="Arial"/>
        </w:rPr>
        <w:t>identify areas of need you see in the instructional program, citing evidence where appropriate</w:t>
      </w:r>
    </w:p>
    <w:p w14:paraId="6908B03B" w14:textId="77777777" w:rsidR="009657DF" w:rsidRPr="002438F7" w:rsidRDefault="009657DF" w:rsidP="009657DF">
      <w:pPr>
        <w:numPr>
          <w:ilvl w:val="0"/>
          <w:numId w:val="60"/>
        </w:numPr>
        <w:rPr>
          <w:rFonts w:ascii="Arial" w:hAnsi="Arial" w:cs="Arial"/>
        </w:rPr>
      </w:pPr>
      <w:r w:rsidRPr="002438F7">
        <w:rPr>
          <w:rFonts w:ascii="Arial" w:hAnsi="Arial" w:cs="Arial"/>
        </w:rPr>
        <w:t>describe how you would evaluate students' achievement of the learning goal and explain why</w:t>
      </w:r>
    </w:p>
    <w:p w14:paraId="0D5DAB64" w14:textId="77777777" w:rsidR="009657DF" w:rsidRPr="002438F7" w:rsidRDefault="009657DF" w:rsidP="009657DF">
      <w:pPr>
        <w:rPr>
          <w:rFonts w:ascii="Arial" w:hAnsi="Arial" w:cs="Arial"/>
        </w:rPr>
      </w:pPr>
    </w:p>
    <w:p w14:paraId="5D84DAA4" w14:textId="77777777" w:rsidR="009657DF" w:rsidRPr="002438F7" w:rsidRDefault="009657DF" w:rsidP="009657DF">
      <w:pPr>
        <w:numPr>
          <w:ilvl w:val="2"/>
          <w:numId w:val="81"/>
        </w:numPr>
        <w:rPr>
          <w:rFonts w:ascii="Arial" w:hAnsi="Arial" w:cs="Arial"/>
          <w:b/>
          <w:color w:val="C00000"/>
        </w:rPr>
      </w:pPr>
      <w:bookmarkStart w:id="238" w:name="1.6.6_Charges_Should_Align_with_the_Scop"/>
      <w:bookmarkStart w:id="239" w:name="_TOC_250018"/>
      <w:bookmarkEnd w:id="238"/>
      <w:r w:rsidRPr="002438F7">
        <w:rPr>
          <w:rFonts w:ascii="Arial" w:hAnsi="Arial" w:cs="Arial"/>
          <w:b/>
          <w:i/>
          <w:color w:val="C00000"/>
        </w:rPr>
        <w:t xml:space="preserve">Charges Should Align with the Scope Set in the </w:t>
      </w:r>
      <w:bookmarkEnd w:id="239"/>
      <w:r w:rsidRPr="002438F7">
        <w:rPr>
          <w:rFonts w:ascii="Arial" w:hAnsi="Arial" w:cs="Arial"/>
          <w:b/>
          <w:i/>
          <w:color w:val="C00000"/>
        </w:rPr>
        <w:t>Prompt</w:t>
      </w:r>
    </w:p>
    <w:p w14:paraId="4CC4B213" w14:textId="77777777" w:rsidR="009657DF" w:rsidRPr="002438F7" w:rsidRDefault="009657DF" w:rsidP="009657DF">
      <w:pPr>
        <w:rPr>
          <w:rFonts w:ascii="Arial" w:hAnsi="Arial" w:cs="Arial"/>
        </w:rPr>
      </w:pPr>
      <w:r w:rsidRPr="002438F7">
        <w:rPr>
          <w:rFonts w:ascii="Arial" w:hAnsi="Arial" w:cs="Arial"/>
        </w:rPr>
        <w:t xml:space="preserve">In general, CRIs for NYSTCE exams include within the charge a suggested word count range for the response (e.g., "a response of approximately 400–600 words"). Responses are not scored based on word count, but the range communicates to candidates the expected scope of their response. A candidate should be able to successfully meet </w:t>
      </w:r>
      <w:proofErr w:type="gramStart"/>
      <w:r w:rsidRPr="002438F7">
        <w:rPr>
          <w:rFonts w:ascii="Arial" w:hAnsi="Arial" w:cs="Arial"/>
        </w:rPr>
        <w:t>all of</w:t>
      </w:r>
      <w:proofErr w:type="gramEnd"/>
      <w:r w:rsidRPr="002438F7">
        <w:rPr>
          <w:rFonts w:ascii="Arial" w:hAnsi="Arial" w:cs="Arial"/>
        </w:rPr>
        <w:t xml:space="preserve"> the charges within the stated word count range.</w:t>
      </w:r>
    </w:p>
    <w:p w14:paraId="16F91211" w14:textId="77777777" w:rsidR="009657DF" w:rsidRDefault="009657DF" w:rsidP="009657DF">
      <w:pPr>
        <w:rPr>
          <w:rFonts w:ascii="Arial" w:hAnsi="Arial" w:cs="Arial"/>
        </w:rPr>
      </w:pPr>
    </w:p>
    <w:p w14:paraId="1039B5AA" w14:textId="77777777" w:rsidR="009657DF" w:rsidRPr="002438F7" w:rsidRDefault="009657DF" w:rsidP="009657DF">
      <w:pPr>
        <w:numPr>
          <w:ilvl w:val="1"/>
          <w:numId w:val="81"/>
        </w:numPr>
        <w:rPr>
          <w:rFonts w:ascii="Arial" w:hAnsi="Arial" w:cs="Arial"/>
          <w:b/>
        </w:rPr>
      </w:pPr>
      <w:bookmarkStart w:id="240" w:name="1.7_Ensuring_Freedom_from_Bias"/>
      <w:bookmarkStart w:id="241" w:name="_TOC_250017"/>
      <w:bookmarkEnd w:id="240"/>
      <w:r w:rsidRPr="002438F7">
        <w:rPr>
          <w:rFonts w:ascii="Arial" w:hAnsi="Arial" w:cs="Arial"/>
          <w:b/>
        </w:rPr>
        <w:t xml:space="preserve">Ensuring Freedom from </w:t>
      </w:r>
      <w:bookmarkEnd w:id="241"/>
      <w:r w:rsidRPr="002438F7">
        <w:rPr>
          <w:rFonts w:ascii="Arial" w:hAnsi="Arial" w:cs="Arial"/>
          <w:b/>
        </w:rPr>
        <w:t>Bias</w:t>
      </w:r>
    </w:p>
    <w:p w14:paraId="10FAF32F" w14:textId="77777777" w:rsidR="009657DF" w:rsidRPr="002438F7" w:rsidRDefault="009657DF" w:rsidP="009657DF">
      <w:pPr>
        <w:rPr>
          <w:rFonts w:ascii="Arial" w:hAnsi="Arial" w:cs="Arial"/>
        </w:rPr>
      </w:pPr>
      <w:r w:rsidRPr="002438F7">
        <w:rPr>
          <w:rFonts w:ascii="Arial" w:hAnsi="Arial" w:cs="Arial"/>
        </w:rPr>
        <w:t>An important overarching principle when constructing material consistent with the Test Framework/Standards is to ensure that items are accessible to all candidates and free from any bias.</w:t>
      </w:r>
    </w:p>
    <w:p w14:paraId="064FFCF0" w14:textId="77777777" w:rsidR="009657DF" w:rsidRPr="002438F7" w:rsidRDefault="009657DF" w:rsidP="009657DF">
      <w:pPr>
        <w:rPr>
          <w:rFonts w:ascii="Arial" w:hAnsi="Arial" w:cs="Arial"/>
        </w:rPr>
      </w:pPr>
    </w:p>
    <w:p w14:paraId="45A732C4" w14:textId="77777777" w:rsidR="009657DF" w:rsidRPr="002438F7" w:rsidRDefault="009657DF" w:rsidP="009657DF">
      <w:pPr>
        <w:rPr>
          <w:rFonts w:ascii="Arial" w:hAnsi="Arial" w:cs="Arial"/>
        </w:rPr>
      </w:pPr>
      <w:r w:rsidRPr="002438F7">
        <w:rPr>
          <w:rFonts w:ascii="Arial" w:hAnsi="Arial" w:cs="Arial"/>
        </w:rPr>
        <w:t xml:space="preserve">More specifically, items should be fair to all candidates regardless of their gender, race, nationality, national origin, ethnicity, religion, age, sexual orientation, disability, or cultural, economic, or geographic background. </w:t>
      </w:r>
      <w:proofErr w:type="gramStart"/>
      <w:r w:rsidRPr="002438F7">
        <w:rPr>
          <w:rFonts w:ascii="Arial" w:hAnsi="Arial" w:cs="Arial"/>
        </w:rPr>
        <w:t>As a whole, test</w:t>
      </w:r>
      <w:proofErr w:type="gramEnd"/>
      <w:r w:rsidRPr="002438F7">
        <w:rPr>
          <w:rFonts w:ascii="Arial" w:hAnsi="Arial" w:cs="Arial"/>
        </w:rPr>
        <w:t xml:space="preserve"> materials should include content that reflects the diversity of the New York State population.</w:t>
      </w:r>
    </w:p>
    <w:p w14:paraId="3A537028" w14:textId="77777777" w:rsidR="009657DF" w:rsidRPr="002438F7" w:rsidRDefault="009657DF" w:rsidP="009657DF">
      <w:pPr>
        <w:rPr>
          <w:rFonts w:ascii="Arial" w:hAnsi="Arial" w:cs="Arial"/>
        </w:rPr>
      </w:pPr>
    </w:p>
    <w:p w14:paraId="2E02780A" w14:textId="77777777" w:rsidR="009657DF" w:rsidRPr="002438F7" w:rsidRDefault="009657DF" w:rsidP="009657DF">
      <w:pPr>
        <w:rPr>
          <w:rFonts w:ascii="Arial" w:hAnsi="Arial" w:cs="Arial"/>
        </w:rPr>
      </w:pPr>
      <w:r w:rsidRPr="002438F7">
        <w:rPr>
          <w:rFonts w:ascii="Arial" w:hAnsi="Arial" w:cs="Arial"/>
        </w:rPr>
        <w:t>In addition, to maintain neutrality, items should contain generic terms instead of proper nouns and brand names. Similarly, items should be free of language, content, or stereotypes that might potentially disadvantage or offend a candidate because of her or his gender, race, nationality, national origin, ethnicity, religion, age, sexual orientation, disability</w:t>
      </w:r>
      <w:r w:rsidRPr="009657DF">
        <w:t xml:space="preserve">, </w:t>
      </w:r>
      <w:r w:rsidRPr="002438F7">
        <w:rPr>
          <w:rFonts w:ascii="Arial" w:hAnsi="Arial" w:cs="Arial"/>
        </w:rPr>
        <w:t>or cultural, economic, or geographic background.</w:t>
      </w:r>
    </w:p>
    <w:p w14:paraId="2FC3D261" w14:textId="77777777" w:rsidR="009657DF" w:rsidRPr="009657DF" w:rsidRDefault="009657DF" w:rsidP="009657DF">
      <w:pPr>
        <w:sectPr w:rsidR="009657DF" w:rsidRPr="009657DF">
          <w:pgSz w:w="12240" w:h="15840"/>
          <w:pgMar w:top="1040" w:right="600" w:bottom="960" w:left="1660" w:header="722" w:footer="770" w:gutter="0"/>
          <w:cols w:space="720"/>
        </w:sectPr>
      </w:pPr>
    </w:p>
    <w:p w14:paraId="066A964E" w14:textId="77777777" w:rsidR="009657DF" w:rsidRPr="002438F7" w:rsidRDefault="009657DF" w:rsidP="009657DF">
      <w:pPr>
        <w:numPr>
          <w:ilvl w:val="0"/>
          <w:numId w:val="81"/>
        </w:numPr>
        <w:rPr>
          <w:rFonts w:ascii="Arial" w:hAnsi="Arial" w:cs="Arial"/>
          <w:b/>
        </w:rPr>
      </w:pPr>
      <w:r w:rsidRPr="002438F7">
        <w:rPr>
          <w:rFonts w:ascii="Arial" w:hAnsi="Arial" w:cs="Arial"/>
          <w:b/>
          <w:noProof/>
        </w:rPr>
        <mc:AlternateContent>
          <mc:Choice Requires="wps">
            <w:drawing>
              <wp:anchor distT="0" distB="0" distL="0" distR="0" simplePos="0" relativeHeight="251658249" behindDoc="0" locked="0" layoutInCell="1" allowOverlap="1" wp14:anchorId="01A8385A" wp14:editId="23E6D7C1">
                <wp:simplePos x="0" y="0"/>
                <wp:positionH relativeFrom="page">
                  <wp:posOffset>1124585</wp:posOffset>
                </wp:positionH>
                <wp:positionV relativeFrom="paragraph">
                  <wp:posOffset>261620</wp:posOffset>
                </wp:positionV>
                <wp:extent cx="5523230" cy="0"/>
                <wp:effectExtent l="10160" t="13970" r="10160" b="14605"/>
                <wp:wrapTopAndBottom/>
                <wp:docPr id="40"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2179">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943F" id="Line 19" o:spid="_x0000_s1026" style="position:absolute;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20.6pt" to="523.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" strokecolor="#c00000" strokeweight=".33831mm">
                <w10:wrap type="topAndBottom" anchorx="page"/>
              </v:line>
            </w:pict>
          </mc:Fallback>
        </mc:AlternateContent>
      </w:r>
      <w:bookmarkStart w:id="242" w:name="2_Formatting"/>
      <w:bookmarkStart w:id="243" w:name="_TOC_250016"/>
      <w:bookmarkEnd w:id="242"/>
      <w:r w:rsidRPr="002438F7">
        <w:rPr>
          <w:rFonts w:ascii="Arial" w:hAnsi="Arial" w:cs="Arial"/>
          <w:b/>
        </w:rPr>
        <w:t>FOR</w:t>
      </w:r>
      <w:bookmarkEnd w:id="243"/>
      <w:r w:rsidRPr="002438F7">
        <w:rPr>
          <w:rFonts w:ascii="Arial" w:hAnsi="Arial" w:cs="Arial"/>
          <w:b/>
        </w:rPr>
        <w:t>MATTING</w:t>
      </w:r>
    </w:p>
    <w:p w14:paraId="4214D141" w14:textId="70C42223" w:rsidR="009657DF" w:rsidRPr="002438F7" w:rsidRDefault="009657DF" w:rsidP="009657DF">
      <w:pPr>
        <w:rPr>
          <w:rFonts w:ascii="Arial" w:hAnsi="Arial" w:cs="Arial"/>
        </w:rPr>
      </w:pPr>
      <w:r w:rsidRPr="002438F7">
        <w:rPr>
          <w:rFonts w:ascii="Arial" w:hAnsi="Arial" w:cs="Arial"/>
        </w:rPr>
        <w:t xml:space="preserve">This section presents guidelines for formatting all NYSTCE test bank item content, including stem and response text, tables, and charts and other graphics developed for use in CERTS </w:t>
      </w:r>
      <w:r w:rsidR="00DB08DD">
        <w:rPr>
          <w:rFonts w:ascii="Arial" w:hAnsi="Arial" w:cs="Arial"/>
        </w:rPr>
        <w:t>[</w:t>
      </w:r>
      <w:r w:rsidR="0055184A">
        <w:rPr>
          <w:rFonts w:ascii="Arial" w:hAnsi="Arial" w:cs="Arial"/>
        </w:rPr>
        <w:t>Certification Tests item</w:t>
      </w:r>
      <w:r w:rsidR="00DB08DD">
        <w:rPr>
          <w:rFonts w:ascii="Arial" w:hAnsi="Arial" w:cs="Arial"/>
        </w:rPr>
        <w:t xml:space="preserve">] </w:t>
      </w:r>
      <w:r w:rsidRPr="002438F7">
        <w:rPr>
          <w:rFonts w:ascii="Arial" w:hAnsi="Arial" w:cs="Arial"/>
        </w:rPr>
        <w:t>banks.</w:t>
      </w:r>
    </w:p>
    <w:p w14:paraId="33AC76D1" w14:textId="77777777" w:rsidR="009657DF" w:rsidRPr="002438F7" w:rsidRDefault="009657DF" w:rsidP="009657DF">
      <w:pPr>
        <w:rPr>
          <w:rFonts w:ascii="Arial" w:hAnsi="Arial" w:cs="Arial"/>
        </w:rPr>
      </w:pPr>
    </w:p>
    <w:p w14:paraId="7A56FF59" w14:textId="77777777" w:rsidR="009657DF" w:rsidRPr="002438F7" w:rsidRDefault="009657DF" w:rsidP="009657DF">
      <w:pPr>
        <w:numPr>
          <w:ilvl w:val="1"/>
          <w:numId w:val="81"/>
        </w:numPr>
        <w:rPr>
          <w:rFonts w:ascii="Arial" w:hAnsi="Arial" w:cs="Arial"/>
          <w:b/>
        </w:rPr>
      </w:pPr>
      <w:bookmarkStart w:id="244" w:name="2.1_Fonts_and_Sizes_and_Other_Formatting"/>
      <w:bookmarkStart w:id="245" w:name="_TOC_250015"/>
      <w:bookmarkEnd w:id="244"/>
      <w:r w:rsidRPr="002438F7">
        <w:rPr>
          <w:rFonts w:ascii="Arial" w:hAnsi="Arial" w:cs="Arial"/>
          <w:b/>
        </w:rPr>
        <w:t xml:space="preserve">Fonts and Sizes and Other Formatting </w:t>
      </w:r>
      <w:bookmarkEnd w:id="245"/>
      <w:r w:rsidRPr="002438F7">
        <w:rPr>
          <w:rFonts w:ascii="Arial" w:hAnsi="Arial" w:cs="Arial"/>
          <w:b/>
        </w:rPr>
        <w:t>Basics</w:t>
      </w:r>
    </w:p>
    <w:p w14:paraId="768EE7D9" w14:textId="77777777" w:rsidR="009657DF" w:rsidRPr="002438F7" w:rsidRDefault="009657DF" w:rsidP="009657DF">
      <w:pPr>
        <w:rPr>
          <w:rFonts w:ascii="Arial" w:hAnsi="Arial" w:cs="Arial"/>
          <w:b/>
        </w:rPr>
      </w:pPr>
    </w:p>
    <w:p w14:paraId="63616D09" w14:textId="77777777" w:rsidR="009657DF" w:rsidRPr="000D2201" w:rsidRDefault="009657DF" w:rsidP="009657DF">
      <w:pPr>
        <w:numPr>
          <w:ilvl w:val="2"/>
          <w:numId w:val="81"/>
        </w:numPr>
        <w:rPr>
          <w:rFonts w:ascii="Arial" w:hAnsi="Arial" w:cs="Arial"/>
          <w:b/>
        </w:rPr>
      </w:pPr>
      <w:bookmarkStart w:id="246" w:name="2.1.1_Item_Font"/>
      <w:bookmarkStart w:id="247" w:name="_TOC_250014"/>
      <w:bookmarkEnd w:id="246"/>
      <w:r w:rsidRPr="000D2201">
        <w:rPr>
          <w:rFonts w:ascii="Arial" w:hAnsi="Arial" w:cs="Arial"/>
          <w:b/>
          <w:i/>
          <w:color w:val="C00000"/>
        </w:rPr>
        <w:t>I</w:t>
      </w:r>
      <w:bookmarkEnd w:id="247"/>
      <w:r w:rsidRPr="000D2201">
        <w:rPr>
          <w:rFonts w:ascii="Arial" w:hAnsi="Arial" w:cs="Arial"/>
          <w:b/>
          <w:i/>
          <w:color w:val="C00000"/>
        </w:rPr>
        <w:t>tem Font</w:t>
      </w:r>
    </w:p>
    <w:p w14:paraId="2BA0E031" w14:textId="77777777" w:rsidR="009657DF" w:rsidRPr="002438F7" w:rsidRDefault="009657DF" w:rsidP="009657DF">
      <w:pPr>
        <w:rPr>
          <w:rFonts w:ascii="Arial" w:hAnsi="Arial" w:cs="Arial"/>
        </w:rPr>
      </w:pPr>
      <w:r w:rsidRPr="002438F7">
        <w:rPr>
          <w:rFonts w:ascii="Arial" w:hAnsi="Arial" w:cs="Arial"/>
        </w:rPr>
        <w:t>Use Arial, 11 point, for most body copy in item stems and response options for SRIs and in CRIs.</w:t>
      </w:r>
    </w:p>
    <w:p w14:paraId="55C57D2F" w14:textId="77777777" w:rsidR="009657DF" w:rsidRPr="002438F7" w:rsidRDefault="009657DF" w:rsidP="009657DF">
      <w:pPr>
        <w:rPr>
          <w:rFonts w:ascii="Arial" w:hAnsi="Arial" w:cs="Arial"/>
        </w:rPr>
      </w:pPr>
    </w:p>
    <w:p w14:paraId="1460558F" w14:textId="77777777" w:rsidR="009657DF" w:rsidRPr="002438F7" w:rsidRDefault="009657DF" w:rsidP="009657DF">
      <w:pPr>
        <w:rPr>
          <w:rFonts w:ascii="Arial" w:hAnsi="Arial" w:cs="Arial"/>
        </w:rPr>
      </w:pPr>
      <w:r w:rsidRPr="002438F7">
        <w:rPr>
          <w:rFonts w:ascii="Arial" w:hAnsi="Arial" w:cs="Arial"/>
          <w:i/>
        </w:rPr>
        <w:t>Exceptions</w:t>
      </w:r>
      <w:r w:rsidRPr="002438F7">
        <w:rPr>
          <w:rFonts w:ascii="Arial" w:hAnsi="Arial" w:cs="Arial"/>
        </w:rPr>
        <w:t>:</w:t>
      </w:r>
    </w:p>
    <w:p w14:paraId="4EBF0E7D" w14:textId="77777777" w:rsidR="009657DF" w:rsidRPr="002438F7" w:rsidRDefault="009657DF" w:rsidP="009657DF">
      <w:pPr>
        <w:numPr>
          <w:ilvl w:val="0"/>
          <w:numId w:val="59"/>
        </w:numPr>
        <w:rPr>
          <w:rFonts w:ascii="Arial" w:hAnsi="Arial" w:cs="Arial"/>
        </w:rPr>
      </w:pPr>
      <w:r w:rsidRPr="002438F7">
        <w:rPr>
          <w:rFonts w:ascii="Arial" w:hAnsi="Arial" w:cs="Arial"/>
        </w:rPr>
        <w:t>A handwriting font may be used to represent an authentic sample of a student's work. See section 2.1.2 for details.</w:t>
      </w:r>
    </w:p>
    <w:p w14:paraId="129BAC73" w14:textId="77777777" w:rsidR="009657DF" w:rsidRPr="002438F7" w:rsidRDefault="009657DF" w:rsidP="009657DF">
      <w:pPr>
        <w:numPr>
          <w:ilvl w:val="0"/>
          <w:numId w:val="59"/>
        </w:numPr>
        <w:rPr>
          <w:rFonts w:ascii="Arial" w:hAnsi="Arial" w:cs="Arial"/>
        </w:rPr>
      </w:pPr>
      <w:r w:rsidRPr="002438F7">
        <w:rPr>
          <w:rFonts w:ascii="Arial" w:hAnsi="Arial" w:cs="Arial"/>
        </w:rPr>
        <w:t>Certain text elements in dramatic excerpts and footnotes employ different point sizes. See section 2.3.4 and 2.3.7, respectively, for details.</w:t>
      </w:r>
    </w:p>
    <w:p w14:paraId="793385D9" w14:textId="77777777" w:rsidR="009657DF" w:rsidRPr="002438F7" w:rsidRDefault="009657DF" w:rsidP="009657DF">
      <w:pPr>
        <w:numPr>
          <w:ilvl w:val="0"/>
          <w:numId w:val="59"/>
        </w:numPr>
        <w:rPr>
          <w:rFonts w:ascii="Arial" w:hAnsi="Arial" w:cs="Arial"/>
        </w:rPr>
      </w:pPr>
      <w:r w:rsidRPr="002438F7">
        <w:rPr>
          <w:rFonts w:ascii="Arial" w:hAnsi="Arial" w:cs="Arial"/>
        </w:rPr>
        <w:t>Most table text is set in 10-point Arial. See section 2.3.10 for complete table specifications.</w:t>
      </w:r>
    </w:p>
    <w:p w14:paraId="48A2E060" w14:textId="77777777" w:rsidR="009657DF" w:rsidRPr="002438F7" w:rsidRDefault="009657DF" w:rsidP="009657DF">
      <w:pPr>
        <w:numPr>
          <w:ilvl w:val="0"/>
          <w:numId w:val="59"/>
        </w:numPr>
        <w:rPr>
          <w:rFonts w:ascii="Arial" w:hAnsi="Arial" w:cs="Arial"/>
        </w:rPr>
      </w:pPr>
      <w:r w:rsidRPr="002438F7">
        <w:rPr>
          <w:rFonts w:ascii="Arial" w:hAnsi="Arial" w:cs="Arial"/>
        </w:rPr>
        <w:t>Most text in graphics/diagrams is set in 9-point Arial. See section 2.4 for complete graphic specifications.</w:t>
      </w:r>
    </w:p>
    <w:p w14:paraId="2B86972C" w14:textId="77777777" w:rsidR="009657DF" w:rsidRPr="002438F7" w:rsidRDefault="009657DF" w:rsidP="009657DF">
      <w:pPr>
        <w:numPr>
          <w:ilvl w:val="0"/>
          <w:numId w:val="59"/>
        </w:numPr>
        <w:rPr>
          <w:rFonts w:ascii="Arial" w:hAnsi="Arial" w:cs="Arial"/>
        </w:rPr>
      </w:pPr>
      <w:r w:rsidRPr="002438F7">
        <w:rPr>
          <w:rFonts w:ascii="Arial" w:hAnsi="Arial" w:cs="Arial"/>
        </w:rPr>
        <w:t>Symbols and mathematical elements may be set in different fonts and/or point sizes. See section 2.1.3 for more information.</w:t>
      </w:r>
    </w:p>
    <w:p w14:paraId="656233B8" w14:textId="77777777" w:rsidR="009657DF" w:rsidRPr="002438F7" w:rsidRDefault="009657DF" w:rsidP="009657DF">
      <w:pPr>
        <w:rPr>
          <w:rFonts w:ascii="Arial" w:hAnsi="Arial" w:cs="Arial"/>
        </w:rPr>
      </w:pPr>
    </w:p>
    <w:p w14:paraId="036717A7" w14:textId="77777777" w:rsidR="009657DF" w:rsidRPr="000D2201" w:rsidRDefault="009657DF" w:rsidP="009657DF">
      <w:pPr>
        <w:numPr>
          <w:ilvl w:val="2"/>
          <w:numId w:val="81"/>
        </w:numPr>
        <w:rPr>
          <w:rFonts w:ascii="Arial" w:hAnsi="Arial" w:cs="Arial"/>
          <w:b/>
          <w:color w:val="C00000"/>
        </w:rPr>
      </w:pPr>
      <w:bookmarkStart w:id="248" w:name="2.1.2_Handwriting_Font"/>
      <w:bookmarkStart w:id="249" w:name="_TOC_250013"/>
      <w:bookmarkEnd w:id="248"/>
      <w:r w:rsidRPr="000D2201">
        <w:rPr>
          <w:rFonts w:ascii="Arial" w:hAnsi="Arial" w:cs="Arial"/>
          <w:b/>
          <w:i/>
          <w:color w:val="C00000"/>
        </w:rPr>
        <w:t xml:space="preserve">Handwriting </w:t>
      </w:r>
      <w:bookmarkEnd w:id="249"/>
      <w:r w:rsidRPr="000D2201">
        <w:rPr>
          <w:rFonts w:ascii="Arial" w:hAnsi="Arial" w:cs="Arial"/>
          <w:b/>
          <w:i/>
          <w:color w:val="C00000"/>
        </w:rPr>
        <w:t>Font</w:t>
      </w:r>
    </w:p>
    <w:p w14:paraId="2503142C" w14:textId="77777777" w:rsidR="009657DF" w:rsidRPr="002438F7" w:rsidRDefault="009657DF" w:rsidP="009657DF">
      <w:pPr>
        <w:rPr>
          <w:rFonts w:ascii="Arial" w:hAnsi="Arial" w:cs="Arial"/>
        </w:rPr>
      </w:pPr>
      <w:r w:rsidRPr="002438F7">
        <w:rPr>
          <w:rFonts w:ascii="Arial" w:hAnsi="Arial" w:cs="Arial"/>
        </w:rPr>
        <w:t>A handwriting font (see an example in section 1.1) should only be used in items in which the "instructional context" or realism/authenticity is important. Handwriting fonts (e.g., Sher, in 10, 11, or 12 points for student writing) are used mainly in reading, early childhood, and elementary education fields and occasionally in science or math (e.g., to illustrate how a student solved a long-division problem). Do not use a handwriting font in items in which it is conceivable that a piece of text would be typed (e.g., a student's draft writing sample).</w:t>
      </w:r>
    </w:p>
    <w:p w14:paraId="02299FCC" w14:textId="77777777" w:rsidR="009657DF" w:rsidRPr="002438F7" w:rsidRDefault="009657DF" w:rsidP="009657DF">
      <w:pPr>
        <w:rPr>
          <w:rFonts w:ascii="Arial" w:hAnsi="Arial" w:cs="Arial"/>
        </w:rPr>
      </w:pPr>
    </w:p>
    <w:p w14:paraId="11E41759" w14:textId="77777777" w:rsidR="009657DF" w:rsidRPr="002438F7" w:rsidRDefault="009657DF" w:rsidP="009657DF">
      <w:pPr>
        <w:rPr>
          <w:rFonts w:ascii="Arial" w:hAnsi="Arial" w:cs="Arial"/>
        </w:rPr>
      </w:pPr>
      <w:r w:rsidRPr="002438F7">
        <w:rPr>
          <w:rFonts w:ascii="Arial" w:hAnsi="Arial" w:cs="Arial"/>
          <w:i/>
        </w:rPr>
        <w:t xml:space="preserve">CBT Note: </w:t>
      </w:r>
      <w:r w:rsidRPr="002438F7">
        <w:rPr>
          <w:rFonts w:ascii="Arial" w:hAnsi="Arial" w:cs="Arial"/>
        </w:rPr>
        <w:t>Since a handwriting font would only be used in a boxed "work product," any font can be used. It does not need to be CBT compatible.</w:t>
      </w:r>
    </w:p>
    <w:p w14:paraId="76607AB0" w14:textId="77777777" w:rsidR="009657DF" w:rsidRPr="002438F7" w:rsidRDefault="009657DF" w:rsidP="009657DF">
      <w:pPr>
        <w:rPr>
          <w:rFonts w:ascii="Arial" w:hAnsi="Arial" w:cs="Arial"/>
        </w:rPr>
      </w:pPr>
    </w:p>
    <w:p w14:paraId="6E4F9C1C" w14:textId="77777777" w:rsidR="009657DF" w:rsidRPr="000D2201" w:rsidRDefault="009657DF" w:rsidP="009657DF">
      <w:pPr>
        <w:numPr>
          <w:ilvl w:val="2"/>
          <w:numId w:val="81"/>
        </w:numPr>
        <w:rPr>
          <w:rFonts w:ascii="Arial" w:hAnsi="Arial" w:cs="Arial"/>
          <w:b/>
          <w:color w:val="C00000"/>
        </w:rPr>
      </w:pPr>
      <w:bookmarkStart w:id="250" w:name="2.1.3_Math_Equations_and_Special_Charact"/>
      <w:bookmarkStart w:id="251" w:name="_TOC_250012"/>
      <w:bookmarkEnd w:id="250"/>
      <w:r w:rsidRPr="000D2201">
        <w:rPr>
          <w:rFonts w:ascii="Arial" w:hAnsi="Arial" w:cs="Arial"/>
          <w:b/>
          <w:i/>
          <w:color w:val="C00000"/>
        </w:rPr>
        <w:t xml:space="preserve">Math Equations and Special </w:t>
      </w:r>
      <w:bookmarkEnd w:id="251"/>
      <w:r w:rsidRPr="000D2201">
        <w:rPr>
          <w:rFonts w:ascii="Arial" w:hAnsi="Arial" w:cs="Arial"/>
          <w:b/>
          <w:i/>
          <w:color w:val="C00000"/>
        </w:rPr>
        <w:t>Characters</w:t>
      </w:r>
    </w:p>
    <w:p w14:paraId="7F24C6D8" w14:textId="77777777" w:rsidR="009657DF" w:rsidRPr="002438F7" w:rsidRDefault="009657DF" w:rsidP="009657DF">
      <w:pPr>
        <w:rPr>
          <w:rFonts w:ascii="Arial" w:hAnsi="Arial" w:cs="Arial"/>
        </w:rPr>
      </w:pPr>
      <w:r w:rsidRPr="002438F7">
        <w:rPr>
          <w:rFonts w:ascii="Arial" w:hAnsi="Arial" w:cs="Arial"/>
        </w:rPr>
        <w:t xml:space="preserve">Note that most mathematical operation symbols as well as subscripts and superscripts can all be entered in running text using Word tools and characters. Equations that cannot be set in running text are set using Microsoft Equation 3.0 (not </w:t>
      </w:r>
      <w:proofErr w:type="spellStart"/>
      <w:r w:rsidRPr="002438F7">
        <w:rPr>
          <w:rFonts w:ascii="Arial" w:hAnsi="Arial" w:cs="Arial"/>
        </w:rPr>
        <w:t>MathType</w:t>
      </w:r>
      <w:proofErr w:type="spellEnd"/>
      <w:r w:rsidRPr="002438F7">
        <w:rPr>
          <w:rFonts w:ascii="Arial" w:hAnsi="Arial" w:cs="Arial"/>
        </w:rPr>
        <w:t>) and then must be snagged as images and either pasted inline or linked in with graphic references.</w:t>
      </w:r>
    </w:p>
    <w:p w14:paraId="40ED433B" w14:textId="77777777" w:rsidR="009657DF" w:rsidRPr="002438F7" w:rsidRDefault="009657DF" w:rsidP="009657DF">
      <w:pPr>
        <w:rPr>
          <w:rFonts w:ascii="Arial" w:hAnsi="Arial" w:cs="Arial"/>
        </w:rPr>
      </w:pPr>
    </w:p>
    <w:p w14:paraId="69390486" w14:textId="77777777" w:rsidR="009657DF" w:rsidRPr="002438F7" w:rsidRDefault="009657DF" w:rsidP="009657DF">
      <w:pPr>
        <w:rPr>
          <w:rFonts w:ascii="Arial" w:hAnsi="Arial" w:cs="Arial"/>
        </w:rPr>
      </w:pPr>
      <w:r w:rsidRPr="002438F7">
        <w:rPr>
          <w:rFonts w:ascii="Arial" w:hAnsi="Arial" w:cs="Arial"/>
        </w:rPr>
        <w:t>Special characters (e.g., accented letters, Greek letters, mathematical symbols) accessed through the character maps for CBT-approved fonts may be left in running text. Symbols/characters not available in the character maps for CBT-approved fonts may be entered in items but must be snagged as images.</w:t>
      </w:r>
    </w:p>
    <w:p w14:paraId="4B6F7D91" w14:textId="77777777" w:rsidR="009657DF" w:rsidRPr="002438F7" w:rsidRDefault="009657DF" w:rsidP="009657DF">
      <w:pPr>
        <w:rPr>
          <w:rFonts w:ascii="Arial" w:hAnsi="Arial" w:cs="Arial"/>
        </w:rPr>
      </w:pPr>
    </w:p>
    <w:p w14:paraId="0F310B4E" w14:textId="77777777" w:rsidR="009657DF" w:rsidRPr="002438F7" w:rsidRDefault="009657DF" w:rsidP="009657DF">
      <w:pPr>
        <w:rPr>
          <w:rFonts w:ascii="Arial" w:hAnsi="Arial" w:cs="Arial"/>
        </w:rPr>
      </w:pPr>
      <w:r w:rsidRPr="002438F7">
        <w:rPr>
          <w:rFonts w:ascii="Arial" w:hAnsi="Arial" w:cs="Arial"/>
        </w:rPr>
        <w:t>See section 3, "Style and Usage A to Z," for more details on formatting text for math and science fields.</w:t>
      </w:r>
    </w:p>
    <w:p w14:paraId="678B6AD4" w14:textId="77777777" w:rsidR="009657DF" w:rsidRPr="002438F7" w:rsidRDefault="009657DF" w:rsidP="009657DF">
      <w:pPr>
        <w:rPr>
          <w:rFonts w:ascii="Arial" w:hAnsi="Arial" w:cs="Arial"/>
        </w:rPr>
      </w:pPr>
    </w:p>
    <w:p w14:paraId="6A8E2965" w14:textId="77777777" w:rsidR="009657DF" w:rsidRPr="000D2201" w:rsidRDefault="009657DF" w:rsidP="009657DF">
      <w:pPr>
        <w:numPr>
          <w:ilvl w:val="2"/>
          <w:numId w:val="81"/>
        </w:numPr>
        <w:rPr>
          <w:rFonts w:ascii="Arial" w:hAnsi="Arial" w:cs="Arial"/>
          <w:b/>
          <w:color w:val="C00000"/>
        </w:rPr>
      </w:pPr>
      <w:bookmarkStart w:id="252" w:name="2.1.4_Graphics_and_Color"/>
      <w:bookmarkStart w:id="253" w:name="_TOC_250011"/>
      <w:bookmarkEnd w:id="252"/>
      <w:r w:rsidRPr="000D2201">
        <w:rPr>
          <w:rFonts w:ascii="Arial" w:hAnsi="Arial" w:cs="Arial"/>
          <w:b/>
          <w:i/>
          <w:color w:val="C00000"/>
        </w:rPr>
        <w:t xml:space="preserve">Graphics and </w:t>
      </w:r>
      <w:bookmarkEnd w:id="253"/>
      <w:r w:rsidRPr="000D2201">
        <w:rPr>
          <w:rFonts w:ascii="Arial" w:hAnsi="Arial" w:cs="Arial"/>
          <w:b/>
          <w:i/>
          <w:color w:val="C00000"/>
        </w:rPr>
        <w:t>Color</w:t>
      </w:r>
    </w:p>
    <w:p w14:paraId="6AD6F47C" w14:textId="77777777" w:rsidR="009657DF" w:rsidRPr="002438F7" w:rsidRDefault="009657DF" w:rsidP="009657DF">
      <w:pPr>
        <w:rPr>
          <w:rFonts w:ascii="Arial" w:hAnsi="Arial" w:cs="Arial"/>
        </w:rPr>
      </w:pPr>
      <w:r w:rsidRPr="002438F7">
        <w:rPr>
          <w:rFonts w:ascii="Arial" w:hAnsi="Arial" w:cs="Arial"/>
        </w:rPr>
        <w:t xml:space="preserve">Graphics are created in Illustrator (or are TIFs) and are then </w:t>
      </w:r>
      <w:proofErr w:type="spellStart"/>
      <w:r w:rsidRPr="002438F7">
        <w:rPr>
          <w:rFonts w:ascii="Arial" w:hAnsi="Arial" w:cs="Arial"/>
        </w:rPr>
        <w:t>PNG'd</w:t>
      </w:r>
      <w:proofErr w:type="spellEnd"/>
      <w:r w:rsidRPr="002438F7">
        <w:rPr>
          <w:rFonts w:ascii="Arial" w:hAnsi="Arial" w:cs="Arial"/>
        </w:rPr>
        <w:t xml:space="preserve"> and linked into items with graphic references. Each graphic must therefore appear on its own line (i.e., it cannot have text or a table or another graphic to its left or right). Graphics default to left alignment in CERTS.</w:t>
      </w:r>
    </w:p>
    <w:p w14:paraId="1808BB6B" w14:textId="77777777" w:rsidR="009657DF" w:rsidRDefault="009657DF" w:rsidP="009657DF">
      <w:pPr>
        <w:rPr>
          <w:rFonts w:ascii="Arial" w:hAnsi="Arial" w:cs="Arial"/>
        </w:rPr>
      </w:pPr>
    </w:p>
    <w:p w14:paraId="5218066D" w14:textId="77777777" w:rsidR="009657DF" w:rsidRPr="002438F7" w:rsidRDefault="009657DF" w:rsidP="009657DF">
      <w:pPr>
        <w:rPr>
          <w:rFonts w:ascii="Arial" w:hAnsi="Arial" w:cs="Arial"/>
        </w:rPr>
      </w:pPr>
      <w:r w:rsidRPr="002438F7">
        <w:rPr>
          <w:rFonts w:ascii="Arial" w:hAnsi="Arial" w:cs="Arial"/>
        </w:rPr>
        <w:t>Any use of color in graphics must be approved in advance and follow specifications for ADA compliance.</w:t>
      </w:r>
    </w:p>
    <w:p w14:paraId="7EBB68F9" w14:textId="77777777" w:rsidR="009657DF" w:rsidRPr="002438F7" w:rsidRDefault="009657DF" w:rsidP="009657DF">
      <w:pPr>
        <w:rPr>
          <w:rFonts w:ascii="Arial" w:hAnsi="Arial" w:cs="Arial"/>
        </w:rPr>
      </w:pPr>
    </w:p>
    <w:p w14:paraId="76B70F71" w14:textId="77777777" w:rsidR="009657DF" w:rsidRPr="002438F7" w:rsidRDefault="009657DF" w:rsidP="009657DF">
      <w:pPr>
        <w:rPr>
          <w:rFonts w:ascii="Arial" w:hAnsi="Arial" w:cs="Arial"/>
        </w:rPr>
      </w:pPr>
      <w:r w:rsidRPr="002438F7">
        <w:rPr>
          <w:rFonts w:ascii="Arial" w:hAnsi="Arial" w:cs="Arial"/>
        </w:rPr>
        <w:t>See section 2.4 for more details on formatting graphics.</w:t>
      </w:r>
    </w:p>
    <w:p w14:paraId="67D84CF9" w14:textId="77777777" w:rsidR="009657DF" w:rsidRPr="002438F7" w:rsidRDefault="009657DF" w:rsidP="009657DF">
      <w:pPr>
        <w:rPr>
          <w:rFonts w:ascii="Arial" w:hAnsi="Arial" w:cs="Arial"/>
        </w:rPr>
      </w:pPr>
    </w:p>
    <w:p w14:paraId="700DCE16" w14:textId="77777777" w:rsidR="009657DF" w:rsidRPr="000D2201" w:rsidRDefault="009657DF" w:rsidP="009657DF">
      <w:pPr>
        <w:numPr>
          <w:ilvl w:val="2"/>
          <w:numId w:val="81"/>
        </w:numPr>
        <w:rPr>
          <w:rFonts w:ascii="Arial" w:hAnsi="Arial" w:cs="Arial"/>
          <w:b/>
          <w:color w:val="C00000"/>
        </w:rPr>
      </w:pPr>
      <w:bookmarkStart w:id="254" w:name="2.1.5_Image_Width"/>
      <w:bookmarkStart w:id="255" w:name="_TOC_250010"/>
      <w:bookmarkEnd w:id="254"/>
      <w:r w:rsidRPr="000D2201">
        <w:rPr>
          <w:rFonts w:ascii="Arial" w:hAnsi="Arial" w:cs="Arial"/>
          <w:b/>
          <w:i/>
          <w:color w:val="C00000"/>
        </w:rPr>
        <w:t>I</w:t>
      </w:r>
      <w:bookmarkEnd w:id="255"/>
      <w:r w:rsidRPr="000D2201">
        <w:rPr>
          <w:rFonts w:ascii="Arial" w:hAnsi="Arial" w:cs="Arial"/>
          <w:b/>
          <w:i/>
          <w:color w:val="C00000"/>
        </w:rPr>
        <w:t>mage Width</w:t>
      </w:r>
    </w:p>
    <w:p w14:paraId="5CA815D4" w14:textId="77777777" w:rsidR="009657DF" w:rsidRPr="002438F7" w:rsidRDefault="009657DF" w:rsidP="009657DF">
      <w:pPr>
        <w:rPr>
          <w:rFonts w:ascii="Arial" w:hAnsi="Arial" w:cs="Arial"/>
        </w:rPr>
      </w:pPr>
      <w:r w:rsidRPr="002438F7">
        <w:rPr>
          <w:rFonts w:ascii="Arial" w:hAnsi="Arial" w:cs="Arial"/>
        </w:rPr>
        <w:t>For full-screen items, the maximum image width is approximately 6.5".</w:t>
      </w:r>
    </w:p>
    <w:p w14:paraId="375A5F53" w14:textId="77777777" w:rsidR="009657DF" w:rsidRPr="002438F7" w:rsidRDefault="009657DF" w:rsidP="009657DF">
      <w:pPr>
        <w:rPr>
          <w:rFonts w:ascii="Arial" w:hAnsi="Arial" w:cs="Arial"/>
        </w:rPr>
      </w:pPr>
    </w:p>
    <w:p w14:paraId="2107CFEA" w14:textId="77777777" w:rsidR="009657DF" w:rsidRPr="002438F7" w:rsidRDefault="009657DF" w:rsidP="009657DF">
      <w:pPr>
        <w:rPr>
          <w:rFonts w:ascii="Arial" w:hAnsi="Arial" w:cs="Arial"/>
        </w:rPr>
      </w:pPr>
      <w:r w:rsidRPr="002438F7">
        <w:rPr>
          <w:rFonts w:ascii="Arial" w:hAnsi="Arial" w:cs="Arial"/>
        </w:rPr>
        <w:t>For vertically split screens, the maximum image width is approximately 4.25" for a 50/50 split or 5.25" for a 60/40 split.</w:t>
      </w:r>
    </w:p>
    <w:p w14:paraId="1210DC54" w14:textId="77777777" w:rsidR="009657DF" w:rsidRDefault="009657DF" w:rsidP="009657DF">
      <w:pPr>
        <w:rPr>
          <w:rFonts w:ascii="Arial" w:hAnsi="Arial" w:cs="Arial"/>
        </w:rPr>
      </w:pPr>
    </w:p>
    <w:p w14:paraId="3B88280A" w14:textId="77777777" w:rsidR="009657DF" w:rsidRPr="002438F7" w:rsidRDefault="009657DF" w:rsidP="009657DF">
      <w:pPr>
        <w:numPr>
          <w:ilvl w:val="1"/>
          <w:numId w:val="81"/>
        </w:numPr>
        <w:rPr>
          <w:rFonts w:ascii="Arial" w:hAnsi="Arial" w:cs="Arial"/>
          <w:b/>
        </w:rPr>
      </w:pPr>
      <w:bookmarkStart w:id="256" w:name="2.2_Font_Styles"/>
      <w:bookmarkStart w:id="257" w:name="_TOC_250009"/>
      <w:bookmarkEnd w:id="256"/>
      <w:r w:rsidRPr="002438F7">
        <w:rPr>
          <w:rFonts w:ascii="Arial" w:hAnsi="Arial" w:cs="Arial"/>
          <w:b/>
        </w:rPr>
        <w:t xml:space="preserve">Font </w:t>
      </w:r>
      <w:bookmarkEnd w:id="257"/>
      <w:r w:rsidRPr="002438F7">
        <w:rPr>
          <w:rFonts w:ascii="Arial" w:hAnsi="Arial" w:cs="Arial"/>
          <w:b/>
        </w:rPr>
        <w:t>Styles</w:t>
      </w:r>
    </w:p>
    <w:p w14:paraId="7174E477" w14:textId="77777777" w:rsidR="009657DF" w:rsidRPr="002438F7" w:rsidRDefault="009657DF" w:rsidP="009657DF">
      <w:pPr>
        <w:rPr>
          <w:rFonts w:ascii="Arial" w:hAnsi="Arial" w:cs="Arial"/>
        </w:rPr>
      </w:pPr>
      <w:r w:rsidRPr="002438F7">
        <w:rPr>
          <w:rFonts w:ascii="Arial" w:hAnsi="Arial" w:cs="Arial"/>
        </w:rPr>
        <w:t>Use font styles consistently when formatting items. See also section 2.3 for more specific guidelines for various types of test content.</w:t>
      </w:r>
    </w:p>
    <w:p w14:paraId="2C6DAB75" w14:textId="77777777" w:rsidR="009657DF" w:rsidRPr="002438F7" w:rsidRDefault="009657DF" w:rsidP="009657DF">
      <w:pPr>
        <w:rPr>
          <w:rFonts w:ascii="Arial" w:hAnsi="Arial" w:cs="Arial"/>
        </w:rPr>
      </w:pPr>
    </w:p>
    <w:p w14:paraId="065775A8" w14:textId="77777777" w:rsidR="009657DF" w:rsidRPr="002438F7" w:rsidRDefault="009657DF" w:rsidP="009657DF">
      <w:pPr>
        <w:rPr>
          <w:rFonts w:ascii="Arial" w:hAnsi="Arial" w:cs="Arial"/>
          <w:b/>
          <w:i/>
        </w:rPr>
      </w:pPr>
      <w:bookmarkStart w:id="258" w:name="Use_italics_for_._._."/>
      <w:bookmarkEnd w:id="258"/>
      <w:r w:rsidRPr="002438F7">
        <w:rPr>
          <w:rFonts w:ascii="Arial" w:hAnsi="Arial" w:cs="Arial"/>
          <w:i/>
        </w:rPr>
        <w:t xml:space="preserve">Use italics for </w:t>
      </w:r>
      <w:r w:rsidRPr="002438F7">
        <w:rPr>
          <w:rFonts w:ascii="Arial" w:hAnsi="Arial" w:cs="Arial"/>
          <w:b/>
          <w:i/>
        </w:rPr>
        <w:t>. . .</w:t>
      </w:r>
    </w:p>
    <w:p w14:paraId="644972D0" w14:textId="77777777" w:rsidR="009657DF" w:rsidRPr="002438F7" w:rsidRDefault="009657DF" w:rsidP="009657DF">
      <w:pPr>
        <w:numPr>
          <w:ilvl w:val="0"/>
          <w:numId w:val="59"/>
        </w:numPr>
        <w:rPr>
          <w:rFonts w:ascii="Arial" w:hAnsi="Arial" w:cs="Arial"/>
        </w:rPr>
      </w:pPr>
      <w:r w:rsidRPr="002438F7">
        <w:rPr>
          <w:rFonts w:ascii="Arial" w:hAnsi="Arial" w:cs="Arial"/>
        </w:rPr>
        <w:t>titles of books, journals, and other works where appropriate according to the guidelines in</w:t>
      </w:r>
    </w:p>
    <w:p w14:paraId="70C68C05" w14:textId="77777777" w:rsidR="009657DF" w:rsidRPr="002438F7" w:rsidRDefault="009657DF" w:rsidP="009657DF">
      <w:pPr>
        <w:rPr>
          <w:rFonts w:ascii="Arial" w:hAnsi="Arial" w:cs="Arial"/>
        </w:rPr>
      </w:pPr>
      <w:r w:rsidRPr="002438F7">
        <w:rPr>
          <w:rFonts w:ascii="Arial" w:hAnsi="Arial" w:cs="Arial"/>
          <w:i/>
        </w:rPr>
        <w:t xml:space="preserve">Chicago </w:t>
      </w:r>
      <w:r w:rsidRPr="002438F7">
        <w:rPr>
          <w:rFonts w:ascii="Arial" w:hAnsi="Arial" w:cs="Arial"/>
        </w:rPr>
        <w:t>(except in handwriting font, where underscore is used instead).</w:t>
      </w:r>
    </w:p>
    <w:p w14:paraId="0BF6A2B1" w14:textId="77777777" w:rsidR="009657DF" w:rsidRPr="002438F7" w:rsidRDefault="009657DF" w:rsidP="009657DF">
      <w:pPr>
        <w:numPr>
          <w:ilvl w:val="0"/>
          <w:numId w:val="59"/>
        </w:numPr>
        <w:rPr>
          <w:rFonts w:ascii="Arial" w:hAnsi="Arial" w:cs="Arial"/>
        </w:rPr>
      </w:pPr>
      <w:r w:rsidRPr="002438F7">
        <w:rPr>
          <w:rFonts w:ascii="Arial" w:hAnsi="Arial" w:cs="Arial"/>
        </w:rPr>
        <w:t>words used as words.</w:t>
      </w:r>
    </w:p>
    <w:p w14:paraId="0FCC11FB" w14:textId="77777777" w:rsidR="009657DF" w:rsidRPr="002438F7" w:rsidRDefault="009657DF" w:rsidP="009657DF">
      <w:pPr>
        <w:numPr>
          <w:ilvl w:val="0"/>
          <w:numId w:val="59"/>
        </w:numPr>
        <w:rPr>
          <w:rFonts w:ascii="Arial" w:hAnsi="Arial" w:cs="Arial"/>
        </w:rPr>
      </w:pPr>
      <w:r w:rsidRPr="002438F7">
        <w:rPr>
          <w:rFonts w:ascii="Arial" w:hAnsi="Arial" w:cs="Arial"/>
        </w:rPr>
        <w:t xml:space="preserve">Latin names, such as genus and species in a scientific binomial (e.g., </w:t>
      </w:r>
      <w:r w:rsidRPr="002438F7">
        <w:rPr>
          <w:rFonts w:ascii="Arial" w:hAnsi="Arial" w:cs="Arial"/>
          <w:i/>
        </w:rPr>
        <w:t xml:space="preserve">Paramecium </w:t>
      </w:r>
      <w:proofErr w:type="spellStart"/>
      <w:r w:rsidRPr="002438F7">
        <w:rPr>
          <w:rFonts w:ascii="Arial" w:hAnsi="Arial" w:cs="Arial"/>
          <w:i/>
        </w:rPr>
        <w:t>caudatum</w:t>
      </w:r>
      <w:proofErr w:type="spellEnd"/>
      <w:r w:rsidRPr="002438F7">
        <w:rPr>
          <w:rFonts w:ascii="Arial" w:hAnsi="Arial" w:cs="Arial"/>
        </w:rPr>
        <w:t>).</w:t>
      </w:r>
    </w:p>
    <w:p w14:paraId="22DA8E12" w14:textId="77777777" w:rsidR="009657DF" w:rsidRPr="002438F7" w:rsidRDefault="009657DF" w:rsidP="009657DF">
      <w:pPr>
        <w:numPr>
          <w:ilvl w:val="0"/>
          <w:numId w:val="59"/>
        </w:numPr>
        <w:rPr>
          <w:rFonts w:ascii="Arial" w:hAnsi="Arial" w:cs="Arial"/>
        </w:rPr>
      </w:pPr>
      <w:r w:rsidRPr="002438F7">
        <w:rPr>
          <w:rFonts w:ascii="Arial" w:hAnsi="Arial" w:cs="Arial"/>
        </w:rPr>
        <w:t xml:space="preserve">other foreign words used in English if they are not in </w:t>
      </w:r>
      <w:r w:rsidRPr="002438F7">
        <w:rPr>
          <w:rFonts w:ascii="Arial" w:hAnsi="Arial" w:cs="Arial"/>
          <w:i/>
        </w:rPr>
        <w:t>Merriam-Webster</w:t>
      </w:r>
      <w:r w:rsidRPr="002438F7">
        <w:rPr>
          <w:rFonts w:ascii="Arial" w:hAnsi="Arial" w:cs="Arial"/>
        </w:rPr>
        <w:t>.</w:t>
      </w:r>
    </w:p>
    <w:p w14:paraId="358911BF" w14:textId="77777777" w:rsidR="009657DF" w:rsidRPr="002438F7" w:rsidRDefault="009657DF" w:rsidP="009657DF">
      <w:pPr>
        <w:numPr>
          <w:ilvl w:val="0"/>
          <w:numId w:val="59"/>
        </w:numPr>
        <w:rPr>
          <w:rFonts w:ascii="Arial" w:hAnsi="Arial" w:cs="Arial"/>
        </w:rPr>
      </w:pPr>
      <w:r w:rsidRPr="002438F7">
        <w:rPr>
          <w:rFonts w:ascii="Arial" w:hAnsi="Arial" w:cs="Arial"/>
        </w:rPr>
        <w:t xml:space="preserve">the words </w:t>
      </w:r>
      <w:r w:rsidRPr="002438F7">
        <w:rPr>
          <w:rFonts w:ascii="Arial" w:hAnsi="Arial" w:cs="Arial"/>
          <w:i/>
        </w:rPr>
        <w:t>first</w:t>
      </w:r>
      <w:r w:rsidRPr="002438F7">
        <w:rPr>
          <w:rFonts w:ascii="Arial" w:hAnsi="Arial" w:cs="Arial"/>
        </w:rPr>
        <w:t xml:space="preserve">, </w:t>
      </w:r>
      <w:r w:rsidRPr="002438F7">
        <w:rPr>
          <w:rFonts w:ascii="Arial" w:hAnsi="Arial" w:cs="Arial"/>
          <w:i/>
        </w:rPr>
        <w:t>initial</w:t>
      </w:r>
      <w:r w:rsidRPr="002438F7">
        <w:rPr>
          <w:rFonts w:ascii="Arial" w:hAnsi="Arial" w:cs="Arial"/>
        </w:rPr>
        <w:t xml:space="preserve">, and </w:t>
      </w:r>
      <w:r w:rsidRPr="002438F7">
        <w:rPr>
          <w:rFonts w:ascii="Arial" w:hAnsi="Arial" w:cs="Arial"/>
          <w:i/>
        </w:rPr>
        <w:t xml:space="preserve">next </w:t>
      </w:r>
      <w:r w:rsidRPr="002438F7">
        <w:rPr>
          <w:rFonts w:ascii="Arial" w:hAnsi="Arial" w:cs="Arial"/>
        </w:rPr>
        <w:t>in item stems.</w:t>
      </w:r>
    </w:p>
    <w:p w14:paraId="667A919E" w14:textId="77777777" w:rsidR="009657DF" w:rsidRPr="002438F7" w:rsidRDefault="009657DF" w:rsidP="009657DF">
      <w:pPr>
        <w:numPr>
          <w:ilvl w:val="0"/>
          <w:numId w:val="59"/>
        </w:numPr>
        <w:rPr>
          <w:rFonts w:ascii="Arial" w:hAnsi="Arial" w:cs="Arial"/>
        </w:rPr>
      </w:pPr>
      <w:r w:rsidRPr="002438F7">
        <w:rPr>
          <w:rFonts w:ascii="Arial" w:hAnsi="Arial" w:cs="Arial"/>
        </w:rPr>
        <w:t>names of legal cases.</w:t>
      </w:r>
    </w:p>
    <w:p w14:paraId="07315450" w14:textId="77777777" w:rsidR="009657DF" w:rsidRPr="002438F7" w:rsidRDefault="009657DF" w:rsidP="009657DF">
      <w:pPr>
        <w:numPr>
          <w:ilvl w:val="0"/>
          <w:numId w:val="59"/>
        </w:numPr>
        <w:rPr>
          <w:rFonts w:ascii="Arial" w:hAnsi="Arial" w:cs="Arial"/>
        </w:rPr>
      </w:pPr>
      <w:r w:rsidRPr="002438F7">
        <w:rPr>
          <w:rFonts w:ascii="Arial" w:hAnsi="Arial" w:cs="Arial"/>
        </w:rPr>
        <w:t>names of speakers and nonverbal cues in dialogues.</w:t>
      </w:r>
    </w:p>
    <w:p w14:paraId="0A7C227C" w14:textId="77777777" w:rsidR="009657DF" w:rsidRPr="002438F7" w:rsidRDefault="009657DF" w:rsidP="009657DF">
      <w:pPr>
        <w:numPr>
          <w:ilvl w:val="0"/>
          <w:numId w:val="59"/>
        </w:numPr>
        <w:rPr>
          <w:rFonts w:ascii="Arial" w:hAnsi="Arial" w:cs="Arial"/>
        </w:rPr>
      </w:pPr>
      <w:bookmarkStart w:id="259" w:name="Use_bold_for_._._."/>
      <w:bookmarkEnd w:id="259"/>
      <w:r w:rsidRPr="002438F7">
        <w:rPr>
          <w:rFonts w:ascii="Arial" w:hAnsi="Arial" w:cs="Arial"/>
        </w:rPr>
        <w:t>variables in mathematical equations.</w:t>
      </w:r>
    </w:p>
    <w:p w14:paraId="5743A2F9" w14:textId="77777777" w:rsidR="009657DF" w:rsidRPr="002438F7" w:rsidRDefault="009657DF" w:rsidP="009657DF">
      <w:pPr>
        <w:rPr>
          <w:rFonts w:ascii="Arial" w:hAnsi="Arial" w:cs="Arial"/>
        </w:rPr>
      </w:pPr>
    </w:p>
    <w:p w14:paraId="58CFFF93" w14:textId="77777777" w:rsidR="009657DF" w:rsidRPr="002438F7" w:rsidRDefault="009657DF" w:rsidP="009657DF">
      <w:pPr>
        <w:rPr>
          <w:rFonts w:ascii="Arial" w:hAnsi="Arial" w:cs="Arial"/>
          <w:b/>
          <w:i/>
        </w:rPr>
      </w:pPr>
      <w:r w:rsidRPr="002438F7">
        <w:rPr>
          <w:rFonts w:ascii="Arial" w:hAnsi="Arial" w:cs="Arial"/>
          <w:b/>
        </w:rPr>
        <w:t xml:space="preserve">Use bold for </w:t>
      </w:r>
      <w:r w:rsidRPr="002438F7">
        <w:rPr>
          <w:rFonts w:ascii="Arial" w:hAnsi="Arial" w:cs="Arial"/>
          <w:b/>
          <w:i/>
        </w:rPr>
        <w:t>. . .</w:t>
      </w:r>
    </w:p>
    <w:p w14:paraId="3E8C916E" w14:textId="77777777" w:rsidR="009657DF" w:rsidRPr="002438F7" w:rsidRDefault="009657DF" w:rsidP="009657DF">
      <w:pPr>
        <w:numPr>
          <w:ilvl w:val="0"/>
          <w:numId w:val="59"/>
        </w:numPr>
        <w:rPr>
          <w:rFonts w:ascii="Arial" w:hAnsi="Arial" w:cs="Arial"/>
        </w:rPr>
      </w:pPr>
      <w:r w:rsidRPr="002438F7">
        <w:rPr>
          <w:rFonts w:ascii="Arial" w:hAnsi="Arial" w:cs="Arial"/>
        </w:rPr>
        <w:t>direction lines.</w:t>
      </w:r>
    </w:p>
    <w:p w14:paraId="31B3F96F" w14:textId="77777777" w:rsidR="009657DF" w:rsidRPr="002438F7" w:rsidRDefault="009657DF" w:rsidP="009657DF">
      <w:pPr>
        <w:numPr>
          <w:ilvl w:val="0"/>
          <w:numId w:val="59"/>
        </w:numPr>
        <w:rPr>
          <w:rFonts w:ascii="Arial" w:hAnsi="Arial" w:cs="Arial"/>
        </w:rPr>
      </w:pPr>
      <w:r w:rsidRPr="002438F7">
        <w:rPr>
          <w:rFonts w:ascii="Arial" w:hAnsi="Arial" w:cs="Arial"/>
        </w:rPr>
        <w:t>titles of graphs, data tables, and reading passages.</w:t>
      </w:r>
    </w:p>
    <w:p w14:paraId="6074F44F" w14:textId="77777777" w:rsidR="009657DF" w:rsidRPr="002438F7" w:rsidRDefault="009657DF" w:rsidP="009657DF">
      <w:pPr>
        <w:numPr>
          <w:ilvl w:val="0"/>
          <w:numId w:val="59"/>
        </w:numPr>
        <w:rPr>
          <w:rFonts w:ascii="Arial" w:hAnsi="Arial" w:cs="Arial"/>
        </w:rPr>
      </w:pPr>
      <w:r w:rsidRPr="002438F7">
        <w:rPr>
          <w:rFonts w:ascii="Arial" w:hAnsi="Arial" w:cs="Arial"/>
        </w:rPr>
        <w:t>column and row headings and subheadings in tables.</w:t>
      </w:r>
    </w:p>
    <w:p w14:paraId="01CD6481" w14:textId="77777777" w:rsidR="009657DF" w:rsidRPr="002438F7" w:rsidRDefault="009657DF" w:rsidP="009657DF">
      <w:pPr>
        <w:numPr>
          <w:ilvl w:val="0"/>
          <w:numId w:val="59"/>
        </w:numPr>
        <w:rPr>
          <w:rFonts w:ascii="Arial" w:hAnsi="Arial" w:cs="Arial"/>
        </w:rPr>
      </w:pPr>
      <w:r w:rsidRPr="002438F7">
        <w:rPr>
          <w:rFonts w:ascii="Arial" w:hAnsi="Arial" w:cs="Arial"/>
        </w:rPr>
        <w:t>vector labels (mathematical text).</w:t>
      </w:r>
    </w:p>
    <w:p w14:paraId="7CFA7F3F" w14:textId="77777777" w:rsidR="009657DF" w:rsidRDefault="009657DF" w:rsidP="009657DF">
      <w:pPr>
        <w:rPr>
          <w:rFonts w:ascii="Arial" w:hAnsi="Arial" w:cs="Arial"/>
        </w:rPr>
      </w:pPr>
    </w:p>
    <w:p w14:paraId="5D01E9F0" w14:textId="77777777" w:rsidR="009657DF" w:rsidRPr="002438F7" w:rsidRDefault="009657DF" w:rsidP="009657DF">
      <w:pPr>
        <w:numPr>
          <w:ilvl w:val="1"/>
          <w:numId w:val="81"/>
        </w:numPr>
        <w:rPr>
          <w:rFonts w:ascii="Arial" w:hAnsi="Arial" w:cs="Arial"/>
          <w:b/>
        </w:rPr>
      </w:pPr>
      <w:bookmarkStart w:id="260" w:name="2.3_Formatting_for_Various_Types_of_Item"/>
      <w:bookmarkStart w:id="261" w:name="_TOC_250008"/>
      <w:bookmarkEnd w:id="260"/>
      <w:r w:rsidRPr="002438F7">
        <w:rPr>
          <w:rFonts w:ascii="Arial" w:hAnsi="Arial" w:cs="Arial"/>
          <w:b/>
        </w:rPr>
        <w:t xml:space="preserve">Formatting for Various Types of Item </w:t>
      </w:r>
      <w:bookmarkEnd w:id="261"/>
      <w:r w:rsidRPr="002438F7">
        <w:rPr>
          <w:rFonts w:ascii="Arial" w:hAnsi="Arial" w:cs="Arial"/>
          <w:b/>
        </w:rPr>
        <w:t>Text</w:t>
      </w:r>
    </w:p>
    <w:p w14:paraId="2D78847D" w14:textId="77777777" w:rsidR="009657DF" w:rsidRPr="002438F7" w:rsidRDefault="009657DF" w:rsidP="009657DF">
      <w:pPr>
        <w:rPr>
          <w:rFonts w:ascii="Arial" w:hAnsi="Arial" w:cs="Arial"/>
        </w:rPr>
      </w:pPr>
      <w:r w:rsidRPr="002438F7">
        <w:rPr>
          <w:rFonts w:ascii="Arial" w:hAnsi="Arial" w:cs="Arial"/>
        </w:rPr>
        <w:t>This section presents more specific instructions for formatting assorted types of test content.</w:t>
      </w:r>
    </w:p>
    <w:p w14:paraId="037F8342" w14:textId="77777777" w:rsidR="009657DF" w:rsidRPr="002438F7" w:rsidRDefault="009657DF" w:rsidP="009657DF">
      <w:pPr>
        <w:rPr>
          <w:rFonts w:ascii="Arial" w:hAnsi="Arial" w:cs="Arial"/>
        </w:rPr>
      </w:pPr>
      <w:r w:rsidRPr="002438F7">
        <w:rPr>
          <w:rFonts w:ascii="Arial" w:hAnsi="Arial" w:cs="Arial"/>
        </w:rPr>
        <w:t>See section 1 for detailed guidelines for writing and editing item stems and responses, and CRIs.</w:t>
      </w:r>
    </w:p>
    <w:p w14:paraId="4DDB3844" w14:textId="77777777" w:rsidR="009657DF" w:rsidRPr="002438F7" w:rsidRDefault="009657DF" w:rsidP="009657DF">
      <w:pPr>
        <w:rPr>
          <w:rFonts w:ascii="Arial" w:hAnsi="Arial" w:cs="Arial"/>
        </w:rPr>
      </w:pPr>
    </w:p>
    <w:p w14:paraId="6E0A78DE" w14:textId="77777777" w:rsidR="009657DF" w:rsidRPr="000D2201" w:rsidRDefault="009657DF" w:rsidP="009657DF">
      <w:pPr>
        <w:numPr>
          <w:ilvl w:val="2"/>
          <w:numId w:val="81"/>
        </w:numPr>
        <w:rPr>
          <w:rFonts w:ascii="Arial" w:hAnsi="Arial" w:cs="Arial"/>
          <w:b/>
          <w:color w:val="C00000"/>
        </w:rPr>
      </w:pPr>
      <w:bookmarkStart w:id="262" w:name="2.3.1_Dialogue"/>
      <w:bookmarkStart w:id="263" w:name="_TOC_250007"/>
      <w:bookmarkEnd w:id="262"/>
      <w:r w:rsidRPr="000D2201">
        <w:rPr>
          <w:rFonts w:ascii="Arial" w:hAnsi="Arial" w:cs="Arial"/>
          <w:b/>
          <w:i/>
          <w:color w:val="C00000"/>
        </w:rPr>
        <w:t>D</w:t>
      </w:r>
      <w:bookmarkEnd w:id="263"/>
      <w:r w:rsidRPr="000D2201">
        <w:rPr>
          <w:rFonts w:ascii="Arial" w:hAnsi="Arial" w:cs="Arial"/>
          <w:b/>
          <w:i/>
          <w:color w:val="C00000"/>
        </w:rPr>
        <w:t>ialogue</w:t>
      </w:r>
    </w:p>
    <w:p w14:paraId="22CBD9A2" w14:textId="77777777" w:rsidR="009657DF" w:rsidRPr="002438F7" w:rsidRDefault="009657DF" w:rsidP="009657DF">
      <w:pPr>
        <w:rPr>
          <w:rFonts w:ascii="Arial" w:hAnsi="Arial" w:cs="Arial"/>
        </w:rPr>
      </w:pPr>
      <w:r w:rsidRPr="002438F7">
        <w:rPr>
          <w:rFonts w:ascii="Arial" w:hAnsi="Arial" w:cs="Arial"/>
        </w:rPr>
        <w:t>Dialogue (transcripts of conversations or discussions) should be formatted as follows:</w:t>
      </w:r>
    </w:p>
    <w:p w14:paraId="0168CE6F" w14:textId="77777777" w:rsidR="009657DF" w:rsidRPr="002438F7" w:rsidRDefault="009657DF" w:rsidP="009657DF">
      <w:pPr>
        <w:numPr>
          <w:ilvl w:val="0"/>
          <w:numId w:val="59"/>
        </w:numPr>
        <w:rPr>
          <w:rFonts w:ascii="Arial" w:hAnsi="Arial" w:cs="Arial"/>
        </w:rPr>
      </w:pPr>
      <w:r w:rsidRPr="002438F7">
        <w:rPr>
          <w:rFonts w:ascii="Arial" w:hAnsi="Arial" w:cs="Arial"/>
        </w:rPr>
        <w:t>names of speakers italicized</w:t>
      </w:r>
    </w:p>
    <w:p w14:paraId="2CC41CBE" w14:textId="77777777" w:rsidR="009657DF" w:rsidRPr="002438F7" w:rsidRDefault="009657DF" w:rsidP="009657DF">
      <w:pPr>
        <w:numPr>
          <w:ilvl w:val="0"/>
          <w:numId w:val="59"/>
        </w:numPr>
        <w:rPr>
          <w:rFonts w:ascii="Arial" w:hAnsi="Arial" w:cs="Arial"/>
        </w:rPr>
      </w:pPr>
      <w:r w:rsidRPr="002438F7">
        <w:rPr>
          <w:rFonts w:ascii="Arial" w:hAnsi="Arial" w:cs="Arial"/>
        </w:rPr>
        <w:t>colon after name of speaker (also italicized) plus two (nonitalic) spaces</w:t>
      </w:r>
    </w:p>
    <w:p w14:paraId="7A8F6323" w14:textId="77777777" w:rsidR="009657DF" w:rsidRPr="002438F7" w:rsidRDefault="009657DF" w:rsidP="009657DF">
      <w:pPr>
        <w:numPr>
          <w:ilvl w:val="0"/>
          <w:numId w:val="59"/>
        </w:numPr>
        <w:rPr>
          <w:rFonts w:ascii="Arial" w:hAnsi="Arial" w:cs="Arial"/>
        </w:rPr>
      </w:pPr>
      <w:r w:rsidRPr="002438F7">
        <w:rPr>
          <w:rFonts w:ascii="Arial" w:hAnsi="Arial" w:cs="Arial"/>
        </w:rPr>
        <w:t>full line space between each line of speech</w:t>
      </w:r>
    </w:p>
    <w:p w14:paraId="69DB314F" w14:textId="77777777" w:rsidR="009657DF" w:rsidRPr="002438F7" w:rsidRDefault="009657DF" w:rsidP="009657DF">
      <w:pPr>
        <w:numPr>
          <w:ilvl w:val="0"/>
          <w:numId w:val="59"/>
        </w:numPr>
        <w:rPr>
          <w:rFonts w:ascii="Arial" w:hAnsi="Arial" w:cs="Arial"/>
        </w:rPr>
      </w:pPr>
      <w:r w:rsidRPr="002438F7">
        <w:rPr>
          <w:rFonts w:ascii="Arial" w:hAnsi="Arial" w:cs="Arial"/>
        </w:rPr>
        <w:t xml:space="preserve">nonverbal cues italicized; parentheses around nonverbal cues </w:t>
      </w:r>
      <w:r w:rsidRPr="002438F7">
        <w:rPr>
          <w:rFonts w:ascii="Arial" w:hAnsi="Arial" w:cs="Arial"/>
          <w:b/>
        </w:rPr>
        <w:t xml:space="preserve">not </w:t>
      </w:r>
      <w:r w:rsidRPr="002438F7">
        <w:rPr>
          <w:rFonts w:ascii="Arial" w:hAnsi="Arial" w:cs="Arial"/>
        </w:rPr>
        <w:t>italicized</w:t>
      </w:r>
      <w:r w:rsidRPr="002438F7">
        <w:rPr>
          <w:rFonts w:ascii="Arial" w:hAnsi="Arial" w:cs="Arial"/>
          <w:u w:val="single"/>
        </w:rPr>
        <w:t xml:space="preserve"> Example:</w:t>
      </w:r>
    </w:p>
    <w:p w14:paraId="18FF8209" w14:textId="77777777" w:rsidR="009657DF" w:rsidRPr="002438F7" w:rsidRDefault="009657DF" w:rsidP="009657DF">
      <w:pPr>
        <w:rPr>
          <w:rFonts w:ascii="Arial" w:hAnsi="Arial" w:cs="Arial"/>
        </w:rPr>
      </w:pPr>
      <w:r w:rsidRPr="002438F7">
        <w:rPr>
          <w:rFonts w:ascii="Arial" w:hAnsi="Arial" w:cs="Arial"/>
          <w:i/>
        </w:rPr>
        <w:t xml:space="preserve">Teacher: </w:t>
      </w:r>
      <w:r w:rsidRPr="002438F7">
        <w:rPr>
          <w:rFonts w:ascii="Arial" w:hAnsi="Arial" w:cs="Arial"/>
        </w:rPr>
        <w:t>What did you do last night?</w:t>
      </w:r>
    </w:p>
    <w:p w14:paraId="1D2C610C" w14:textId="77777777" w:rsidR="009657DF" w:rsidRPr="002438F7" w:rsidRDefault="009657DF" w:rsidP="009657DF">
      <w:pPr>
        <w:rPr>
          <w:rFonts w:ascii="Arial" w:hAnsi="Arial" w:cs="Arial"/>
        </w:rPr>
      </w:pPr>
    </w:p>
    <w:p w14:paraId="4A93D1AA" w14:textId="77777777" w:rsidR="009657DF" w:rsidRPr="002438F7" w:rsidRDefault="009657DF" w:rsidP="009657DF">
      <w:pPr>
        <w:rPr>
          <w:rFonts w:ascii="Arial" w:hAnsi="Arial" w:cs="Arial"/>
        </w:rPr>
      </w:pPr>
      <w:r w:rsidRPr="002438F7">
        <w:rPr>
          <w:rFonts w:ascii="Arial" w:hAnsi="Arial" w:cs="Arial"/>
          <w:i/>
        </w:rPr>
        <w:t xml:space="preserve">Student: </w:t>
      </w:r>
      <w:r w:rsidRPr="002438F7">
        <w:rPr>
          <w:rFonts w:ascii="Arial" w:hAnsi="Arial" w:cs="Arial"/>
        </w:rPr>
        <w:t>I went bowling.</w:t>
      </w:r>
    </w:p>
    <w:p w14:paraId="23DF4B77" w14:textId="77777777" w:rsidR="009657DF" w:rsidRPr="002438F7" w:rsidRDefault="009657DF" w:rsidP="009657DF">
      <w:pPr>
        <w:rPr>
          <w:rFonts w:ascii="Arial" w:hAnsi="Arial" w:cs="Arial"/>
        </w:rPr>
      </w:pPr>
    </w:p>
    <w:p w14:paraId="485ECC80" w14:textId="77777777" w:rsidR="009657DF" w:rsidRPr="002438F7" w:rsidRDefault="009657DF" w:rsidP="009657DF">
      <w:pPr>
        <w:rPr>
          <w:rFonts w:ascii="Arial" w:hAnsi="Arial" w:cs="Arial"/>
        </w:rPr>
      </w:pPr>
      <w:r w:rsidRPr="002438F7">
        <w:rPr>
          <w:rFonts w:ascii="Arial" w:hAnsi="Arial" w:cs="Arial"/>
          <w:i/>
        </w:rPr>
        <w:t xml:space="preserve">Teacher: </w:t>
      </w:r>
      <w:r w:rsidRPr="002438F7">
        <w:rPr>
          <w:rFonts w:ascii="Arial" w:hAnsi="Arial" w:cs="Arial"/>
        </w:rPr>
        <w:t>(</w:t>
      </w:r>
      <w:r w:rsidRPr="002438F7">
        <w:rPr>
          <w:rFonts w:ascii="Arial" w:hAnsi="Arial" w:cs="Arial"/>
          <w:i/>
        </w:rPr>
        <w:t>Enthusiastically</w:t>
      </w:r>
      <w:r w:rsidRPr="002438F7">
        <w:rPr>
          <w:rFonts w:ascii="Arial" w:hAnsi="Arial" w:cs="Arial"/>
        </w:rPr>
        <w:t>) Oh! You went bowling!</w:t>
      </w:r>
    </w:p>
    <w:p w14:paraId="77D83425" w14:textId="77777777" w:rsidR="009657DF" w:rsidRPr="002438F7" w:rsidRDefault="009657DF" w:rsidP="009657DF">
      <w:pPr>
        <w:rPr>
          <w:rFonts w:ascii="Arial" w:hAnsi="Arial" w:cs="Arial"/>
        </w:rPr>
      </w:pPr>
    </w:p>
    <w:p w14:paraId="3C5573FD" w14:textId="77777777" w:rsidR="009657DF" w:rsidRPr="000D2201" w:rsidRDefault="009657DF" w:rsidP="009657DF">
      <w:pPr>
        <w:numPr>
          <w:ilvl w:val="2"/>
          <w:numId w:val="81"/>
        </w:numPr>
        <w:rPr>
          <w:rFonts w:ascii="Arial" w:hAnsi="Arial" w:cs="Arial"/>
          <w:b/>
          <w:color w:val="C00000"/>
        </w:rPr>
      </w:pPr>
      <w:bookmarkStart w:id="264" w:name="2.3.2_Direction_Lines"/>
      <w:bookmarkStart w:id="265" w:name="_TOC_250006"/>
      <w:bookmarkEnd w:id="264"/>
      <w:r w:rsidRPr="000D2201">
        <w:rPr>
          <w:rFonts w:ascii="Arial" w:hAnsi="Arial" w:cs="Arial"/>
          <w:b/>
          <w:i/>
          <w:color w:val="C00000"/>
        </w:rPr>
        <w:t xml:space="preserve">Direction </w:t>
      </w:r>
      <w:bookmarkEnd w:id="265"/>
      <w:r w:rsidRPr="000D2201">
        <w:rPr>
          <w:rFonts w:ascii="Arial" w:hAnsi="Arial" w:cs="Arial"/>
          <w:b/>
          <w:i/>
          <w:color w:val="C00000"/>
        </w:rPr>
        <w:t>Lines</w:t>
      </w:r>
    </w:p>
    <w:p w14:paraId="354F9730" w14:textId="77777777" w:rsidR="009657DF" w:rsidRPr="002438F7" w:rsidRDefault="009657DF" w:rsidP="009657DF">
      <w:pPr>
        <w:rPr>
          <w:rFonts w:ascii="Arial" w:hAnsi="Arial" w:cs="Arial"/>
        </w:rPr>
      </w:pPr>
      <w:r w:rsidRPr="002438F7">
        <w:rPr>
          <w:rFonts w:ascii="Arial" w:hAnsi="Arial" w:cs="Arial"/>
        </w:rPr>
        <w:t>Direction lines should be short and succinct and should take the reader to the stimulus or the prompt as expeditiously as possible, without lengthy description or explanation.</w:t>
      </w:r>
    </w:p>
    <w:p w14:paraId="4967E3F4" w14:textId="77777777" w:rsidR="009657DF" w:rsidRPr="002438F7" w:rsidRDefault="009657DF" w:rsidP="009657DF">
      <w:pPr>
        <w:rPr>
          <w:rFonts w:ascii="Arial" w:hAnsi="Arial" w:cs="Arial"/>
        </w:rPr>
      </w:pPr>
    </w:p>
    <w:p w14:paraId="31A0E77A" w14:textId="77777777" w:rsidR="009657DF" w:rsidRPr="002438F7" w:rsidRDefault="009657DF" w:rsidP="009657DF">
      <w:pPr>
        <w:rPr>
          <w:rFonts w:ascii="Arial" w:hAnsi="Arial" w:cs="Arial"/>
          <w:b/>
        </w:rPr>
      </w:pPr>
      <w:r w:rsidRPr="002438F7">
        <w:rPr>
          <w:rFonts w:ascii="Arial" w:hAnsi="Arial" w:cs="Arial"/>
          <w:b/>
        </w:rPr>
        <w:t xml:space="preserve">Direction lines should always be used in SRI clusters and </w:t>
      </w:r>
      <w:proofErr w:type="gramStart"/>
      <w:r w:rsidRPr="002438F7">
        <w:rPr>
          <w:rFonts w:ascii="Arial" w:hAnsi="Arial" w:cs="Arial"/>
          <w:b/>
        </w:rPr>
        <w:t>CRIs, and</w:t>
      </w:r>
      <w:proofErr w:type="gramEnd"/>
      <w:r w:rsidRPr="002438F7">
        <w:rPr>
          <w:rFonts w:ascii="Arial" w:hAnsi="Arial" w:cs="Arial"/>
          <w:b/>
        </w:rPr>
        <w:t xml:space="preserve"> are always set in boldface.</w:t>
      </w:r>
    </w:p>
    <w:p w14:paraId="04DCF303" w14:textId="77777777" w:rsidR="009657DF" w:rsidRPr="002438F7" w:rsidRDefault="009657DF" w:rsidP="009657DF">
      <w:pPr>
        <w:rPr>
          <w:rFonts w:ascii="Arial" w:hAnsi="Arial" w:cs="Arial"/>
          <w:b/>
        </w:rPr>
      </w:pPr>
    </w:p>
    <w:p w14:paraId="2B637CB4" w14:textId="77777777" w:rsidR="009657DF" w:rsidRPr="002438F7" w:rsidRDefault="009657DF" w:rsidP="009657DF">
      <w:pPr>
        <w:rPr>
          <w:rFonts w:ascii="Arial" w:hAnsi="Arial" w:cs="Arial"/>
        </w:rPr>
      </w:pPr>
      <w:r w:rsidRPr="002438F7">
        <w:rPr>
          <w:rFonts w:ascii="Arial" w:hAnsi="Arial" w:cs="Arial"/>
          <w:u w:val="single"/>
        </w:rPr>
        <w:t>Examples of direction lines:</w:t>
      </w:r>
    </w:p>
    <w:p w14:paraId="22B3CB3A" w14:textId="77777777" w:rsidR="009657DF" w:rsidRPr="002438F7" w:rsidRDefault="009657DF" w:rsidP="009657DF">
      <w:pPr>
        <w:numPr>
          <w:ilvl w:val="1"/>
          <w:numId w:val="59"/>
        </w:numPr>
        <w:rPr>
          <w:rFonts w:ascii="Arial" w:hAnsi="Arial" w:cs="Arial"/>
          <w:b/>
        </w:rPr>
      </w:pPr>
      <w:r w:rsidRPr="002438F7">
        <w:rPr>
          <w:rFonts w:ascii="Arial" w:hAnsi="Arial" w:cs="Arial"/>
          <w:b/>
        </w:rPr>
        <w:t>Use the information below to answer the question that follows.</w:t>
      </w:r>
    </w:p>
    <w:p w14:paraId="66882EA2" w14:textId="77777777" w:rsidR="009657DF" w:rsidRPr="002438F7" w:rsidRDefault="009657DF" w:rsidP="00BB7492">
      <w:pPr>
        <w:numPr>
          <w:ilvl w:val="1"/>
          <w:numId w:val="59"/>
        </w:numPr>
        <w:ind w:left="864" w:hanging="360"/>
        <w:rPr>
          <w:rFonts w:ascii="Arial" w:hAnsi="Arial" w:cs="Arial"/>
          <w:b/>
        </w:rPr>
      </w:pPr>
      <w:r w:rsidRPr="002438F7">
        <w:rPr>
          <w:rFonts w:ascii="Arial" w:hAnsi="Arial" w:cs="Arial"/>
          <w:b/>
        </w:rPr>
        <w:t>Read the excerpt below from a short story; then answer the question that follows.</w:t>
      </w:r>
    </w:p>
    <w:p w14:paraId="1171F065" w14:textId="77777777" w:rsidR="009657DF" w:rsidRPr="002438F7" w:rsidRDefault="009657DF" w:rsidP="009657DF">
      <w:pPr>
        <w:numPr>
          <w:ilvl w:val="1"/>
          <w:numId w:val="59"/>
        </w:numPr>
        <w:rPr>
          <w:rFonts w:ascii="Arial" w:hAnsi="Arial" w:cs="Arial"/>
          <w:b/>
        </w:rPr>
      </w:pPr>
      <w:r w:rsidRPr="002438F7">
        <w:rPr>
          <w:rFonts w:ascii="Arial" w:hAnsi="Arial" w:cs="Arial"/>
          <w:b/>
        </w:rPr>
        <w:t>Use the information below to complete the exercise that follows.</w:t>
      </w:r>
    </w:p>
    <w:p w14:paraId="5B20099D" w14:textId="77777777" w:rsidR="009657DF" w:rsidRPr="002438F7" w:rsidRDefault="009657DF" w:rsidP="009657DF">
      <w:pPr>
        <w:rPr>
          <w:rFonts w:ascii="Arial" w:hAnsi="Arial" w:cs="Arial"/>
          <w:b/>
        </w:rPr>
      </w:pPr>
    </w:p>
    <w:p w14:paraId="771DAB57" w14:textId="77777777" w:rsidR="009657DF" w:rsidRPr="002438F7" w:rsidRDefault="009657DF" w:rsidP="009657DF">
      <w:pPr>
        <w:rPr>
          <w:rFonts w:ascii="Arial" w:hAnsi="Arial" w:cs="Arial"/>
        </w:rPr>
      </w:pPr>
      <w:r w:rsidRPr="002438F7">
        <w:rPr>
          <w:rFonts w:ascii="Arial" w:hAnsi="Arial" w:cs="Arial"/>
        </w:rPr>
        <w:t>Note that in items developed for CBT administration, "the question that follows" should be used in direction lines for both singletons and clusters. On CBT, only one item is seen with the stimulus per screen, so the singular direction line is accurate.</w:t>
      </w:r>
    </w:p>
    <w:p w14:paraId="48432A9B" w14:textId="77777777" w:rsidR="009657DF" w:rsidRPr="002438F7" w:rsidRDefault="009657DF" w:rsidP="009657DF">
      <w:pPr>
        <w:rPr>
          <w:rFonts w:ascii="Arial" w:hAnsi="Arial" w:cs="Arial"/>
        </w:rPr>
      </w:pPr>
    </w:p>
    <w:p w14:paraId="53C65BD7" w14:textId="77777777" w:rsidR="009657DF" w:rsidRPr="002438F7" w:rsidRDefault="009657DF" w:rsidP="009657DF">
      <w:pPr>
        <w:rPr>
          <w:rFonts w:ascii="Arial" w:hAnsi="Arial" w:cs="Arial"/>
        </w:rPr>
      </w:pPr>
      <w:r w:rsidRPr="002438F7">
        <w:rPr>
          <w:rFonts w:ascii="Arial" w:hAnsi="Arial" w:cs="Arial"/>
        </w:rPr>
        <w:t xml:space="preserve">It is OK to use the word </w:t>
      </w:r>
      <w:r w:rsidRPr="002438F7">
        <w:rPr>
          <w:rFonts w:ascii="Arial" w:hAnsi="Arial" w:cs="Arial"/>
          <w:i/>
        </w:rPr>
        <w:t xml:space="preserve">below </w:t>
      </w:r>
      <w:r w:rsidRPr="002438F7">
        <w:rPr>
          <w:rFonts w:ascii="Arial" w:hAnsi="Arial" w:cs="Arial"/>
        </w:rPr>
        <w:t xml:space="preserve">in CBT direction lines in almost all cases. When developing an item, the editor should be involved in the process of determining whether specific stimulus material would </w:t>
      </w:r>
      <w:r w:rsidRPr="002438F7">
        <w:rPr>
          <w:rFonts w:ascii="Arial" w:hAnsi="Arial" w:cs="Arial"/>
          <w:b/>
        </w:rPr>
        <w:t xml:space="preserve">not </w:t>
      </w:r>
      <w:r w:rsidRPr="002438F7">
        <w:rPr>
          <w:rFonts w:ascii="Arial" w:hAnsi="Arial" w:cs="Arial"/>
        </w:rPr>
        <w:t>appear directly below a direction line.</w:t>
      </w:r>
    </w:p>
    <w:p w14:paraId="7BBE37A5" w14:textId="77777777" w:rsidR="009657DF" w:rsidRPr="002438F7" w:rsidRDefault="009657DF" w:rsidP="009657DF">
      <w:pPr>
        <w:rPr>
          <w:rFonts w:ascii="Arial" w:hAnsi="Arial" w:cs="Arial"/>
        </w:rPr>
      </w:pPr>
    </w:p>
    <w:p w14:paraId="4B69AE66" w14:textId="77777777" w:rsidR="009657DF" w:rsidRPr="000D2201" w:rsidRDefault="009657DF" w:rsidP="009657DF">
      <w:pPr>
        <w:numPr>
          <w:ilvl w:val="2"/>
          <w:numId w:val="81"/>
        </w:numPr>
        <w:rPr>
          <w:rFonts w:ascii="Arial" w:hAnsi="Arial" w:cs="Arial"/>
          <w:b/>
          <w:color w:val="C00000"/>
        </w:rPr>
      </w:pPr>
      <w:bookmarkStart w:id="266" w:name="2.3.3_Double/Complex_Stimuli"/>
      <w:bookmarkStart w:id="267" w:name="_TOC_250005"/>
      <w:bookmarkEnd w:id="266"/>
      <w:r w:rsidRPr="000D2201">
        <w:rPr>
          <w:rFonts w:ascii="Arial" w:hAnsi="Arial" w:cs="Arial"/>
          <w:b/>
          <w:i/>
          <w:color w:val="C00000"/>
        </w:rPr>
        <w:t xml:space="preserve">Double/Complex </w:t>
      </w:r>
      <w:bookmarkEnd w:id="267"/>
      <w:r w:rsidRPr="000D2201">
        <w:rPr>
          <w:rFonts w:ascii="Arial" w:hAnsi="Arial" w:cs="Arial"/>
          <w:b/>
          <w:i/>
          <w:color w:val="C00000"/>
        </w:rPr>
        <w:t>Stimuli</w:t>
      </w:r>
    </w:p>
    <w:p w14:paraId="305469D4" w14:textId="77777777" w:rsidR="009657DF" w:rsidRPr="002438F7" w:rsidRDefault="009657DF" w:rsidP="009657DF">
      <w:pPr>
        <w:rPr>
          <w:rFonts w:ascii="Arial" w:hAnsi="Arial" w:cs="Arial"/>
        </w:rPr>
      </w:pPr>
      <w:r w:rsidRPr="002438F7">
        <w:rPr>
          <w:rFonts w:ascii="Arial" w:hAnsi="Arial" w:cs="Arial"/>
        </w:rPr>
        <w:t>When double/complex stimuli are used, they should be stacked (arranged vertically). In general, for double stimuli, the guidelines for boxing text are the same as noted in section 2.3.11, "Text Boxes," except if the lack of a box would make the stimulus unclear/difficult to read.</w:t>
      </w:r>
    </w:p>
    <w:p w14:paraId="0AF7063B" w14:textId="77777777" w:rsidR="009657DF" w:rsidRDefault="009657DF" w:rsidP="009657DF">
      <w:pPr>
        <w:rPr>
          <w:rFonts w:ascii="Arial" w:hAnsi="Arial" w:cs="Arial"/>
        </w:rPr>
      </w:pPr>
    </w:p>
    <w:p w14:paraId="33B3E4F7" w14:textId="77777777" w:rsidR="009657DF" w:rsidRPr="002438F7" w:rsidRDefault="009657DF" w:rsidP="009657DF">
      <w:pPr>
        <w:rPr>
          <w:rFonts w:ascii="Arial" w:hAnsi="Arial" w:cs="Arial"/>
        </w:rPr>
      </w:pPr>
      <w:r w:rsidRPr="002438F7">
        <w:rPr>
          <w:rFonts w:ascii="Arial" w:hAnsi="Arial" w:cs="Arial"/>
          <w:u w:val="single"/>
        </w:rPr>
        <w:t>Example (sequence indicated/stimuli stacked):</w:t>
      </w:r>
    </w:p>
    <w:p w14:paraId="1763ADE7" w14:textId="77777777" w:rsidR="009657DF" w:rsidRPr="002438F7" w:rsidRDefault="009657DF" w:rsidP="009657DF">
      <w:pPr>
        <w:rPr>
          <w:rFonts w:ascii="Arial" w:hAnsi="Arial" w:cs="Arial"/>
        </w:rPr>
      </w:pPr>
    </w:p>
    <w:p w14:paraId="6613260C" w14:textId="77777777" w:rsidR="009657DF" w:rsidRPr="002438F7" w:rsidRDefault="009657DF" w:rsidP="009657DF">
      <w:pPr>
        <w:rPr>
          <w:rFonts w:ascii="Arial" w:hAnsi="Arial" w:cs="Arial"/>
        </w:rPr>
      </w:pPr>
      <w:r w:rsidRPr="002438F7">
        <w:rPr>
          <w:rFonts w:ascii="Arial" w:hAnsi="Arial" w:cs="Arial"/>
        </w:rPr>
        <w:t>A student reads silently the excerpt below from a short story.</w:t>
      </w:r>
    </w:p>
    <w:p w14:paraId="07A77DDE" w14:textId="77777777" w:rsidR="009657DF" w:rsidRPr="002438F7" w:rsidRDefault="009657DF" w:rsidP="009657DF">
      <w:pPr>
        <w:rPr>
          <w:rFonts w:ascii="Arial" w:hAnsi="Arial" w:cs="Arial"/>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5"/>
        <w:gridCol w:w="4140"/>
      </w:tblGrid>
      <w:tr w:rsidR="009657DF" w:rsidRPr="002438F7" w14:paraId="55E9B326" w14:textId="77777777" w:rsidTr="009657DF">
        <w:trPr>
          <w:trHeight w:val="1770"/>
        </w:trPr>
        <w:tc>
          <w:tcPr>
            <w:tcW w:w="4555" w:type="dxa"/>
          </w:tcPr>
          <w:p w14:paraId="3F946984" w14:textId="77777777" w:rsidR="009657DF" w:rsidRPr="002438F7" w:rsidRDefault="009657DF" w:rsidP="009657DF">
            <w:pPr>
              <w:rPr>
                <w:rFonts w:ascii="Arial" w:hAnsi="Arial" w:cs="Arial"/>
              </w:rPr>
            </w:pPr>
          </w:p>
          <w:p w14:paraId="3BA0CBD0" w14:textId="77777777" w:rsidR="009657DF" w:rsidRPr="002438F7" w:rsidRDefault="009657DF" w:rsidP="009657DF">
            <w:pPr>
              <w:rPr>
                <w:rFonts w:ascii="Arial" w:hAnsi="Arial" w:cs="Arial"/>
              </w:rPr>
            </w:pPr>
            <w:r w:rsidRPr="002438F7">
              <w:rPr>
                <w:rFonts w:ascii="Arial" w:hAnsi="Arial" w:cs="Arial"/>
              </w:rPr>
              <w:t>When Penelope woke up on Saturday morning, it was so dark that she thought that it was still nighttime. She looked out the window at big storm clouds looming in the sky.</w:t>
            </w:r>
          </w:p>
        </w:tc>
        <w:tc>
          <w:tcPr>
            <w:tcW w:w="4140" w:type="dxa"/>
            <w:tcBorders>
              <w:top w:val="nil"/>
              <w:bottom w:val="nil"/>
              <w:right w:val="nil"/>
            </w:tcBorders>
          </w:tcPr>
          <w:p w14:paraId="22B7C2C1" w14:textId="77777777" w:rsidR="009657DF" w:rsidRPr="002438F7" w:rsidRDefault="009657DF" w:rsidP="009657DF">
            <w:pPr>
              <w:rPr>
                <w:rFonts w:ascii="Arial" w:hAnsi="Arial" w:cs="Arial"/>
              </w:rPr>
            </w:pPr>
          </w:p>
          <w:p w14:paraId="7EB737EE" w14:textId="77777777" w:rsidR="009657DF" w:rsidRPr="002438F7" w:rsidRDefault="009657DF" w:rsidP="009657DF">
            <w:pPr>
              <w:rPr>
                <w:rFonts w:ascii="Arial" w:hAnsi="Arial" w:cs="Arial"/>
                <w:i/>
              </w:rPr>
            </w:pPr>
            <w:r w:rsidRPr="002438F7">
              <w:rPr>
                <w:rFonts w:ascii="Arial" w:hAnsi="Arial" w:cs="Arial"/>
              </w:rPr>
              <w:t xml:space="preserve">← </w:t>
            </w:r>
            <w:r w:rsidRPr="002438F7">
              <w:rPr>
                <w:rFonts w:ascii="Arial" w:hAnsi="Arial" w:cs="Arial"/>
                <w:i/>
              </w:rPr>
              <w:t xml:space="preserve">As an excerpt from a literary text, this would </w:t>
            </w:r>
            <w:r w:rsidRPr="002438F7">
              <w:rPr>
                <w:rFonts w:ascii="Arial" w:hAnsi="Arial" w:cs="Arial"/>
                <w:b/>
                <w:i/>
              </w:rPr>
              <w:t xml:space="preserve">not </w:t>
            </w:r>
            <w:r w:rsidRPr="002438F7">
              <w:rPr>
                <w:rFonts w:ascii="Arial" w:hAnsi="Arial" w:cs="Arial"/>
                <w:i/>
              </w:rPr>
              <w:t>usually appear in a box; however, without the box, the stimulus is potentially unclear.</w:t>
            </w:r>
          </w:p>
        </w:tc>
      </w:tr>
    </w:tbl>
    <w:p w14:paraId="018AA53B" w14:textId="77777777" w:rsidR="009657DF" w:rsidRPr="002438F7" w:rsidRDefault="009657DF" w:rsidP="009657DF">
      <w:pPr>
        <w:rPr>
          <w:rFonts w:ascii="Arial" w:hAnsi="Arial" w:cs="Arial"/>
        </w:rPr>
      </w:pPr>
    </w:p>
    <w:p w14:paraId="3EF1758A" w14:textId="77777777" w:rsidR="009657DF" w:rsidRPr="002438F7" w:rsidRDefault="009657DF" w:rsidP="009657DF">
      <w:pPr>
        <w:rPr>
          <w:rFonts w:ascii="Arial" w:hAnsi="Arial" w:cs="Arial"/>
        </w:rPr>
      </w:pPr>
      <w:r w:rsidRPr="002438F7">
        <w:rPr>
          <w:rFonts w:ascii="Arial" w:hAnsi="Arial" w:cs="Arial"/>
        </w:rPr>
        <w:t>After the student finishes reading, the teacher asks the student questions, which appear in the transcript below.</w:t>
      </w:r>
    </w:p>
    <w:p w14:paraId="5037164F" w14:textId="77777777" w:rsidR="009657DF" w:rsidRPr="002438F7" w:rsidRDefault="009657DF" w:rsidP="009657DF">
      <w:pPr>
        <w:rPr>
          <w:rFonts w:ascii="Arial" w:hAnsi="Arial" w:cs="Arial"/>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5"/>
        <w:gridCol w:w="4140"/>
      </w:tblGrid>
      <w:tr w:rsidR="009657DF" w:rsidRPr="002438F7" w14:paraId="2765D0BE" w14:textId="77777777" w:rsidTr="009657DF">
        <w:trPr>
          <w:trHeight w:val="2255"/>
        </w:trPr>
        <w:tc>
          <w:tcPr>
            <w:tcW w:w="4555" w:type="dxa"/>
          </w:tcPr>
          <w:p w14:paraId="6C5FBE92" w14:textId="77777777" w:rsidR="009657DF" w:rsidRPr="002438F7" w:rsidRDefault="009657DF" w:rsidP="009657DF">
            <w:pPr>
              <w:rPr>
                <w:rFonts w:ascii="Arial" w:hAnsi="Arial" w:cs="Arial"/>
              </w:rPr>
            </w:pPr>
          </w:p>
          <w:p w14:paraId="301EDA21" w14:textId="77777777" w:rsidR="009657DF" w:rsidRPr="002438F7" w:rsidRDefault="009657DF" w:rsidP="009657DF">
            <w:pPr>
              <w:rPr>
                <w:rFonts w:ascii="Arial" w:hAnsi="Arial" w:cs="Arial"/>
              </w:rPr>
            </w:pPr>
            <w:r w:rsidRPr="002438F7">
              <w:rPr>
                <w:rFonts w:ascii="Arial" w:hAnsi="Arial" w:cs="Arial"/>
                <w:i/>
              </w:rPr>
              <w:t xml:space="preserve">Teacher: </w:t>
            </w:r>
            <w:r w:rsidRPr="002438F7">
              <w:rPr>
                <w:rFonts w:ascii="Arial" w:hAnsi="Arial" w:cs="Arial"/>
              </w:rPr>
              <w:t xml:space="preserve">What is this story about? </w:t>
            </w:r>
            <w:r w:rsidRPr="002438F7">
              <w:rPr>
                <w:rFonts w:ascii="Arial" w:hAnsi="Arial" w:cs="Arial"/>
                <w:i/>
              </w:rPr>
              <w:t xml:space="preserve">Student: </w:t>
            </w:r>
            <w:r w:rsidRPr="002438F7">
              <w:rPr>
                <w:rFonts w:ascii="Arial" w:hAnsi="Arial" w:cs="Arial"/>
              </w:rPr>
              <w:t xml:space="preserve">It's about a girl named Penelope. </w:t>
            </w:r>
            <w:r w:rsidRPr="002438F7">
              <w:rPr>
                <w:rFonts w:ascii="Arial" w:hAnsi="Arial" w:cs="Arial"/>
                <w:i/>
              </w:rPr>
              <w:t xml:space="preserve">Teacher: </w:t>
            </w:r>
            <w:r w:rsidRPr="002438F7">
              <w:rPr>
                <w:rFonts w:ascii="Arial" w:hAnsi="Arial" w:cs="Arial"/>
              </w:rPr>
              <w:t>What is Penelope doing?</w:t>
            </w:r>
          </w:p>
          <w:p w14:paraId="2AA2FDD4" w14:textId="77777777" w:rsidR="009657DF" w:rsidRPr="002438F7" w:rsidRDefault="009657DF" w:rsidP="009657DF">
            <w:pPr>
              <w:rPr>
                <w:rFonts w:ascii="Arial" w:hAnsi="Arial" w:cs="Arial"/>
              </w:rPr>
            </w:pPr>
            <w:r w:rsidRPr="002438F7">
              <w:rPr>
                <w:rFonts w:ascii="Arial" w:hAnsi="Arial" w:cs="Arial"/>
                <w:i/>
              </w:rPr>
              <w:t xml:space="preserve">Student: </w:t>
            </w:r>
            <w:r w:rsidRPr="002438F7">
              <w:rPr>
                <w:rFonts w:ascii="Arial" w:hAnsi="Arial" w:cs="Arial"/>
              </w:rPr>
              <w:t>She is waking up.</w:t>
            </w:r>
          </w:p>
        </w:tc>
        <w:tc>
          <w:tcPr>
            <w:tcW w:w="4140" w:type="dxa"/>
            <w:tcBorders>
              <w:top w:val="nil"/>
              <w:bottom w:val="nil"/>
              <w:right w:val="nil"/>
            </w:tcBorders>
          </w:tcPr>
          <w:p w14:paraId="49F07FB0" w14:textId="77777777" w:rsidR="009657DF" w:rsidRPr="002438F7" w:rsidRDefault="009657DF" w:rsidP="009657DF">
            <w:pPr>
              <w:rPr>
                <w:rFonts w:ascii="Arial" w:hAnsi="Arial" w:cs="Arial"/>
              </w:rPr>
            </w:pPr>
          </w:p>
          <w:p w14:paraId="2A5F5C54" w14:textId="77777777" w:rsidR="009657DF" w:rsidRPr="002438F7" w:rsidRDefault="009657DF" w:rsidP="009657DF">
            <w:pPr>
              <w:rPr>
                <w:rFonts w:ascii="Arial" w:hAnsi="Arial" w:cs="Arial"/>
                <w:i/>
              </w:rPr>
            </w:pPr>
            <w:r w:rsidRPr="002438F7">
              <w:rPr>
                <w:rFonts w:ascii="Arial" w:hAnsi="Arial" w:cs="Arial"/>
              </w:rPr>
              <w:t xml:space="preserve">← </w:t>
            </w:r>
            <w:r w:rsidRPr="002438F7">
              <w:rPr>
                <w:rFonts w:ascii="Arial" w:hAnsi="Arial" w:cs="Arial"/>
                <w:i/>
              </w:rPr>
              <w:t xml:space="preserve">As an excerpt from a transcript, this too would </w:t>
            </w:r>
            <w:r w:rsidRPr="002438F7">
              <w:rPr>
                <w:rFonts w:ascii="Arial" w:hAnsi="Arial" w:cs="Arial"/>
                <w:b/>
                <w:i/>
              </w:rPr>
              <w:t xml:space="preserve">not </w:t>
            </w:r>
            <w:r w:rsidRPr="002438F7">
              <w:rPr>
                <w:rFonts w:ascii="Arial" w:hAnsi="Arial" w:cs="Arial"/>
                <w:i/>
              </w:rPr>
              <w:t>usually appear in a box; however, without the box, the stimulus is potentially unclear.</w:t>
            </w:r>
          </w:p>
        </w:tc>
      </w:tr>
    </w:tbl>
    <w:p w14:paraId="0805D4C8" w14:textId="77777777" w:rsidR="009657DF" w:rsidRPr="002438F7" w:rsidRDefault="009657DF" w:rsidP="009657DF">
      <w:pPr>
        <w:rPr>
          <w:rFonts w:ascii="Arial" w:hAnsi="Arial" w:cs="Arial"/>
        </w:rPr>
      </w:pPr>
    </w:p>
    <w:p w14:paraId="62C0A245" w14:textId="77777777" w:rsidR="009657DF" w:rsidRPr="000D2201" w:rsidRDefault="009657DF" w:rsidP="009657DF">
      <w:pPr>
        <w:numPr>
          <w:ilvl w:val="2"/>
          <w:numId w:val="81"/>
        </w:numPr>
        <w:rPr>
          <w:rFonts w:ascii="Arial" w:hAnsi="Arial" w:cs="Arial"/>
          <w:b/>
          <w:color w:val="C00000"/>
        </w:rPr>
      </w:pPr>
      <w:bookmarkStart w:id="268" w:name="2.3.4_Dramatic_Excerpts"/>
      <w:bookmarkStart w:id="269" w:name="_TOC_250004"/>
      <w:bookmarkEnd w:id="268"/>
      <w:r w:rsidRPr="000D2201">
        <w:rPr>
          <w:rFonts w:ascii="Arial" w:hAnsi="Arial" w:cs="Arial"/>
          <w:b/>
          <w:i/>
          <w:color w:val="C00000"/>
        </w:rPr>
        <w:t xml:space="preserve">Dramatic </w:t>
      </w:r>
      <w:bookmarkEnd w:id="269"/>
      <w:r w:rsidRPr="000D2201">
        <w:rPr>
          <w:rFonts w:ascii="Arial" w:hAnsi="Arial" w:cs="Arial"/>
          <w:b/>
          <w:i/>
          <w:color w:val="C00000"/>
        </w:rPr>
        <w:t>Excerpts</w:t>
      </w:r>
    </w:p>
    <w:p w14:paraId="131E11F4" w14:textId="77777777" w:rsidR="009657DF" w:rsidRPr="002438F7" w:rsidRDefault="009657DF" w:rsidP="009657DF">
      <w:pPr>
        <w:rPr>
          <w:rFonts w:ascii="Arial" w:hAnsi="Arial" w:cs="Arial"/>
        </w:rPr>
      </w:pPr>
      <w:r w:rsidRPr="002438F7">
        <w:rPr>
          <w:rFonts w:ascii="Arial" w:hAnsi="Arial" w:cs="Arial"/>
        </w:rPr>
        <w:t>Excerpts from works of drama should be formatted as follows:</w:t>
      </w:r>
    </w:p>
    <w:p w14:paraId="03A36BCD" w14:textId="77777777" w:rsidR="009657DF" w:rsidRPr="002438F7" w:rsidRDefault="009657DF" w:rsidP="009657DF">
      <w:pPr>
        <w:numPr>
          <w:ilvl w:val="0"/>
          <w:numId w:val="59"/>
        </w:numPr>
        <w:rPr>
          <w:rFonts w:ascii="Arial" w:hAnsi="Arial" w:cs="Arial"/>
        </w:rPr>
      </w:pPr>
      <w:r w:rsidRPr="002438F7">
        <w:rPr>
          <w:rFonts w:ascii="Arial" w:hAnsi="Arial" w:cs="Arial"/>
        </w:rPr>
        <w:t>names of speakers set in all caps, Arial 9 point</w:t>
      </w:r>
    </w:p>
    <w:p w14:paraId="2F6B46C1" w14:textId="77777777" w:rsidR="009657DF" w:rsidRPr="002438F7" w:rsidRDefault="009657DF" w:rsidP="009657DF">
      <w:pPr>
        <w:numPr>
          <w:ilvl w:val="0"/>
          <w:numId w:val="59"/>
        </w:numPr>
        <w:rPr>
          <w:rFonts w:ascii="Arial" w:hAnsi="Arial" w:cs="Arial"/>
        </w:rPr>
      </w:pPr>
      <w:r w:rsidRPr="002438F7">
        <w:rPr>
          <w:rFonts w:ascii="Arial" w:hAnsi="Arial" w:cs="Arial"/>
        </w:rPr>
        <w:t>period after name of speaker; double space after period</w:t>
      </w:r>
    </w:p>
    <w:p w14:paraId="41862531" w14:textId="77777777" w:rsidR="009657DF" w:rsidRPr="002438F7" w:rsidRDefault="009657DF" w:rsidP="009657DF">
      <w:pPr>
        <w:numPr>
          <w:ilvl w:val="0"/>
          <w:numId w:val="59"/>
        </w:numPr>
        <w:rPr>
          <w:rFonts w:ascii="Arial" w:hAnsi="Arial" w:cs="Arial"/>
        </w:rPr>
      </w:pPr>
      <w:r w:rsidRPr="002438F7">
        <w:rPr>
          <w:rFonts w:ascii="Arial" w:hAnsi="Arial" w:cs="Arial"/>
        </w:rPr>
        <w:t>half-inch hanging indent (regardless of length of speakers' names)</w:t>
      </w:r>
    </w:p>
    <w:p w14:paraId="524DA2CA" w14:textId="77777777" w:rsidR="009657DF" w:rsidRPr="002438F7" w:rsidRDefault="009657DF" w:rsidP="009657DF">
      <w:pPr>
        <w:numPr>
          <w:ilvl w:val="0"/>
          <w:numId w:val="59"/>
        </w:numPr>
        <w:rPr>
          <w:rFonts w:ascii="Arial" w:hAnsi="Arial" w:cs="Arial"/>
        </w:rPr>
      </w:pPr>
      <w:r w:rsidRPr="002438F7">
        <w:rPr>
          <w:rFonts w:ascii="Arial" w:hAnsi="Arial" w:cs="Arial"/>
        </w:rPr>
        <w:t>no line space between each line of speech</w:t>
      </w:r>
    </w:p>
    <w:p w14:paraId="076AFEFF" w14:textId="77777777" w:rsidR="009657DF" w:rsidRPr="002438F7" w:rsidRDefault="009657DF" w:rsidP="009657DF">
      <w:pPr>
        <w:numPr>
          <w:ilvl w:val="0"/>
          <w:numId w:val="59"/>
        </w:numPr>
        <w:rPr>
          <w:rFonts w:ascii="Arial" w:hAnsi="Arial" w:cs="Arial"/>
        </w:rPr>
      </w:pPr>
      <w:r w:rsidRPr="002438F7">
        <w:rPr>
          <w:rFonts w:ascii="Arial" w:hAnsi="Arial" w:cs="Arial"/>
        </w:rPr>
        <w:t xml:space="preserve">nonverbal cues italicized; parentheses around nonverbal cues </w:t>
      </w:r>
      <w:r w:rsidRPr="002438F7">
        <w:rPr>
          <w:rFonts w:ascii="Arial" w:hAnsi="Arial" w:cs="Arial"/>
          <w:b/>
        </w:rPr>
        <w:t xml:space="preserve">not </w:t>
      </w:r>
      <w:r w:rsidRPr="002438F7">
        <w:rPr>
          <w:rFonts w:ascii="Arial" w:hAnsi="Arial" w:cs="Arial"/>
        </w:rPr>
        <w:t>italicized</w:t>
      </w:r>
    </w:p>
    <w:p w14:paraId="2EC5276C" w14:textId="77777777" w:rsidR="009657DF" w:rsidRPr="002438F7" w:rsidRDefault="009657DF" w:rsidP="009657DF">
      <w:pPr>
        <w:numPr>
          <w:ilvl w:val="0"/>
          <w:numId w:val="59"/>
        </w:numPr>
        <w:rPr>
          <w:rFonts w:ascii="Arial" w:hAnsi="Arial" w:cs="Arial"/>
        </w:rPr>
      </w:pPr>
      <w:r w:rsidRPr="002438F7">
        <w:rPr>
          <w:rFonts w:ascii="Arial" w:hAnsi="Arial" w:cs="Arial"/>
        </w:rPr>
        <w:t>other characters mentioned in text in parentheses set in all caps, Arial 9 point, no italics</w:t>
      </w:r>
    </w:p>
    <w:p w14:paraId="5C862935" w14:textId="77777777" w:rsidR="009657DF" w:rsidRPr="002438F7" w:rsidRDefault="009657DF" w:rsidP="009657DF">
      <w:pPr>
        <w:numPr>
          <w:ilvl w:val="0"/>
          <w:numId w:val="59"/>
        </w:numPr>
        <w:rPr>
          <w:rFonts w:ascii="Arial" w:hAnsi="Arial" w:cs="Arial"/>
        </w:rPr>
      </w:pPr>
      <w:r w:rsidRPr="002438F7">
        <w:rPr>
          <w:rFonts w:ascii="Arial" w:hAnsi="Arial" w:cs="Arial"/>
        </w:rPr>
        <w:t>if material is verse (e.g., Shakespeare, Sophocles), preserve line breaks from source</w:t>
      </w:r>
    </w:p>
    <w:p w14:paraId="21E7C154" w14:textId="77777777" w:rsidR="009657DF" w:rsidRPr="002438F7" w:rsidRDefault="009657DF" w:rsidP="009657DF">
      <w:pPr>
        <w:numPr>
          <w:ilvl w:val="0"/>
          <w:numId w:val="59"/>
        </w:numPr>
        <w:rPr>
          <w:rFonts w:ascii="Arial" w:hAnsi="Arial" w:cs="Arial"/>
        </w:rPr>
      </w:pPr>
      <w:r w:rsidRPr="002438F7">
        <w:rPr>
          <w:rFonts w:ascii="Arial" w:hAnsi="Arial" w:cs="Arial"/>
        </w:rPr>
        <w:t>if background information is necessary, place after direction line and before the excerpt and italicize</w:t>
      </w:r>
    </w:p>
    <w:p w14:paraId="52F07CA5" w14:textId="77777777" w:rsidR="009657DF" w:rsidRPr="002438F7" w:rsidRDefault="009657DF" w:rsidP="009657DF">
      <w:pPr>
        <w:rPr>
          <w:rFonts w:ascii="Arial" w:hAnsi="Arial" w:cs="Arial"/>
        </w:rPr>
      </w:pPr>
    </w:p>
    <w:p w14:paraId="6EEAAA91" w14:textId="77777777" w:rsidR="009657DF" w:rsidRPr="002438F7" w:rsidRDefault="009657DF" w:rsidP="009657DF">
      <w:pPr>
        <w:rPr>
          <w:rFonts w:ascii="Arial" w:hAnsi="Arial" w:cs="Arial"/>
        </w:rPr>
      </w:pPr>
      <w:r w:rsidRPr="002438F7">
        <w:rPr>
          <w:rFonts w:ascii="Arial" w:hAnsi="Arial" w:cs="Arial"/>
          <w:u w:val="single"/>
        </w:rPr>
        <w:t>Example:</w:t>
      </w:r>
    </w:p>
    <w:p w14:paraId="3B9E7AB5" w14:textId="77777777" w:rsidR="009657DF" w:rsidRPr="002438F7" w:rsidRDefault="009657DF" w:rsidP="009657DF">
      <w:pPr>
        <w:rPr>
          <w:rFonts w:ascii="Arial" w:hAnsi="Arial" w:cs="Arial"/>
        </w:rPr>
      </w:pPr>
    </w:p>
    <w:p w14:paraId="49D6394F" w14:textId="77777777" w:rsidR="009657DF" w:rsidRPr="002438F7" w:rsidRDefault="009657DF" w:rsidP="009657DF">
      <w:pPr>
        <w:rPr>
          <w:rFonts w:ascii="Arial" w:hAnsi="Arial" w:cs="Arial"/>
        </w:rPr>
      </w:pPr>
      <w:r w:rsidRPr="002438F7">
        <w:rPr>
          <w:rFonts w:ascii="Arial" w:hAnsi="Arial" w:cs="Arial"/>
        </w:rPr>
        <w:t>BENEATHA. (</w:t>
      </w:r>
      <w:r w:rsidRPr="002438F7">
        <w:rPr>
          <w:rFonts w:ascii="Arial" w:hAnsi="Arial" w:cs="Arial"/>
          <w:i/>
        </w:rPr>
        <w:t>Sharply</w:t>
      </w:r>
      <w:r w:rsidRPr="002438F7">
        <w:rPr>
          <w:rFonts w:ascii="Arial" w:hAnsi="Arial" w:cs="Arial"/>
        </w:rPr>
        <w:t>) I just want to learn to play guitar. Is there anything wrong with that?</w:t>
      </w:r>
    </w:p>
    <w:p w14:paraId="3A617772" w14:textId="77777777" w:rsidR="009657DF" w:rsidRPr="002438F7" w:rsidRDefault="009657DF" w:rsidP="009657DF">
      <w:pPr>
        <w:rPr>
          <w:rFonts w:ascii="Arial" w:hAnsi="Arial" w:cs="Arial"/>
        </w:rPr>
      </w:pPr>
      <w:r w:rsidRPr="002438F7">
        <w:rPr>
          <w:rFonts w:ascii="Arial" w:hAnsi="Arial" w:cs="Arial"/>
        </w:rPr>
        <w:t xml:space="preserve">MAMA. </w:t>
      </w:r>
      <w:proofErr w:type="spellStart"/>
      <w:r w:rsidRPr="002438F7">
        <w:rPr>
          <w:rFonts w:ascii="Arial" w:hAnsi="Arial" w:cs="Arial"/>
        </w:rPr>
        <w:t>Ain't</w:t>
      </w:r>
      <w:proofErr w:type="spellEnd"/>
      <w:r w:rsidRPr="002438F7">
        <w:rPr>
          <w:rFonts w:ascii="Arial" w:hAnsi="Arial" w:cs="Arial"/>
        </w:rPr>
        <w:t xml:space="preserve"> nobody trying to stop you. I just </w:t>
      </w:r>
      <w:proofErr w:type="gramStart"/>
      <w:r w:rsidRPr="002438F7">
        <w:rPr>
          <w:rFonts w:ascii="Arial" w:hAnsi="Arial" w:cs="Arial"/>
        </w:rPr>
        <w:t>wonders</w:t>
      </w:r>
      <w:proofErr w:type="gramEnd"/>
      <w:r w:rsidRPr="002438F7">
        <w:rPr>
          <w:rFonts w:ascii="Arial" w:hAnsi="Arial" w:cs="Arial"/>
        </w:rPr>
        <w:t xml:space="preserve"> sometimes why you has to flit so from one thing to another all the time. You </w:t>
      </w:r>
      <w:proofErr w:type="spellStart"/>
      <w:r w:rsidRPr="002438F7">
        <w:rPr>
          <w:rFonts w:ascii="Arial" w:hAnsi="Arial" w:cs="Arial"/>
        </w:rPr>
        <w:t>ain't</w:t>
      </w:r>
      <w:proofErr w:type="spellEnd"/>
      <w:r w:rsidRPr="002438F7">
        <w:rPr>
          <w:rFonts w:ascii="Arial" w:hAnsi="Arial" w:cs="Arial"/>
        </w:rPr>
        <w:t xml:space="preserve"> never done nothing with all that camera equipment you brought home—</w:t>
      </w:r>
    </w:p>
    <w:p w14:paraId="483031E5" w14:textId="77777777" w:rsidR="009657DF" w:rsidRPr="002438F7" w:rsidRDefault="009657DF" w:rsidP="009657DF">
      <w:pPr>
        <w:rPr>
          <w:rFonts w:ascii="Arial" w:hAnsi="Arial" w:cs="Arial"/>
        </w:rPr>
      </w:pPr>
      <w:r w:rsidRPr="002438F7">
        <w:rPr>
          <w:rFonts w:ascii="Arial" w:hAnsi="Arial" w:cs="Arial"/>
        </w:rPr>
        <w:t>BENEATHA. I don't flit! I—I experiment with different forms of expression.</w:t>
      </w:r>
    </w:p>
    <w:p w14:paraId="7BF70417" w14:textId="77777777" w:rsidR="009657DF" w:rsidRPr="002438F7" w:rsidRDefault="009657DF" w:rsidP="009657DF">
      <w:pPr>
        <w:rPr>
          <w:rFonts w:ascii="Arial" w:hAnsi="Arial" w:cs="Arial"/>
        </w:rPr>
      </w:pPr>
    </w:p>
    <w:p w14:paraId="4E64E7C2" w14:textId="77777777" w:rsidR="009657DF" w:rsidRPr="002438F7" w:rsidRDefault="009657DF" w:rsidP="009657DF">
      <w:pPr>
        <w:rPr>
          <w:rFonts w:ascii="Arial" w:hAnsi="Arial" w:cs="Arial"/>
        </w:rPr>
      </w:pPr>
      <w:r w:rsidRPr="002438F7">
        <w:rPr>
          <w:rFonts w:ascii="Arial" w:hAnsi="Arial" w:cs="Arial"/>
          <w:i/>
        </w:rPr>
        <w:t xml:space="preserve">Note: </w:t>
      </w:r>
      <w:r w:rsidRPr="002438F7">
        <w:rPr>
          <w:rFonts w:ascii="Arial" w:hAnsi="Arial" w:cs="Arial"/>
        </w:rPr>
        <w:t>Since CERTS cannot accommodate tabs or hanging indents, all excerpts from works of drama in which lines will wrap will need to be snagged as images before import into CERTS.</w:t>
      </w:r>
    </w:p>
    <w:p w14:paraId="41396533" w14:textId="77777777" w:rsidR="009657DF" w:rsidRDefault="009657DF" w:rsidP="009657DF">
      <w:pPr>
        <w:rPr>
          <w:rFonts w:ascii="Arial" w:hAnsi="Arial" w:cs="Arial"/>
        </w:rPr>
      </w:pPr>
    </w:p>
    <w:p w14:paraId="155FA446" w14:textId="77777777" w:rsidR="009657DF" w:rsidRPr="000D2201" w:rsidRDefault="009657DF" w:rsidP="009657DF">
      <w:pPr>
        <w:numPr>
          <w:ilvl w:val="2"/>
          <w:numId w:val="81"/>
        </w:numPr>
        <w:rPr>
          <w:rFonts w:ascii="Arial" w:hAnsi="Arial" w:cs="Arial"/>
          <w:b/>
          <w:color w:val="C00000"/>
        </w:rPr>
      </w:pPr>
      <w:bookmarkStart w:id="270" w:name="2.3.5_Lead-In_Lines/Introductory_Lines"/>
      <w:bookmarkStart w:id="271" w:name="_TOC_250003"/>
      <w:bookmarkEnd w:id="270"/>
      <w:r w:rsidRPr="000D2201">
        <w:rPr>
          <w:rFonts w:ascii="Arial" w:hAnsi="Arial" w:cs="Arial"/>
          <w:b/>
          <w:i/>
          <w:color w:val="C00000"/>
        </w:rPr>
        <w:t xml:space="preserve">Lead-In Lines/Introductory </w:t>
      </w:r>
      <w:bookmarkEnd w:id="271"/>
      <w:r w:rsidRPr="000D2201">
        <w:rPr>
          <w:rFonts w:ascii="Arial" w:hAnsi="Arial" w:cs="Arial"/>
          <w:b/>
          <w:i/>
          <w:color w:val="C00000"/>
        </w:rPr>
        <w:t>Lines</w:t>
      </w:r>
    </w:p>
    <w:p w14:paraId="112DE188" w14:textId="77777777" w:rsidR="009657DF" w:rsidRPr="002438F7" w:rsidRDefault="009657DF" w:rsidP="009657DF">
      <w:pPr>
        <w:rPr>
          <w:rFonts w:ascii="Arial" w:hAnsi="Arial" w:cs="Arial"/>
        </w:rPr>
      </w:pPr>
      <w:r w:rsidRPr="002438F7">
        <w:rPr>
          <w:rFonts w:ascii="Arial" w:hAnsi="Arial" w:cs="Arial"/>
        </w:rPr>
        <w:t>Lead-in lines, like direction lines, serve to "set" the reader/candidate, providing a signal for what will appear next in the item. Lead-in lines may consist of a single sentence or multiple sentences.</w:t>
      </w:r>
    </w:p>
    <w:p w14:paraId="2831D88D" w14:textId="77777777" w:rsidR="009657DF" w:rsidRPr="002438F7" w:rsidRDefault="009657DF" w:rsidP="009657DF">
      <w:pPr>
        <w:rPr>
          <w:rFonts w:ascii="Arial" w:hAnsi="Arial" w:cs="Arial"/>
        </w:rPr>
      </w:pPr>
    </w:p>
    <w:p w14:paraId="1B4D7144" w14:textId="77777777" w:rsidR="009657DF" w:rsidRPr="002438F7" w:rsidRDefault="009657DF" w:rsidP="009657DF">
      <w:pPr>
        <w:rPr>
          <w:rFonts w:ascii="Arial" w:hAnsi="Arial" w:cs="Arial"/>
        </w:rPr>
      </w:pPr>
      <w:r w:rsidRPr="002438F7">
        <w:rPr>
          <w:rFonts w:ascii="Arial" w:hAnsi="Arial" w:cs="Arial"/>
        </w:rPr>
        <w:t>A lead-in line (or lines) provides a scenario or explains a condition/situation. A lead-in line often identifies an agent who is the focus of the item (e.g., a teacher, a student, a reader, a writer).</w:t>
      </w:r>
    </w:p>
    <w:p w14:paraId="04FF0198" w14:textId="77777777" w:rsidR="009657DF" w:rsidRPr="002438F7" w:rsidRDefault="009657DF" w:rsidP="009657DF">
      <w:pPr>
        <w:rPr>
          <w:rFonts w:ascii="Arial" w:hAnsi="Arial" w:cs="Arial"/>
        </w:rPr>
      </w:pPr>
    </w:p>
    <w:p w14:paraId="45ECC70F" w14:textId="77777777" w:rsidR="009657DF" w:rsidRPr="002438F7" w:rsidRDefault="009657DF" w:rsidP="009657DF">
      <w:pPr>
        <w:rPr>
          <w:rFonts w:ascii="Arial" w:hAnsi="Arial" w:cs="Arial"/>
        </w:rPr>
      </w:pPr>
      <w:r w:rsidRPr="002438F7">
        <w:rPr>
          <w:rFonts w:ascii="Arial" w:hAnsi="Arial" w:cs="Arial"/>
        </w:rPr>
        <w:t>When a lead-in line is used in a singleton, a direction line should not be used. A lead-in line often renders a direction line superfluous or redundant.</w:t>
      </w:r>
    </w:p>
    <w:p w14:paraId="279D760C" w14:textId="77777777" w:rsidR="009657DF" w:rsidRPr="002438F7" w:rsidRDefault="009657DF" w:rsidP="009657DF">
      <w:pPr>
        <w:rPr>
          <w:rFonts w:ascii="Arial" w:hAnsi="Arial" w:cs="Arial"/>
        </w:rPr>
      </w:pPr>
    </w:p>
    <w:p w14:paraId="5EC67DE7" w14:textId="77777777" w:rsidR="009657DF" w:rsidRPr="002438F7" w:rsidRDefault="009657DF" w:rsidP="009657DF">
      <w:pPr>
        <w:rPr>
          <w:rFonts w:ascii="Arial" w:hAnsi="Arial" w:cs="Arial"/>
        </w:rPr>
      </w:pPr>
      <w:r w:rsidRPr="002438F7">
        <w:rPr>
          <w:rFonts w:ascii="Arial" w:hAnsi="Arial" w:cs="Arial"/>
          <w:u w:val="single"/>
        </w:rPr>
        <w:t>Examples of lead-in lines:</w:t>
      </w:r>
    </w:p>
    <w:p w14:paraId="7FD8F50F" w14:textId="77777777" w:rsidR="009657DF" w:rsidRPr="002438F7" w:rsidRDefault="009657DF" w:rsidP="009657DF">
      <w:pPr>
        <w:numPr>
          <w:ilvl w:val="1"/>
          <w:numId w:val="59"/>
        </w:numPr>
        <w:rPr>
          <w:rFonts w:ascii="Arial" w:hAnsi="Arial" w:cs="Arial"/>
        </w:rPr>
      </w:pPr>
      <w:r w:rsidRPr="002438F7">
        <w:rPr>
          <w:rFonts w:ascii="Arial" w:hAnsi="Arial" w:cs="Arial"/>
        </w:rPr>
        <w:t>A student takes the notes below while researching the subject of cultural diversity in U.S. schools.</w:t>
      </w:r>
    </w:p>
    <w:p w14:paraId="413E411A" w14:textId="77777777" w:rsidR="009657DF" w:rsidRPr="002438F7" w:rsidRDefault="009657DF" w:rsidP="009657DF">
      <w:pPr>
        <w:numPr>
          <w:ilvl w:val="1"/>
          <w:numId w:val="59"/>
        </w:numPr>
        <w:rPr>
          <w:rFonts w:ascii="Arial" w:hAnsi="Arial" w:cs="Arial"/>
        </w:rPr>
      </w:pPr>
      <w:r w:rsidRPr="002438F7">
        <w:rPr>
          <w:rFonts w:ascii="Arial" w:hAnsi="Arial" w:cs="Arial"/>
        </w:rPr>
        <w:t xml:space="preserve">A writer develops the draft version of an introductory paragraph below as part of an analytical essay on </w:t>
      </w:r>
      <w:r w:rsidRPr="002438F7">
        <w:rPr>
          <w:rFonts w:ascii="Arial" w:hAnsi="Arial" w:cs="Arial"/>
          <w:i/>
        </w:rPr>
        <w:t>Romeo and Juliet</w:t>
      </w:r>
      <w:r w:rsidRPr="002438F7">
        <w:rPr>
          <w:rFonts w:ascii="Arial" w:hAnsi="Arial" w:cs="Arial"/>
        </w:rPr>
        <w:t>.</w:t>
      </w:r>
    </w:p>
    <w:p w14:paraId="0C5457A4" w14:textId="77777777" w:rsidR="009657DF" w:rsidRPr="002438F7" w:rsidRDefault="009657DF" w:rsidP="009657DF">
      <w:pPr>
        <w:numPr>
          <w:ilvl w:val="1"/>
          <w:numId w:val="59"/>
        </w:numPr>
        <w:rPr>
          <w:rFonts w:ascii="Arial" w:hAnsi="Arial" w:cs="Arial"/>
        </w:rPr>
      </w:pPr>
      <w:r w:rsidRPr="002438F7">
        <w:rPr>
          <w:rFonts w:ascii="Arial" w:hAnsi="Arial" w:cs="Arial"/>
        </w:rPr>
        <w:t>A Web site designer uses the two clip art images below to create a logo for a home page.</w:t>
      </w:r>
    </w:p>
    <w:p w14:paraId="1AB2F636" w14:textId="77777777" w:rsidR="009657DF" w:rsidRPr="002438F7" w:rsidRDefault="009657DF" w:rsidP="009657DF">
      <w:pPr>
        <w:numPr>
          <w:ilvl w:val="1"/>
          <w:numId w:val="59"/>
        </w:numPr>
        <w:rPr>
          <w:rFonts w:ascii="Arial" w:hAnsi="Arial" w:cs="Arial"/>
        </w:rPr>
      </w:pPr>
      <w:r w:rsidRPr="002438F7">
        <w:rPr>
          <w:rFonts w:ascii="Arial" w:hAnsi="Arial" w:cs="Arial"/>
        </w:rPr>
        <w:t xml:space="preserve">Step 1 of the partial mathematical proof below shows that the statement is true for </w:t>
      </w:r>
      <w:r w:rsidRPr="002438F7">
        <w:rPr>
          <w:rFonts w:ascii="Arial" w:hAnsi="Arial" w:cs="Arial"/>
          <w:i/>
        </w:rPr>
        <w:t xml:space="preserve">n </w:t>
      </w:r>
      <w:r w:rsidRPr="002438F7">
        <w:rPr>
          <w:rFonts w:ascii="Arial" w:hAnsi="Arial" w:cs="Arial"/>
        </w:rPr>
        <w:t>= 1.</w:t>
      </w:r>
    </w:p>
    <w:p w14:paraId="5E9C41F8" w14:textId="77777777" w:rsidR="009657DF" w:rsidRPr="002438F7" w:rsidRDefault="009657DF" w:rsidP="009657DF">
      <w:pPr>
        <w:rPr>
          <w:rFonts w:ascii="Arial" w:hAnsi="Arial" w:cs="Arial"/>
        </w:rPr>
      </w:pPr>
    </w:p>
    <w:p w14:paraId="2B9BA475" w14:textId="77777777" w:rsidR="009657DF" w:rsidRPr="002438F7" w:rsidRDefault="009657DF" w:rsidP="009657DF">
      <w:pPr>
        <w:rPr>
          <w:rFonts w:ascii="Arial" w:hAnsi="Arial" w:cs="Arial"/>
        </w:rPr>
      </w:pPr>
      <w:r w:rsidRPr="002438F7">
        <w:rPr>
          <w:rFonts w:ascii="Arial" w:hAnsi="Arial" w:cs="Arial"/>
        </w:rPr>
        <w:t xml:space="preserve">It is OK to use the word </w:t>
      </w:r>
      <w:r w:rsidRPr="002438F7">
        <w:rPr>
          <w:rFonts w:ascii="Arial" w:hAnsi="Arial" w:cs="Arial"/>
          <w:i/>
        </w:rPr>
        <w:t xml:space="preserve">below </w:t>
      </w:r>
      <w:r w:rsidRPr="002438F7">
        <w:rPr>
          <w:rFonts w:ascii="Arial" w:hAnsi="Arial" w:cs="Arial"/>
        </w:rPr>
        <w:t>in CBT lead-in lines in almost all cases. When developing an item, the editor should be involved in the process of determining whether specific stimulus</w:t>
      </w:r>
      <w:bookmarkStart w:id="272" w:name="2.3.6_Lists"/>
      <w:bookmarkEnd w:id="272"/>
      <w:r w:rsidRPr="002438F7">
        <w:rPr>
          <w:rFonts w:ascii="Arial" w:hAnsi="Arial" w:cs="Arial"/>
        </w:rPr>
        <w:t xml:space="preserve"> material would </w:t>
      </w:r>
      <w:r w:rsidRPr="002438F7">
        <w:rPr>
          <w:rFonts w:ascii="Arial" w:hAnsi="Arial" w:cs="Arial"/>
          <w:b/>
        </w:rPr>
        <w:t xml:space="preserve">not </w:t>
      </w:r>
      <w:r w:rsidRPr="002438F7">
        <w:rPr>
          <w:rFonts w:ascii="Arial" w:hAnsi="Arial" w:cs="Arial"/>
        </w:rPr>
        <w:t>appear directly below a lead-in line.</w:t>
      </w:r>
    </w:p>
    <w:p w14:paraId="0D00DC6C" w14:textId="77777777" w:rsidR="009657DF" w:rsidRPr="002438F7" w:rsidRDefault="009657DF" w:rsidP="009657DF">
      <w:pPr>
        <w:rPr>
          <w:rFonts w:ascii="Arial" w:hAnsi="Arial" w:cs="Arial"/>
        </w:rPr>
      </w:pPr>
    </w:p>
    <w:p w14:paraId="7514CC62" w14:textId="77777777" w:rsidR="009657DF" w:rsidRPr="000D2201" w:rsidRDefault="009657DF" w:rsidP="009657DF">
      <w:pPr>
        <w:numPr>
          <w:ilvl w:val="2"/>
          <w:numId w:val="81"/>
        </w:numPr>
        <w:rPr>
          <w:rFonts w:ascii="Arial" w:hAnsi="Arial" w:cs="Arial"/>
          <w:b/>
          <w:color w:val="C00000"/>
        </w:rPr>
      </w:pPr>
      <w:bookmarkStart w:id="273" w:name="_TOC_250002"/>
      <w:bookmarkEnd w:id="273"/>
      <w:r w:rsidRPr="000D2201">
        <w:rPr>
          <w:rFonts w:ascii="Arial" w:hAnsi="Arial" w:cs="Arial"/>
          <w:b/>
          <w:i/>
          <w:color w:val="C00000"/>
        </w:rPr>
        <w:t>Lists</w:t>
      </w:r>
    </w:p>
    <w:p w14:paraId="39F1D1CD" w14:textId="77777777" w:rsidR="009657DF" w:rsidRPr="002438F7" w:rsidRDefault="009657DF" w:rsidP="009657DF">
      <w:pPr>
        <w:rPr>
          <w:rFonts w:ascii="Arial" w:hAnsi="Arial" w:cs="Arial"/>
        </w:rPr>
      </w:pPr>
      <w:r w:rsidRPr="002438F7">
        <w:rPr>
          <w:rFonts w:ascii="Arial" w:hAnsi="Arial" w:cs="Arial"/>
        </w:rPr>
        <w:t>General and specific instructions for formatting bulleted and numbered lists are described below. Note that guidelines for numbered lists also apply to lists in which items are numbered with Roman numerals.</w:t>
      </w:r>
    </w:p>
    <w:p w14:paraId="0D0A653D" w14:textId="77777777" w:rsidR="009657DF" w:rsidRPr="002438F7" w:rsidRDefault="009657DF" w:rsidP="009657DF">
      <w:pPr>
        <w:rPr>
          <w:rFonts w:ascii="Arial" w:hAnsi="Arial" w:cs="Arial"/>
        </w:rPr>
      </w:pPr>
    </w:p>
    <w:p w14:paraId="62DA9EBD" w14:textId="77777777" w:rsidR="009657DF" w:rsidRPr="002438F7" w:rsidRDefault="009657DF" w:rsidP="009657DF">
      <w:pPr>
        <w:rPr>
          <w:rFonts w:ascii="Arial" w:hAnsi="Arial" w:cs="Arial"/>
        </w:rPr>
      </w:pPr>
      <w:bookmarkStart w:id="274" w:name="General_Formatting_Guidelines_for_Bullet"/>
      <w:bookmarkEnd w:id="274"/>
      <w:r w:rsidRPr="002438F7">
        <w:rPr>
          <w:rFonts w:ascii="Arial" w:hAnsi="Arial" w:cs="Arial"/>
          <w:u w:val="single"/>
        </w:rPr>
        <w:t>General Formatting Guidelines for Bulleted and Numbered Lists</w:t>
      </w:r>
    </w:p>
    <w:p w14:paraId="7808A0BC" w14:textId="77777777" w:rsidR="009657DF" w:rsidRPr="002438F7" w:rsidRDefault="009657DF" w:rsidP="009657DF">
      <w:pPr>
        <w:rPr>
          <w:rFonts w:ascii="Arial" w:hAnsi="Arial" w:cs="Arial"/>
        </w:rPr>
      </w:pPr>
      <w:r w:rsidRPr="002438F7">
        <w:rPr>
          <w:rFonts w:ascii="Arial" w:hAnsi="Arial" w:cs="Arial"/>
        </w:rPr>
        <w:t xml:space="preserve">Each line or item in a list, whether bulleted or numbered, should be separated by a line space. A list should appear in a text box </w:t>
      </w:r>
      <w:r w:rsidRPr="002438F7">
        <w:rPr>
          <w:rFonts w:ascii="Arial" w:hAnsi="Arial" w:cs="Arial"/>
          <w:b/>
        </w:rPr>
        <w:t xml:space="preserve">only </w:t>
      </w:r>
      <w:r w:rsidRPr="002438F7">
        <w:rPr>
          <w:rFonts w:ascii="Arial" w:hAnsi="Arial" w:cs="Arial"/>
        </w:rPr>
        <w:t>if the list meets one of the criteria for using a text box (see section 2.3.11).</w:t>
      </w:r>
    </w:p>
    <w:p w14:paraId="7E0B3199" w14:textId="77777777" w:rsidR="009657DF" w:rsidRPr="002438F7" w:rsidRDefault="009657DF" w:rsidP="009657DF">
      <w:pPr>
        <w:rPr>
          <w:rFonts w:ascii="Arial" w:hAnsi="Arial" w:cs="Arial"/>
        </w:rPr>
      </w:pPr>
    </w:p>
    <w:p w14:paraId="0E7AAA9A" w14:textId="77777777" w:rsidR="009657DF" w:rsidRPr="002438F7" w:rsidRDefault="009657DF" w:rsidP="009657DF">
      <w:pPr>
        <w:rPr>
          <w:rFonts w:ascii="Arial" w:hAnsi="Arial" w:cs="Arial"/>
        </w:rPr>
      </w:pPr>
      <w:r w:rsidRPr="002438F7">
        <w:rPr>
          <w:rFonts w:ascii="Arial" w:hAnsi="Arial" w:cs="Arial"/>
          <w:u w:val="single"/>
        </w:rPr>
        <w:t>Example (no text box necessary):</w:t>
      </w:r>
    </w:p>
    <w:p w14:paraId="12EF9EB4" w14:textId="77777777" w:rsidR="009657DF" w:rsidRPr="002438F7" w:rsidRDefault="009657DF" w:rsidP="009657DF">
      <w:pPr>
        <w:rPr>
          <w:rFonts w:ascii="Arial" w:hAnsi="Arial" w:cs="Arial"/>
        </w:rPr>
      </w:pPr>
    </w:p>
    <w:p w14:paraId="0DA8212E" w14:textId="77777777" w:rsidR="009657DF" w:rsidRPr="002438F7" w:rsidRDefault="009657DF" w:rsidP="009657DF">
      <w:pPr>
        <w:rPr>
          <w:rFonts w:ascii="Arial" w:hAnsi="Arial" w:cs="Arial"/>
        </w:rPr>
      </w:pPr>
      <w:r w:rsidRPr="002438F7">
        <w:rPr>
          <w:rFonts w:ascii="Arial" w:hAnsi="Arial" w:cs="Arial"/>
        </w:rPr>
        <w:t>A teacher plans to teach students the steps below for crossing the street safely.</w:t>
      </w:r>
    </w:p>
    <w:p w14:paraId="060DA79F" w14:textId="77777777" w:rsidR="009657DF" w:rsidRPr="002438F7" w:rsidRDefault="009657DF" w:rsidP="009657DF">
      <w:pPr>
        <w:rPr>
          <w:rFonts w:ascii="Arial" w:hAnsi="Arial" w:cs="Arial"/>
        </w:rPr>
      </w:pPr>
    </w:p>
    <w:p w14:paraId="54E4444B" w14:textId="77777777" w:rsidR="009657DF" w:rsidRPr="002438F7" w:rsidRDefault="009657DF" w:rsidP="009657DF">
      <w:pPr>
        <w:numPr>
          <w:ilvl w:val="0"/>
          <w:numId w:val="58"/>
        </w:numPr>
        <w:rPr>
          <w:rFonts w:ascii="Arial" w:hAnsi="Arial" w:cs="Arial"/>
        </w:rPr>
      </w:pPr>
      <w:r w:rsidRPr="002438F7">
        <w:rPr>
          <w:rFonts w:ascii="Arial" w:hAnsi="Arial" w:cs="Arial"/>
        </w:rPr>
        <w:t>Stop.</w:t>
      </w:r>
    </w:p>
    <w:p w14:paraId="541CE0AA" w14:textId="77777777" w:rsidR="009657DF" w:rsidRPr="002438F7" w:rsidRDefault="009657DF" w:rsidP="009657DF">
      <w:pPr>
        <w:rPr>
          <w:rFonts w:ascii="Arial" w:hAnsi="Arial" w:cs="Arial"/>
        </w:rPr>
      </w:pPr>
    </w:p>
    <w:p w14:paraId="72E3B76A" w14:textId="77777777" w:rsidR="009657DF" w:rsidRPr="002438F7" w:rsidRDefault="009657DF" w:rsidP="009657DF">
      <w:pPr>
        <w:numPr>
          <w:ilvl w:val="0"/>
          <w:numId w:val="58"/>
        </w:numPr>
        <w:rPr>
          <w:rFonts w:ascii="Arial" w:hAnsi="Arial" w:cs="Arial"/>
        </w:rPr>
      </w:pPr>
      <w:r w:rsidRPr="002438F7">
        <w:rPr>
          <w:rFonts w:ascii="Arial" w:hAnsi="Arial" w:cs="Arial"/>
        </w:rPr>
        <w:t>Look.</w:t>
      </w:r>
    </w:p>
    <w:p w14:paraId="25005FA9" w14:textId="77777777" w:rsidR="009657DF" w:rsidRPr="002438F7" w:rsidRDefault="009657DF" w:rsidP="009657DF">
      <w:pPr>
        <w:rPr>
          <w:rFonts w:ascii="Arial" w:hAnsi="Arial" w:cs="Arial"/>
        </w:rPr>
      </w:pPr>
    </w:p>
    <w:p w14:paraId="1A629D81" w14:textId="77777777" w:rsidR="009657DF" w:rsidRPr="002438F7" w:rsidRDefault="009657DF" w:rsidP="009657DF">
      <w:pPr>
        <w:numPr>
          <w:ilvl w:val="0"/>
          <w:numId w:val="58"/>
        </w:numPr>
        <w:rPr>
          <w:rFonts w:ascii="Arial" w:hAnsi="Arial" w:cs="Arial"/>
        </w:rPr>
      </w:pPr>
      <w:r w:rsidRPr="002438F7">
        <w:rPr>
          <w:rFonts w:ascii="Arial" w:hAnsi="Arial" w:cs="Arial"/>
        </w:rPr>
        <w:t>Listen.</w:t>
      </w:r>
    </w:p>
    <w:p w14:paraId="54411FCD" w14:textId="77777777" w:rsidR="009657DF" w:rsidRPr="002438F7" w:rsidRDefault="009657DF" w:rsidP="009657DF">
      <w:pPr>
        <w:rPr>
          <w:rFonts w:ascii="Arial" w:hAnsi="Arial" w:cs="Arial"/>
        </w:rPr>
      </w:pPr>
    </w:p>
    <w:p w14:paraId="616DCF51" w14:textId="77777777" w:rsidR="009657DF" w:rsidRPr="002438F7" w:rsidRDefault="009657DF" w:rsidP="009657DF">
      <w:pPr>
        <w:numPr>
          <w:ilvl w:val="0"/>
          <w:numId w:val="58"/>
        </w:numPr>
        <w:rPr>
          <w:rFonts w:ascii="Arial" w:hAnsi="Arial" w:cs="Arial"/>
        </w:rPr>
      </w:pPr>
      <w:r w:rsidRPr="002438F7">
        <w:rPr>
          <w:rFonts w:ascii="Arial" w:hAnsi="Arial" w:cs="Arial"/>
        </w:rPr>
        <w:t>Walk.</w:t>
      </w:r>
    </w:p>
    <w:p w14:paraId="4CB73A14" w14:textId="77777777" w:rsidR="009657DF" w:rsidRPr="002438F7" w:rsidRDefault="009657DF" w:rsidP="009657DF">
      <w:pPr>
        <w:rPr>
          <w:rFonts w:ascii="Arial" w:hAnsi="Arial" w:cs="Arial"/>
        </w:rPr>
      </w:pPr>
    </w:p>
    <w:p w14:paraId="2C3C016F" w14:textId="77777777" w:rsidR="009657DF" w:rsidRPr="002438F7" w:rsidRDefault="009657DF" w:rsidP="009657DF">
      <w:pPr>
        <w:rPr>
          <w:rFonts w:ascii="Arial" w:hAnsi="Arial" w:cs="Arial"/>
        </w:rPr>
      </w:pPr>
      <w:r w:rsidRPr="002438F7">
        <w:rPr>
          <w:rFonts w:ascii="Arial" w:hAnsi="Arial" w:cs="Arial"/>
        </w:rPr>
        <w:t>Note that a list should be intentionally numbered or bulleted. For example, a list might be numbered when the sequence of items in the list is important.</w:t>
      </w:r>
    </w:p>
    <w:p w14:paraId="3E21CD1D" w14:textId="77777777" w:rsidR="009657DF" w:rsidRDefault="009657DF" w:rsidP="009657DF">
      <w:pPr>
        <w:rPr>
          <w:rFonts w:ascii="Arial" w:hAnsi="Arial" w:cs="Arial"/>
        </w:rPr>
      </w:pPr>
    </w:p>
    <w:p w14:paraId="1B8F577E" w14:textId="77777777" w:rsidR="009657DF" w:rsidRPr="002438F7" w:rsidRDefault="009657DF" w:rsidP="009657DF">
      <w:pPr>
        <w:rPr>
          <w:rFonts w:ascii="Arial" w:hAnsi="Arial" w:cs="Arial"/>
        </w:rPr>
      </w:pPr>
      <w:r w:rsidRPr="002438F7">
        <w:rPr>
          <w:rFonts w:ascii="Arial" w:hAnsi="Arial" w:cs="Arial"/>
          <w:u w:val="single"/>
        </w:rPr>
        <w:t>SRI Stems / CRI Charges</w:t>
      </w:r>
    </w:p>
    <w:p w14:paraId="651C478D" w14:textId="77777777" w:rsidR="009657DF" w:rsidRPr="002438F7" w:rsidRDefault="009657DF" w:rsidP="009657DF">
      <w:pPr>
        <w:rPr>
          <w:rFonts w:ascii="Arial" w:hAnsi="Arial" w:cs="Arial"/>
        </w:rPr>
      </w:pPr>
    </w:p>
    <w:p w14:paraId="08F1D0B5" w14:textId="77777777" w:rsidR="009657DF" w:rsidRPr="002438F7" w:rsidRDefault="009657DF" w:rsidP="009657DF">
      <w:pPr>
        <w:numPr>
          <w:ilvl w:val="1"/>
          <w:numId w:val="58"/>
        </w:numPr>
        <w:rPr>
          <w:rFonts w:ascii="Arial" w:hAnsi="Arial" w:cs="Arial"/>
          <w:i/>
        </w:rPr>
      </w:pPr>
      <w:r w:rsidRPr="002438F7">
        <w:rPr>
          <w:rFonts w:ascii="Arial" w:hAnsi="Arial" w:cs="Arial"/>
          <w:i/>
        </w:rPr>
        <w:t>Lists not in a box</w:t>
      </w:r>
    </w:p>
    <w:p w14:paraId="3FE0531F" w14:textId="77777777" w:rsidR="009657DF" w:rsidRPr="002438F7" w:rsidRDefault="009657DF" w:rsidP="009657DF">
      <w:pPr>
        <w:rPr>
          <w:rFonts w:ascii="Arial" w:hAnsi="Arial" w:cs="Arial"/>
        </w:rPr>
      </w:pPr>
      <w:r w:rsidRPr="002438F7">
        <w:rPr>
          <w:rFonts w:ascii="Arial" w:hAnsi="Arial" w:cs="Arial"/>
        </w:rPr>
        <w:t xml:space="preserve">The default for a bulleted or numbered list is </w:t>
      </w:r>
      <w:r w:rsidRPr="002438F7">
        <w:rPr>
          <w:rFonts w:ascii="Arial" w:hAnsi="Arial" w:cs="Arial"/>
          <w:i/>
        </w:rPr>
        <w:t xml:space="preserve">not </w:t>
      </w:r>
      <w:r w:rsidRPr="002438F7">
        <w:rPr>
          <w:rFonts w:ascii="Arial" w:hAnsi="Arial" w:cs="Arial"/>
        </w:rPr>
        <w:t xml:space="preserve">boxed. In this case, lists should be set in running text and allowed to wrap naturally. For bulleted lists, use Alt+0149 to create a bullet. For numbered lists, key in each number. Then enter five spaces before the text (do </w:t>
      </w:r>
      <w:r w:rsidRPr="002438F7">
        <w:rPr>
          <w:rFonts w:ascii="Arial" w:hAnsi="Arial" w:cs="Arial"/>
          <w:b/>
        </w:rPr>
        <w:t xml:space="preserve">not </w:t>
      </w:r>
      <w:r w:rsidRPr="002438F7">
        <w:rPr>
          <w:rFonts w:ascii="Arial" w:hAnsi="Arial" w:cs="Arial"/>
        </w:rPr>
        <w:t>use auto bullets or numbering, or a hanging indent).</w:t>
      </w:r>
    </w:p>
    <w:p w14:paraId="1BE19BEA" w14:textId="77777777" w:rsidR="009657DF" w:rsidRPr="002438F7" w:rsidRDefault="009657DF" w:rsidP="009657DF">
      <w:pPr>
        <w:rPr>
          <w:rFonts w:ascii="Arial" w:hAnsi="Arial" w:cs="Arial"/>
        </w:rPr>
      </w:pPr>
    </w:p>
    <w:p w14:paraId="392716B5" w14:textId="77777777" w:rsidR="009657DF" w:rsidRPr="002438F7" w:rsidRDefault="009657DF" w:rsidP="009657DF">
      <w:pPr>
        <w:rPr>
          <w:rFonts w:ascii="Arial" w:hAnsi="Arial" w:cs="Arial"/>
        </w:rPr>
      </w:pPr>
      <w:r w:rsidRPr="002438F7">
        <w:rPr>
          <w:rFonts w:ascii="Arial" w:hAnsi="Arial" w:cs="Arial"/>
          <w:u w:val="single"/>
        </w:rPr>
        <w:t>Examples of bulleted lists:</w:t>
      </w:r>
    </w:p>
    <w:p w14:paraId="2B9EE829" w14:textId="77777777" w:rsidR="009657DF" w:rsidRPr="002438F7" w:rsidRDefault="009657DF" w:rsidP="009657DF">
      <w:pPr>
        <w:rPr>
          <w:rFonts w:ascii="Arial" w:hAnsi="Arial" w:cs="Arial"/>
        </w:rPr>
      </w:pPr>
    </w:p>
    <w:p w14:paraId="0A3D2E89" w14:textId="77777777" w:rsidR="009657DF" w:rsidRPr="002438F7" w:rsidRDefault="009657DF" w:rsidP="009657DF">
      <w:pPr>
        <w:numPr>
          <w:ilvl w:val="2"/>
          <w:numId w:val="58"/>
        </w:numPr>
        <w:rPr>
          <w:rFonts w:ascii="Arial" w:hAnsi="Arial" w:cs="Arial"/>
        </w:rPr>
      </w:pPr>
      <w:r w:rsidRPr="002438F7">
        <w:rPr>
          <w:rFonts w:ascii="Arial" w:hAnsi="Arial" w:cs="Arial"/>
        </w:rPr>
        <w:t>the development of analytical, secular history</w:t>
      </w:r>
    </w:p>
    <w:p w14:paraId="682EF5BD" w14:textId="77777777" w:rsidR="009657DF" w:rsidRPr="002438F7" w:rsidRDefault="009657DF" w:rsidP="009657DF">
      <w:pPr>
        <w:rPr>
          <w:rFonts w:ascii="Arial" w:hAnsi="Arial" w:cs="Arial"/>
        </w:rPr>
      </w:pPr>
    </w:p>
    <w:p w14:paraId="6C9647CC" w14:textId="77777777" w:rsidR="009657DF" w:rsidRPr="002438F7" w:rsidRDefault="009657DF" w:rsidP="009657DF">
      <w:pPr>
        <w:numPr>
          <w:ilvl w:val="2"/>
          <w:numId w:val="58"/>
        </w:numPr>
        <w:rPr>
          <w:rFonts w:ascii="Arial" w:hAnsi="Arial" w:cs="Arial"/>
        </w:rPr>
      </w:pPr>
      <w:r w:rsidRPr="002438F7">
        <w:rPr>
          <w:rFonts w:ascii="Arial" w:hAnsi="Arial" w:cs="Arial"/>
        </w:rPr>
        <w:t>the creation of a naturalistic art style</w:t>
      </w:r>
    </w:p>
    <w:p w14:paraId="5C4D4BC7" w14:textId="77777777" w:rsidR="009657DF" w:rsidRPr="002438F7" w:rsidRDefault="009657DF" w:rsidP="009657DF">
      <w:pPr>
        <w:rPr>
          <w:rFonts w:ascii="Arial" w:hAnsi="Arial" w:cs="Arial"/>
        </w:rPr>
      </w:pPr>
    </w:p>
    <w:p w14:paraId="1C60F613" w14:textId="77777777" w:rsidR="009657DF" w:rsidRPr="002438F7" w:rsidRDefault="009657DF" w:rsidP="009657DF">
      <w:pPr>
        <w:numPr>
          <w:ilvl w:val="2"/>
          <w:numId w:val="58"/>
        </w:numPr>
        <w:rPr>
          <w:rFonts w:ascii="Arial" w:hAnsi="Arial" w:cs="Arial"/>
        </w:rPr>
      </w:pPr>
      <w:r w:rsidRPr="002438F7">
        <w:rPr>
          <w:rFonts w:ascii="Arial" w:hAnsi="Arial" w:cs="Arial"/>
        </w:rPr>
        <w:t>the introduction of philosophical dialogue</w:t>
      </w:r>
    </w:p>
    <w:p w14:paraId="280BA89C" w14:textId="77777777" w:rsidR="009657DF" w:rsidRPr="002438F7" w:rsidRDefault="009657DF" w:rsidP="009657DF">
      <w:pPr>
        <w:numPr>
          <w:ilvl w:val="2"/>
          <w:numId w:val="58"/>
        </w:numPr>
        <w:rPr>
          <w:rFonts w:ascii="Arial" w:hAnsi="Arial" w:cs="Arial"/>
        </w:rPr>
      </w:pPr>
      <w:r w:rsidRPr="002438F7">
        <w:rPr>
          <w:rFonts w:ascii="Arial" w:hAnsi="Arial" w:cs="Arial"/>
        </w:rPr>
        <w:t>the development of systematic logic</w:t>
      </w:r>
    </w:p>
    <w:p w14:paraId="625020DE" w14:textId="77777777" w:rsidR="009657DF" w:rsidRPr="002438F7" w:rsidRDefault="009657DF" w:rsidP="009657DF">
      <w:pPr>
        <w:rPr>
          <w:rFonts w:ascii="Arial" w:hAnsi="Arial" w:cs="Arial"/>
        </w:rPr>
      </w:pPr>
    </w:p>
    <w:p w14:paraId="3709C754" w14:textId="77777777" w:rsidR="009657DF" w:rsidRPr="002438F7" w:rsidRDefault="009657DF" w:rsidP="009657DF">
      <w:pPr>
        <w:rPr>
          <w:rFonts w:ascii="Arial" w:hAnsi="Arial" w:cs="Arial"/>
        </w:rPr>
      </w:pPr>
    </w:p>
    <w:p w14:paraId="0D30C3D3" w14:textId="77777777" w:rsidR="009657DF" w:rsidRPr="002438F7" w:rsidRDefault="009657DF" w:rsidP="009657DF">
      <w:pPr>
        <w:rPr>
          <w:rFonts w:ascii="Arial" w:hAnsi="Arial" w:cs="Arial"/>
        </w:rPr>
      </w:pPr>
      <w:r w:rsidRPr="002438F7">
        <w:rPr>
          <w:rFonts w:ascii="Arial" w:hAnsi="Arial" w:cs="Arial"/>
        </w:rPr>
        <w:t>Using your knowledge of life science:</w:t>
      </w:r>
    </w:p>
    <w:p w14:paraId="22D5351E" w14:textId="77777777" w:rsidR="009657DF" w:rsidRPr="002438F7" w:rsidRDefault="009657DF" w:rsidP="009657DF">
      <w:pPr>
        <w:rPr>
          <w:rFonts w:ascii="Arial" w:hAnsi="Arial" w:cs="Arial"/>
        </w:rPr>
      </w:pPr>
    </w:p>
    <w:p w14:paraId="686393F7" w14:textId="77777777" w:rsidR="009657DF" w:rsidRPr="002438F7" w:rsidRDefault="009657DF" w:rsidP="009657DF">
      <w:pPr>
        <w:numPr>
          <w:ilvl w:val="2"/>
          <w:numId w:val="58"/>
        </w:numPr>
        <w:rPr>
          <w:rFonts w:ascii="Arial" w:hAnsi="Arial" w:cs="Arial"/>
        </w:rPr>
      </w:pPr>
      <w:r w:rsidRPr="002438F7">
        <w:rPr>
          <w:rFonts w:ascii="Arial" w:hAnsi="Arial" w:cs="Arial"/>
        </w:rPr>
        <w:t>describe two ways that flowering plants are pollinated; and</w:t>
      </w:r>
    </w:p>
    <w:p w14:paraId="4F30634A" w14:textId="77777777" w:rsidR="009657DF" w:rsidRPr="002438F7" w:rsidRDefault="009657DF" w:rsidP="009657DF">
      <w:pPr>
        <w:rPr>
          <w:rFonts w:ascii="Arial" w:hAnsi="Arial" w:cs="Arial"/>
        </w:rPr>
      </w:pPr>
    </w:p>
    <w:p w14:paraId="0E5DF1B1" w14:textId="77777777" w:rsidR="009657DF" w:rsidRPr="002438F7" w:rsidRDefault="009657DF" w:rsidP="009657DF">
      <w:pPr>
        <w:numPr>
          <w:ilvl w:val="2"/>
          <w:numId w:val="58"/>
        </w:numPr>
        <w:rPr>
          <w:rFonts w:ascii="Arial" w:hAnsi="Arial" w:cs="Arial"/>
        </w:rPr>
      </w:pPr>
      <w:r w:rsidRPr="002438F7">
        <w:rPr>
          <w:rFonts w:ascii="Arial" w:hAnsi="Arial" w:cs="Arial"/>
        </w:rPr>
        <w:t>explain the process by which some genetic material from each of the two parent plants contributes to the genetic makeup of the offspring.</w:t>
      </w:r>
    </w:p>
    <w:p w14:paraId="450DC4AE" w14:textId="77777777" w:rsidR="009657DF" w:rsidRPr="002438F7" w:rsidRDefault="009657DF" w:rsidP="009657DF">
      <w:pPr>
        <w:rPr>
          <w:rFonts w:ascii="Arial" w:hAnsi="Arial" w:cs="Arial"/>
        </w:rPr>
      </w:pPr>
    </w:p>
    <w:p w14:paraId="3C3F1596" w14:textId="77777777" w:rsidR="009657DF" w:rsidRPr="002438F7" w:rsidRDefault="009657DF" w:rsidP="009657DF">
      <w:pPr>
        <w:rPr>
          <w:rFonts w:ascii="Arial" w:hAnsi="Arial" w:cs="Arial"/>
        </w:rPr>
      </w:pPr>
      <w:r w:rsidRPr="002438F7">
        <w:rPr>
          <w:rFonts w:ascii="Arial" w:hAnsi="Arial" w:cs="Arial"/>
          <w:u w:val="single"/>
        </w:rPr>
        <w:t>Example of a numbered list:</w:t>
      </w:r>
    </w:p>
    <w:p w14:paraId="5B2BF52E" w14:textId="77777777" w:rsidR="009657DF" w:rsidRPr="002438F7" w:rsidRDefault="009657DF" w:rsidP="009657DF">
      <w:pPr>
        <w:rPr>
          <w:rFonts w:ascii="Arial" w:hAnsi="Arial" w:cs="Arial"/>
        </w:rPr>
      </w:pPr>
    </w:p>
    <w:p w14:paraId="4069CFCF" w14:textId="77777777" w:rsidR="009657DF" w:rsidRPr="002438F7" w:rsidRDefault="009657DF" w:rsidP="009657DF">
      <w:pPr>
        <w:numPr>
          <w:ilvl w:val="0"/>
          <w:numId w:val="57"/>
        </w:numPr>
        <w:rPr>
          <w:rFonts w:ascii="Arial" w:hAnsi="Arial" w:cs="Arial"/>
        </w:rPr>
      </w:pPr>
      <w:r w:rsidRPr="002438F7">
        <w:rPr>
          <w:rFonts w:ascii="Arial" w:hAnsi="Arial" w:cs="Arial"/>
        </w:rPr>
        <w:t xml:space="preserve">Draw a line segment from point </w:t>
      </w:r>
      <w:r w:rsidRPr="002438F7">
        <w:rPr>
          <w:rFonts w:ascii="Arial" w:hAnsi="Arial" w:cs="Arial"/>
          <w:i/>
        </w:rPr>
        <w:t xml:space="preserve">A </w:t>
      </w:r>
      <w:r w:rsidRPr="002438F7">
        <w:rPr>
          <w:rFonts w:ascii="Arial" w:hAnsi="Arial" w:cs="Arial"/>
        </w:rPr>
        <w:t xml:space="preserve">to point </w:t>
      </w:r>
      <w:r w:rsidRPr="002438F7">
        <w:rPr>
          <w:rFonts w:ascii="Arial" w:hAnsi="Arial" w:cs="Arial"/>
          <w:i/>
        </w:rPr>
        <w:t>B</w:t>
      </w:r>
      <w:r w:rsidRPr="002438F7">
        <w:rPr>
          <w:rFonts w:ascii="Arial" w:hAnsi="Arial" w:cs="Arial"/>
        </w:rPr>
        <w:t>.</w:t>
      </w:r>
    </w:p>
    <w:p w14:paraId="365619D5" w14:textId="77777777" w:rsidR="009657DF" w:rsidRPr="002438F7" w:rsidRDefault="009657DF" w:rsidP="009657DF">
      <w:pPr>
        <w:rPr>
          <w:rFonts w:ascii="Arial" w:hAnsi="Arial" w:cs="Arial"/>
        </w:rPr>
      </w:pPr>
    </w:p>
    <w:p w14:paraId="2029CDDB" w14:textId="77777777" w:rsidR="009657DF" w:rsidRPr="002438F7" w:rsidRDefault="009657DF" w:rsidP="009657DF">
      <w:pPr>
        <w:numPr>
          <w:ilvl w:val="0"/>
          <w:numId w:val="57"/>
        </w:numPr>
        <w:rPr>
          <w:rFonts w:ascii="Arial" w:hAnsi="Arial" w:cs="Arial"/>
        </w:rPr>
      </w:pPr>
      <w:r w:rsidRPr="002438F7">
        <w:rPr>
          <w:rFonts w:ascii="Arial" w:hAnsi="Arial" w:cs="Arial"/>
        </w:rPr>
        <w:t xml:space="preserve">Bisect line segment </w:t>
      </w:r>
      <w:r w:rsidRPr="002438F7">
        <w:rPr>
          <w:rFonts w:ascii="Arial" w:hAnsi="Arial" w:cs="Arial"/>
          <w:i/>
        </w:rPr>
        <w:t xml:space="preserve">AB </w:t>
      </w:r>
      <w:r w:rsidRPr="002438F7">
        <w:rPr>
          <w:rFonts w:ascii="Arial" w:hAnsi="Arial" w:cs="Arial"/>
        </w:rPr>
        <w:t xml:space="preserve">at point </w:t>
      </w:r>
      <w:r w:rsidRPr="002438F7">
        <w:rPr>
          <w:rFonts w:ascii="Arial" w:hAnsi="Arial" w:cs="Arial"/>
          <w:i/>
        </w:rPr>
        <w:t>M</w:t>
      </w:r>
      <w:r w:rsidRPr="002438F7">
        <w:rPr>
          <w:rFonts w:ascii="Arial" w:hAnsi="Arial" w:cs="Arial"/>
        </w:rPr>
        <w:t>.</w:t>
      </w:r>
    </w:p>
    <w:p w14:paraId="7ECB1D5A" w14:textId="77777777" w:rsidR="009657DF" w:rsidRPr="002438F7" w:rsidRDefault="009657DF" w:rsidP="009657DF">
      <w:pPr>
        <w:rPr>
          <w:rFonts w:ascii="Arial" w:hAnsi="Arial" w:cs="Arial"/>
        </w:rPr>
      </w:pPr>
    </w:p>
    <w:p w14:paraId="5131FAE2" w14:textId="77777777" w:rsidR="009657DF" w:rsidRPr="002438F7" w:rsidRDefault="009657DF" w:rsidP="009657DF">
      <w:pPr>
        <w:numPr>
          <w:ilvl w:val="0"/>
          <w:numId w:val="57"/>
        </w:numPr>
        <w:rPr>
          <w:rFonts w:ascii="Arial" w:hAnsi="Arial" w:cs="Arial"/>
        </w:rPr>
      </w:pPr>
      <w:r w:rsidRPr="002438F7">
        <w:rPr>
          <w:rFonts w:ascii="Arial" w:hAnsi="Arial" w:cs="Arial"/>
        </w:rPr>
        <w:t xml:space="preserve">Draw a line through </w:t>
      </w:r>
      <w:r w:rsidRPr="002438F7">
        <w:rPr>
          <w:rFonts w:ascii="Arial" w:hAnsi="Arial" w:cs="Arial"/>
          <w:i/>
        </w:rPr>
        <w:t xml:space="preserve">M </w:t>
      </w:r>
      <w:r w:rsidRPr="002438F7">
        <w:rPr>
          <w:rFonts w:ascii="Arial" w:hAnsi="Arial" w:cs="Arial"/>
        </w:rPr>
        <w:t xml:space="preserve">perpendicular to line segment </w:t>
      </w:r>
      <w:r w:rsidRPr="002438F7">
        <w:rPr>
          <w:rFonts w:ascii="Arial" w:hAnsi="Arial" w:cs="Arial"/>
          <w:i/>
        </w:rPr>
        <w:t>AB</w:t>
      </w:r>
      <w:r w:rsidRPr="002438F7">
        <w:rPr>
          <w:rFonts w:ascii="Arial" w:hAnsi="Arial" w:cs="Arial"/>
        </w:rPr>
        <w:t>.</w:t>
      </w:r>
    </w:p>
    <w:p w14:paraId="05728D3E" w14:textId="77777777" w:rsidR="009657DF" w:rsidRPr="002438F7" w:rsidRDefault="009657DF" w:rsidP="009657DF">
      <w:pPr>
        <w:rPr>
          <w:rFonts w:ascii="Arial" w:hAnsi="Arial" w:cs="Arial"/>
        </w:rPr>
      </w:pPr>
    </w:p>
    <w:p w14:paraId="16A12E89" w14:textId="77777777" w:rsidR="009657DF" w:rsidRPr="002438F7" w:rsidRDefault="009657DF" w:rsidP="009657DF">
      <w:pPr>
        <w:numPr>
          <w:ilvl w:val="0"/>
          <w:numId w:val="57"/>
        </w:numPr>
        <w:rPr>
          <w:rFonts w:ascii="Arial" w:hAnsi="Arial" w:cs="Arial"/>
        </w:rPr>
      </w:pPr>
      <w:r w:rsidRPr="002438F7">
        <w:rPr>
          <w:rFonts w:ascii="Arial" w:hAnsi="Arial" w:cs="Arial"/>
        </w:rPr>
        <w:t xml:space="preserve">Choose any point </w:t>
      </w:r>
      <w:r w:rsidRPr="002438F7">
        <w:rPr>
          <w:rFonts w:ascii="Arial" w:hAnsi="Arial" w:cs="Arial"/>
          <w:i/>
        </w:rPr>
        <w:t xml:space="preserve">C </w:t>
      </w:r>
      <w:r w:rsidRPr="002438F7">
        <w:rPr>
          <w:rFonts w:ascii="Arial" w:hAnsi="Arial" w:cs="Arial"/>
        </w:rPr>
        <w:t xml:space="preserve">on the perpendicular bisector of line segment </w:t>
      </w:r>
      <w:r w:rsidRPr="002438F7">
        <w:rPr>
          <w:rFonts w:ascii="Arial" w:hAnsi="Arial" w:cs="Arial"/>
          <w:i/>
        </w:rPr>
        <w:t>AB</w:t>
      </w:r>
      <w:r w:rsidRPr="002438F7">
        <w:rPr>
          <w:rFonts w:ascii="Arial" w:hAnsi="Arial" w:cs="Arial"/>
        </w:rPr>
        <w:t>.</w:t>
      </w:r>
    </w:p>
    <w:p w14:paraId="4082FB49" w14:textId="77777777" w:rsidR="009657DF" w:rsidRPr="002438F7" w:rsidRDefault="009657DF" w:rsidP="009657DF">
      <w:pPr>
        <w:rPr>
          <w:rFonts w:ascii="Arial" w:hAnsi="Arial" w:cs="Arial"/>
        </w:rPr>
      </w:pPr>
    </w:p>
    <w:p w14:paraId="7BEEFE3A" w14:textId="77777777" w:rsidR="009657DF" w:rsidRPr="002438F7" w:rsidRDefault="009657DF" w:rsidP="009657DF">
      <w:pPr>
        <w:numPr>
          <w:ilvl w:val="1"/>
          <w:numId w:val="58"/>
        </w:numPr>
        <w:rPr>
          <w:rFonts w:ascii="Arial" w:hAnsi="Arial" w:cs="Arial"/>
          <w:i/>
        </w:rPr>
      </w:pPr>
      <w:r w:rsidRPr="002438F7">
        <w:rPr>
          <w:rFonts w:ascii="Arial" w:hAnsi="Arial" w:cs="Arial"/>
          <w:i/>
        </w:rPr>
        <w:t>Lists in a box</w:t>
      </w:r>
    </w:p>
    <w:p w14:paraId="1A9BE7B1" w14:textId="77777777" w:rsidR="009657DF" w:rsidRPr="002438F7" w:rsidRDefault="009657DF" w:rsidP="009657DF">
      <w:pPr>
        <w:rPr>
          <w:rFonts w:ascii="Arial" w:hAnsi="Arial" w:cs="Arial"/>
        </w:rPr>
      </w:pPr>
      <w:r w:rsidRPr="002438F7">
        <w:rPr>
          <w:rFonts w:ascii="Arial" w:hAnsi="Arial" w:cs="Arial"/>
        </w:rPr>
        <w:t>If a list will appear in a box (e.g., because it meets one of the criteria described for using a text box or to match an existing bank style), use standard WP bullet or numbered list specs (including a hanging indent and one extra return between items), as appropriate. Boxed text is always snagged.</w:t>
      </w:r>
    </w:p>
    <w:p w14:paraId="2EAEE7C8" w14:textId="77777777" w:rsidR="009657DF" w:rsidRDefault="009657DF" w:rsidP="009657DF">
      <w:pPr>
        <w:rPr>
          <w:rFonts w:ascii="Arial" w:hAnsi="Arial" w:cs="Arial"/>
        </w:rPr>
      </w:pPr>
    </w:p>
    <w:p w14:paraId="21DF3773" w14:textId="13FF2FE1" w:rsidR="009657DF" w:rsidRPr="002438F7" w:rsidRDefault="00C90D4B" w:rsidP="009657DF">
      <w:pPr>
        <w:rPr>
          <w:rFonts w:ascii="Arial" w:hAnsi="Arial" w:cs="Arial"/>
        </w:rPr>
      </w:pPr>
      <w:r w:rsidRPr="002438F7">
        <w:rPr>
          <w:rFonts w:ascii="Arial" w:hAnsi="Arial" w:cs="Arial"/>
          <w:noProof/>
        </w:rPr>
        <mc:AlternateContent>
          <mc:Choice Requires="wps">
            <w:drawing>
              <wp:anchor distT="0" distB="0" distL="0" distR="0" simplePos="0" relativeHeight="251658250" behindDoc="0" locked="0" layoutInCell="1" allowOverlap="1" wp14:anchorId="1E0E870E" wp14:editId="05B51BC5">
                <wp:simplePos x="0" y="0"/>
                <wp:positionH relativeFrom="page">
                  <wp:posOffset>1713865</wp:posOffset>
                </wp:positionH>
                <wp:positionV relativeFrom="paragraph">
                  <wp:posOffset>344805</wp:posOffset>
                </wp:positionV>
                <wp:extent cx="4124325" cy="1991995"/>
                <wp:effectExtent l="0" t="0" r="28575" b="27305"/>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99199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2F9150" w14:textId="77777777" w:rsidR="00BD246F" w:rsidRDefault="00BD246F" w:rsidP="009657DF">
                            <w:pPr>
                              <w:pStyle w:val="BodyText"/>
                              <w:spacing w:before="8"/>
                              <w:rPr>
                                <w:sz w:val="21"/>
                              </w:rPr>
                            </w:pPr>
                          </w:p>
                          <w:p w14:paraId="31E6AF36" w14:textId="77777777" w:rsidR="00BD246F" w:rsidRDefault="00BD246F" w:rsidP="009657DF">
                            <w:pPr>
                              <w:pStyle w:val="BodyText"/>
                              <w:widowControl w:val="0"/>
                              <w:numPr>
                                <w:ilvl w:val="0"/>
                                <w:numId w:val="56"/>
                              </w:numPr>
                              <w:tabs>
                                <w:tab w:val="left" w:pos="452"/>
                              </w:tabs>
                              <w:autoSpaceDE w:val="0"/>
                              <w:autoSpaceDN w:val="0"/>
                              <w:spacing w:after="0"/>
                              <w:ind w:right="454" w:hanging="271"/>
                              <w:rPr>
                                <w:rFonts w:ascii="Arial"/>
                              </w:rPr>
                            </w:pPr>
                            <w:r>
                              <w:rPr>
                                <w:rFonts w:ascii="Arial"/>
                              </w:rPr>
                              <w:t>Patterns: Choose patterns with simple lines, such as an unstructured kimono. Avoid patterns with a lot of fine details.</w:t>
                            </w:r>
                          </w:p>
                          <w:p w14:paraId="79DC7BE9" w14:textId="77777777" w:rsidR="00BD246F" w:rsidRDefault="00BD246F" w:rsidP="009657DF">
                            <w:pPr>
                              <w:pStyle w:val="BodyText"/>
                            </w:pPr>
                          </w:p>
                          <w:p w14:paraId="1A8A9CEC" w14:textId="77777777" w:rsidR="00BD246F" w:rsidRDefault="00BD246F" w:rsidP="009657DF">
                            <w:pPr>
                              <w:pStyle w:val="BodyText"/>
                              <w:widowControl w:val="0"/>
                              <w:numPr>
                                <w:ilvl w:val="0"/>
                                <w:numId w:val="56"/>
                              </w:numPr>
                              <w:tabs>
                                <w:tab w:val="left" w:pos="452"/>
                              </w:tabs>
                              <w:autoSpaceDE w:val="0"/>
                              <w:autoSpaceDN w:val="0"/>
                              <w:spacing w:before="1" w:after="0"/>
                              <w:ind w:right="687" w:hanging="271"/>
                              <w:rPr>
                                <w:rFonts w:ascii="Arial"/>
                              </w:rPr>
                            </w:pPr>
                            <w:r>
                              <w:rPr>
                                <w:rFonts w:ascii="Arial"/>
                              </w:rPr>
                              <w:t>Layout/Cutting: Lay the pattern out with all the pieces going in the same direction as with napped</w:t>
                            </w:r>
                            <w:r>
                              <w:rPr>
                                <w:rFonts w:ascii="Arial"/>
                                <w:spacing w:val="-15"/>
                              </w:rPr>
                              <w:t xml:space="preserve"> </w:t>
                            </w:r>
                            <w:r>
                              <w:rPr>
                                <w:rFonts w:ascii="Arial"/>
                              </w:rPr>
                              <w:t>fabrics.</w:t>
                            </w:r>
                          </w:p>
                          <w:p w14:paraId="52B2C633" w14:textId="77777777" w:rsidR="00BD246F" w:rsidRDefault="00BD246F" w:rsidP="009657DF">
                            <w:pPr>
                              <w:pStyle w:val="BodyText"/>
                              <w:spacing w:before="10"/>
                              <w:rPr>
                                <w:sz w:val="21"/>
                              </w:rPr>
                            </w:pPr>
                          </w:p>
                          <w:p w14:paraId="2F6A82C5" w14:textId="77777777" w:rsidR="00BD246F" w:rsidRDefault="00BD246F" w:rsidP="009657DF">
                            <w:pPr>
                              <w:pStyle w:val="BodyText"/>
                              <w:widowControl w:val="0"/>
                              <w:numPr>
                                <w:ilvl w:val="0"/>
                                <w:numId w:val="56"/>
                              </w:numPr>
                              <w:tabs>
                                <w:tab w:val="left" w:pos="452"/>
                              </w:tabs>
                              <w:autoSpaceDE w:val="0"/>
                              <w:autoSpaceDN w:val="0"/>
                              <w:spacing w:after="0"/>
                              <w:ind w:hanging="271"/>
                              <w:rPr>
                                <w:rFonts w:ascii="Arial"/>
                              </w:rPr>
                            </w:pPr>
                            <w:r>
                              <w:rPr>
                                <w:rFonts w:ascii="Arial"/>
                              </w:rPr>
                              <w:t>Marking: Use chalk or thread basting to mark the</w:t>
                            </w:r>
                            <w:r>
                              <w:rPr>
                                <w:rFonts w:ascii="Arial"/>
                                <w:spacing w:val="-15"/>
                              </w:rPr>
                              <w:t xml:space="preserve"> </w:t>
                            </w:r>
                            <w:r>
                              <w:rPr>
                                <w:rFonts w:ascii="Arial"/>
                              </w:rPr>
                              <w:t>fabric.</w:t>
                            </w:r>
                          </w:p>
                          <w:p w14:paraId="24279D27" w14:textId="77777777" w:rsidR="00BD246F" w:rsidRDefault="00BD246F" w:rsidP="009657DF">
                            <w:pPr>
                              <w:pStyle w:val="BodyText"/>
                            </w:pPr>
                          </w:p>
                          <w:p w14:paraId="1EC4B5FD" w14:textId="77777777" w:rsidR="00BD246F" w:rsidRDefault="00BD246F" w:rsidP="009657DF">
                            <w:pPr>
                              <w:pStyle w:val="BodyText"/>
                              <w:widowControl w:val="0"/>
                              <w:numPr>
                                <w:ilvl w:val="0"/>
                                <w:numId w:val="56"/>
                              </w:numPr>
                              <w:tabs>
                                <w:tab w:val="left" w:pos="452"/>
                              </w:tabs>
                              <w:autoSpaceDE w:val="0"/>
                              <w:autoSpaceDN w:val="0"/>
                              <w:spacing w:before="1" w:after="0"/>
                              <w:ind w:hanging="271"/>
                              <w:rPr>
                                <w:rFonts w:ascii="Arial"/>
                              </w:rPr>
                            </w:pPr>
                            <w:r>
                              <w:rPr>
                                <w:rFonts w:ascii="Arial"/>
                              </w:rPr>
                              <w:t>Interfacing: Use interfacing that bonds at low</w:t>
                            </w:r>
                            <w:r>
                              <w:rPr>
                                <w:rFonts w:ascii="Arial"/>
                                <w:spacing w:val="-18"/>
                              </w:rPr>
                              <w:t xml:space="preserve"> </w:t>
                            </w:r>
                            <w:r>
                              <w:rPr>
                                <w:rFonts w:ascii="Arial"/>
                              </w:rPr>
                              <w:t>temperature.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870E" id="Text Box 18" o:spid="_x0000_s1080" type="#_x0000_t202" style="position:absolute;margin-left:134.95pt;margin-top:27.15pt;width:324.75pt;height:156.85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" filled="f" strokeweight=".72pt">
                <v:textbox inset="0,0,0,0">
                  <w:txbxContent>
                    <w:p w14:paraId="6E2F9150" w14:textId="77777777" w:rsidR="00BD246F" w:rsidRDefault="00BD246F" w:rsidP="009657DF">
                      <w:pPr>
                        <w:pStyle w:val="BodyText"/>
                        <w:spacing w:before="8"/>
                        <w:rPr>
                          <w:sz w:val="21"/>
                        </w:rPr>
                      </w:pPr>
                    </w:p>
                    <w:p w14:paraId="31E6AF36" w14:textId="77777777" w:rsidR="00BD246F" w:rsidRDefault="00BD246F" w:rsidP="009657DF">
                      <w:pPr>
                        <w:pStyle w:val="BodyText"/>
                        <w:widowControl w:val="0"/>
                        <w:numPr>
                          <w:ilvl w:val="0"/>
                          <w:numId w:val="56"/>
                        </w:numPr>
                        <w:tabs>
                          <w:tab w:val="left" w:pos="452"/>
                        </w:tabs>
                        <w:autoSpaceDE w:val="0"/>
                        <w:autoSpaceDN w:val="0"/>
                        <w:spacing w:after="0"/>
                        <w:ind w:right="454" w:hanging="271"/>
                        <w:rPr>
                          <w:rFonts w:ascii="Arial"/>
                        </w:rPr>
                      </w:pPr>
                      <w:r>
                        <w:rPr>
                          <w:rFonts w:ascii="Arial"/>
                        </w:rPr>
                        <w:t>Patterns: Choose patterns with simple lines, such as an unstructured kimono. Avoid patterns with a lot of fine details.</w:t>
                      </w:r>
                    </w:p>
                    <w:p w14:paraId="79DC7BE9" w14:textId="77777777" w:rsidR="00BD246F" w:rsidRDefault="00BD246F" w:rsidP="009657DF">
                      <w:pPr>
                        <w:pStyle w:val="BodyText"/>
                      </w:pPr>
                    </w:p>
                    <w:p w14:paraId="1A8A9CEC" w14:textId="77777777" w:rsidR="00BD246F" w:rsidRDefault="00BD246F" w:rsidP="009657DF">
                      <w:pPr>
                        <w:pStyle w:val="BodyText"/>
                        <w:widowControl w:val="0"/>
                        <w:numPr>
                          <w:ilvl w:val="0"/>
                          <w:numId w:val="56"/>
                        </w:numPr>
                        <w:tabs>
                          <w:tab w:val="left" w:pos="452"/>
                        </w:tabs>
                        <w:autoSpaceDE w:val="0"/>
                        <w:autoSpaceDN w:val="0"/>
                        <w:spacing w:before="1" w:after="0"/>
                        <w:ind w:right="687" w:hanging="271"/>
                        <w:rPr>
                          <w:rFonts w:ascii="Arial"/>
                        </w:rPr>
                      </w:pPr>
                      <w:r>
                        <w:rPr>
                          <w:rFonts w:ascii="Arial"/>
                        </w:rPr>
                        <w:t>Layout/Cutting: Lay the pattern out with all the pieces going in the same direction as with napped</w:t>
                      </w:r>
                      <w:r>
                        <w:rPr>
                          <w:rFonts w:ascii="Arial"/>
                          <w:spacing w:val="-15"/>
                        </w:rPr>
                        <w:t xml:space="preserve"> </w:t>
                      </w:r>
                      <w:r>
                        <w:rPr>
                          <w:rFonts w:ascii="Arial"/>
                        </w:rPr>
                        <w:t>fabrics.</w:t>
                      </w:r>
                    </w:p>
                    <w:p w14:paraId="52B2C633" w14:textId="77777777" w:rsidR="00BD246F" w:rsidRDefault="00BD246F" w:rsidP="009657DF">
                      <w:pPr>
                        <w:pStyle w:val="BodyText"/>
                        <w:spacing w:before="10"/>
                        <w:rPr>
                          <w:sz w:val="21"/>
                        </w:rPr>
                      </w:pPr>
                    </w:p>
                    <w:p w14:paraId="2F6A82C5" w14:textId="77777777" w:rsidR="00BD246F" w:rsidRDefault="00BD246F" w:rsidP="009657DF">
                      <w:pPr>
                        <w:pStyle w:val="BodyText"/>
                        <w:widowControl w:val="0"/>
                        <w:numPr>
                          <w:ilvl w:val="0"/>
                          <w:numId w:val="56"/>
                        </w:numPr>
                        <w:tabs>
                          <w:tab w:val="left" w:pos="452"/>
                        </w:tabs>
                        <w:autoSpaceDE w:val="0"/>
                        <w:autoSpaceDN w:val="0"/>
                        <w:spacing w:after="0"/>
                        <w:ind w:hanging="271"/>
                        <w:rPr>
                          <w:rFonts w:ascii="Arial"/>
                        </w:rPr>
                      </w:pPr>
                      <w:r>
                        <w:rPr>
                          <w:rFonts w:ascii="Arial"/>
                        </w:rPr>
                        <w:t>Marking: Use chalk or thread basting to mark the</w:t>
                      </w:r>
                      <w:r>
                        <w:rPr>
                          <w:rFonts w:ascii="Arial"/>
                          <w:spacing w:val="-15"/>
                        </w:rPr>
                        <w:t xml:space="preserve"> </w:t>
                      </w:r>
                      <w:r>
                        <w:rPr>
                          <w:rFonts w:ascii="Arial"/>
                        </w:rPr>
                        <w:t>fabric.</w:t>
                      </w:r>
                    </w:p>
                    <w:p w14:paraId="24279D27" w14:textId="77777777" w:rsidR="00BD246F" w:rsidRDefault="00BD246F" w:rsidP="009657DF">
                      <w:pPr>
                        <w:pStyle w:val="BodyText"/>
                      </w:pPr>
                    </w:p>
                    <w:p w14:paraId="1EC4B5FD" w14:textId="77777777" w:rsidR="00BD246F" w:rsidRDefault="00BD246F" w:rsidP="009657DF">
                      <w:pPr>
                        <w:pStyle w:val="BodyText"/>
                        <w:widowControl w:val="0"/>
                        <w:numPr>
                          <w:ilvl w:val="0"/>
                          <w:numId w:val="56"/>
                        </w:numPr>
                        <w:tabs>
                          <w:tab w:val="left" w:pos="452"/>
                        </w:tabs>
                        <w:autoSpaceDE w:val="0"/>
                        <w:autoSpaceDN w:val="0"/>
                        <w:spacing w:before="1" w:after="0"/>
                        <w:ind w:hanging="271"/>
                        <w:rPr>
                          <w:rFonts w:ascii="Arial"/>
                        </w:rPr>
                      </w:pPr>
                      <w:r>
                        <w:rPr>
                          <w:rFonts w:ascii="Arial"/>
                        </w:rPr>
                        <w:t>Interfacing: Use interfacing that bonds at low</w:t>
                      </w:r>
                      <w:r>
                        <w:rPr>
                          <w:rFonts w:ascii="Arial"/>
                          <w:spacing w:val="-18"/>
                        </w:rPr>
                        <w:t xml:space="preserve"> </w:t>
                      </w:r>
                      <w:r>
                        <w:rPr>
                          <w:rFonts w:ascii="Arial"/>
                        </w:rPr>
                        <w:t>temperature.</w:t>
                      </w:r>
                    </w:p>
                  </w:txbxContent>
                </v:textbox>
                <w10:wrap type="topAndBottom" anchorx="page"/>
              </v:shape>
            </w:pict>
          </mc:Fallback>
        </mc:AlternateContent>
      </w:r>
      <w:r w:rsidR="009657DF" w:rsidRPr="002438F7">
        <w:rPr>
          <w:rFonts w:ascii="Arial" w:hAnsi="Arial" w:cs="Arial"/>
          <w:u w:val="single"/>
        </w:rPr>
        <w:t>Example of a bulleted list:</w:t>
      </w:r>
    </w:p>
    <w:p w14:paraId="0B5EFFB0" w14:textId="7A36664A" w:rsidR="009657DF" w:rsidRPr="002438F7" w:rsidRDefault="009657DF" w:rsidP="009657DF">
      <w:pPr>
        <w:rPr>
          <w:rFonts w:ascii="Arial" w:hAnsi="Arial" w:cs="Arial"/>
        </w:rPr>
      </w:pPr>
    </w:p>
    <w:p w14:paraId="5683AC4C" w14:textId="77777777" w:rsidR="009657DF" w:rsidRPr="002438F7" w:rsidRDefault="009657DF" w:rsidP="009657DF">
      <w:pPr>
        <w:rPr>
          <w:rFonts w:ascii="Arial" w:hAnsi="Arial" w:cs="Arial"/>
        </w:rPr>
      </w:pPr>
    </w:p>
    <w:p w14:paraId="1475C3A4" w14:textId="77777777" w:rsidR="009657DF" w:rsidRPr="002438F7" w:rsidRDefault="009657DF" w:rsidP="009657DF">
      <w:pPr>
        <w:rPr>
          <w:rFonts w:ascii="Arial" w:hAnsi="Arial" w:cs="Arial"/>
        </w:rPr>
      </w:pPr>
      <w:r w:rsidRPr="002438F7">
        <w:rPr>
          <w:rFonts w:ascii="Arial" w:hAnsi="Arial" w:cs="Arial"/>
        </w:rPr>
        <w:t xml:space="preserve">Left &amp; right indent (inside box) = 0.13". Hanging indent = 0.19". </w:t>
      </w:r>
      <w:r w:rsidRPr="002438F7">
        <w:rPr>
          <w:rFonts w:ascii="Arial" w:hAnsi="Arial" w:cs="Arial"/>
          <w:u w:val="single"/>
        </w:rPr>
        <w:t>Example of a numbered list:</w:t>
      </w:r>
    </w:p>
    <w:p w14:paraId="04DF30DD" w14:textId="77777777" w:rsidR="009657DF" w:rsidRPr="002438F7" w:rsidRDefault="009657DF" w:rsidP="009657DF">
      <w:pPr>
        <w:rPr>
          <w:rFonts w:ascii="Arial" w:hAnsi="Arial" w:cs="Arial"/>
        </w:rPr>
      </w:pPr>
      <w:r w:rsidRPr="002438F7">
        <w:rPr>
          <w:rFonts w:ascii="Arial" w:hAnsi="Arial" w:cs="Arial"/>
          <w:noProof/>
        </w:rPr>
        <mc:AlternateContent>
          <mc:Choice Requires="wps">
            <w:drawing>
              <wp:inline distT="0" distB="0" distL="0" distR="0" wp14:anchorId="309F313C" wp14:editId="6630A918">
                <wp:extent cx="3886200" cy="1455420"/>
                <wp:effectExtent l="9525" t="9525" r="9525" b="11430"/>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554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86760F" w14:textId="77777777" w:rsidR="00BD246F" w:rsidRDefault="00BD246F" w:rsidP="009657DF">
                            <w:pPr>
                              <w:pStyle w:val="BodyText"/>
                              <w:spacing w:before="10"/>
                              <w:rPr>
                                <w:sz w:val="21"/>
                              </w:rPr>
                            </w:pPr>
                          </w:p>
                          <w:p w14:paraId="706C24C4"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development of analytical, secular</w:t>
                            </w:r>
                            <w:r>
                              <w:rPr>
                                <w:rFonts w:ascii="Arial"/>
                                <w:spacing w:val="-1"/>
                              </w:rPr>
                              <w:t xml:space="preserve"> </w:t>
                            </w:r>
                            <w:r>
                              <w:rPr>
                                <w:rFonts w:ascii="Arial"/>
                              </w:rPr>
                              <w:t>history</w:t>
                            </w:r>
                          </w:p>
                          <w:p w14:paraId="7FCB7533" w14:textId="77777777" w:rsidR="00BD246F" w:rsidRDefault="00BD246F" w:rsidP="009657DF">
                            <w:pPr>
                              <w:pStyle w:val="BodyText"/>
                            </w:pPr>
                          </w:p>
                          <w:p w14:paraId="3B5C2B6D" w14:textId="77777777" w:rsidR="00BD246F" w:rsidRDefault="00BD246F" w:rsidP="009657DF">
                            <w:pPr>
                              <w:pStyle w:val="BodyText"/>
                              <w:widowControl w:val="0"/>
                              <w:numPr>
                                <w:ilvl w:val="0"/>
                                <w:numId w:val="55"/>
                              </w:numPr>
                              <w:tabs>
                                <w:tab w:val="left" w:pos="720"/>
                              </w:tabs>
                              <w:autoSpaceDE w:val="0"/>
                              <w:autoSpaceDN w:val="0"/>
                              <w:spacing w:before="1" w:after="0"/>
                              <w:ind w:hanging="395"/>
                              <w:rPr>
                                <w:rFonts w:ascii="Arial"/>
                              </w:rPr>
                            </w:pPr>
                            <w:r>
                              <w:rPr>
                                <w:rFonts w:ascii="Arial"/>
                              </w:rPr>
                              <w:t>the creation of a naturalistic art</w:t>
                            </w:r>
                            <w:r>
                              <w:rPr>
                                <w:rFonts w:ascii="Arial"/>
                                <w:spacing w:val="-3"/>
                              </w:rPr>
                              <w:t xml:space="preserve"> </w:t>
                            </w:r>
                            <w:r>
                              <w:rPr>
                                <w:rFonts w:ascii="Arial"/>
                              </w:rPr>
                              <w:t>style</w:t>
                            </w:r>
                          </w:p>
                          <w:p w14:paraId="59FABEDA" w14:textId="77777777" w:rsidR="00BD246F" w:rsidRDefault="00BD246F" w:rsidP="009657DF">
                            <w:pPr>
                              <w:pStyle w:val="BodyText"/>
                            </w:pPr>
                          </w:p>
                          <w:p w14:paraId="03788B43"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introduction of philosophical</w:t>
                            </w:r>
                            <w:r>
                              <w:rPr>
                                <w:rFonts w:ascii="Arial"/>
                                <w:spacing w:val="-3"/>
                              </w:rPr>
                              <w:t xml:space="preserve"> </w:t>
                            </w:r>
                            <w:r>
                              <w:rPr>
                                <w:rFonts w:ascii="Arial"/>
                              </w:rPr>
                              <w:t>dialogue</w:t>
                            </w:r>
                          </w:p>
                          <w:p w14:paraId="4283498E" w14:textId="77777777" w:rsidR="00BD246F" w:rsidRDefault="00BD246F" w:rsidP="009657DF">
                            <w:pPr>
                              <w:pStyle w:val="BodyText"/>
                              <w:spacing w:before="9"/>
                              <w:rPr>
                                <w:sz w:val="21"/>
                              </w:rPr>
                            </w:pPr>
                          </w:p>
                          <w:p w14:paraId="41A9999D"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development of systematic</w:t>
                            </w:r>
                            <w:r>
                              <w:rPr>
                                <w:rFonts w:ascii="Arial"/>
                                <w:spacing w:val="-3"/>
                              </w:rPr>
                              <w:t xml:space="preserve"> </w:t>
                            </w:r>
                            <w:r>
                              <w:rPr>
                                <w:rFonts w:ascii="Arial"/>
                              </w:rPr>
                              <w:t>logic</w:t>
                            </w:r>
                          </w:p>
                        </w:txbxContent>
                      </wps:txbx>
                      <wps:bodyPr rot="0" vert="horz" wrap="square" lIns="0" tIns="0" rIns="0" bIns="0" anchor="t" anchorCtr="0" upright="1">
                        <a:noAutofit/>
                      </wps:bodyPr>
                    </wps:wsp>
                  </a:graphicData>
                </a:graphic>
              </wp:inline>
            </w:drawing>
          </mc:Choice>
          <mc:Fallback>
            <w:pict>
              <v:shape w14:anchorId="309F313C" id="Text Box 17" o:spid="_x0000_s1081" type="#_x0000_t202" style="width:306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" filled="f" strokeweight=".72pt">
                <v:textbox inset="0,0,0,0">
                  <w:txbxContent>
                    <w:p w14:paraId="7B86760F" w14:textId="77777777" w:rsidR="00BD246F" w:rsidRDefault="00BD246F" w:rsidP="009657DF">
                      <w:pPr>
                        <w:pStyle w:val="BodyText"/>
                        <w:spacing w:before="10"/>
                        <w:rPr>
                          <w:sz w:val="21"/>
                        </w:rPr>
                      </w:pPr>
                    </w:p>
                    <w:p w14:paraId="706C24C4"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development of analytical, secular</w:t>
                      </w:r>
                      <w:r>
                        <w:rPr>
                          <w:rFonts w:ascii="Arial"/>
                          <w:spacing w:val="-1"/>
                        </w:rPr>
                        <w:t xml:space="preserve"> </w:t>
                      </w:r>
                      <w:r>
                        <w:rPr>
                          <w:rFonts w:ascii="Arial"/>
                        </w:rPr>
                        <w:t>history</w:t>
                      </w:r>
                    </w:p>
                    <w:p w14:paraId="7FCB7533" w14:textId="77777777" w:rsidR="00BD246F" w:rsidRDefault="00BD246F" w:rsidP="009657DF">
                      <w:pPr>
                        <w:pStyle w:val="BodyText"/>
                      </w:pPr>
                    </w:p>
                    <w:p w14:paraId="3B5C2B6D" w14:textId="77777777" w:rsidR="00BD246F" w:rsidRDefault="00BD246F" w:rsidP="009657DF">
                      <w:pPr>
                        <w:pStyle w:val="BodyText"/>
                        <w:widowControl w:val="0"/>
                        <w:numPr>
                          <w:ilvl w:val="0"/>
                          <w:numId w:val="55"/>
                        </w:numPr>
                        <w:tabs>
                          <w:tab w:val="left" w:pos="720"/>
                        </w:tabs>
                        <w:autoSpaceDE w:val="0"/>
                        <w:autoSpaceDN w:val="0"/>
                        <w:spacing w:before="1" w:after="0"/>
                        <w:ind w:hanging="395"/>
                        <w:rPr>
                          <w:rFonts w:ascii="Arial"/>
                        </w:rPr>
                      </w:pPr>
                      <w:r>
                        <w:rPr>
                          <w:rFonts w:ascii="Arial"/>
                        </w:rPr>
                        <w:t>the creation of a naturalistic art</w:t>
                      </w:r>
                      <w:r>
                        <w:rPr>
                          <w:rFonts w:ascii="Arial"/>
                          <w:spacing w:val="-3"/>
                        </w:rPr>
                        <w:t xml:space="preserve"> </w:t>
                      </w:r>
                      <w:r>
                        <w:rPr>
                          <w:rFonts w:ascii="Arial"/>
                        </w:rPr>
                        <w:t>style</w:t>
                      </w:r>
                    </w:p>
                    <w:p w14:paraId="59FABEDA" w14:textId="77777777" w:rsidR="00BD246F" w:rsidRDefault="00BD246F" w:rsidP="009657DF">
                      <w:pPr>
                        <w:pStyle w:val="BodyText"/>
                      </w:pPr>
                    </w:p>
                    <w:p w14:paraId="03788B43"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introduction of philosophical</w:t>
                      </w:r>
                      <w:r>
                        <w:rPr>
                          <w:rFonts w:ascii="Arial"/>
                          <w:spacing w:val="-3"/>
                        </w:rPr>
                        <w:t xml:space="preserve"> </w:t>
                      </w:r>
                      <w:r>
                        <w:rPr>
                          <w:rFonts w:ascii="Arial"/>
                        </w:rPr>
                        <w:t>dialogue</w:t>
                      </w:r>
                    </w:p>
                    <w:p w14:paraId="4283498E" w14:textId="77777777" w:rsidR="00BD246F" w:rsidRDefault="00BD246F" w:rsidP="009657DF">
                      <w:pPr>
                        <w:pStyle w:val="BodyText"/>
                        <w:spacing w:before="9"/>
                        <w:rPr>
                          <w:sz w:val="21"/>
                        </w:rPr>
                      </w:pPr>
                    </w:p>
                    <w:p w14:paraId="41A9999D" w14:textId="77777777" w:rsidR="00BD246F" w:rsidRDefault="00BD246F" w:rsidP="009657DF">
                      <w:pPr>
                        <w:pStyle w:val="BodyText"/>
                        <w:widowControl w:val="0"/>
                        <w:numPr>
                          <w:ilvl w:val="0"/>
                          <w:numId w:val="55"/>
                        </w:numPr>
                        <w:tabs>
                          <w:tab w:val="left" w:pos="720"/>
                        </w:tabs>
                        <w:autoSpaceDE w:val="0"/>
                        <w:autoSpaceDN w:val="0"/>
                        <w:spacing w:after="0"/>
                        <w:ind w:hanging="395"/>
                        <w:rPr>
                          <w:rFonts w:ascii="Arial"/>
                        </w:rPr>
                      </w:pPr>
                      <w:r>
                        <w:rPr>
                          <w:rFonts w:ascii="Arial"/>
                        </w:rPr>
                        <w:t>the development of systematic</w:t>
                      </w:r>
                      <w:r>
                        <w:rPr>
                          <w:rFonts w:ascii="Arial"/>
                          <w:spacing w:val="-3"/>
                        </w:rPr>
                        <w:t xml:space="preserve"> </w:t>
                      </w:r>
                      <w:r>
                        <w:rPr>
                          <w:rFonts w:ascii="Arial"/>
                        </w:rPr>
                        <w:t>logic</w:t>
                      </w:r>
                    </w:p>
                  </w:txbxContent>
                </v:textbox>
                <w10:anchorlock/>
              </v:shape>
            </w:pict>
          </mc:Fallback>
        </mc:AlternateContent>
      </w:r>
    </w:p>
    <w:p w14:paraId="0162504D" w14:textId="77777777" w:rsidR="009657DF" w:rsidRPr="002438F7" w:rsidRDefault="009657DF" w:rsidP="009657DF">
      <w:pPr>
        <w:rPr>
          <w:rFonts w:ascii="Arial" w:hAnsi="Arial" w:cs="Arial"/>
        </w:rPr>
      </w:pPr>
    </w:p>
    <w:p w14:paraId="33AF4E6C" w14:textId="77777777" w:rsidR="009657DF" w:rsidRPr="002438F7" w:rsidRDefault="009657DF" w:rsidP="009657DF">
      <w:pPr>
        <w:rPr>
          <w:rFonts w:ascii="Arial" w:hAnsi="Arial" w:cs="Arial"/>
        </w:rPr>
      </w:pPr>
      <w:r w:rsidRPr="002438F7">
        <w:rPr>
          <w:rFonts w:ascii="Arial" w:hAnsi="Arial" w:cs="Arial"/>
        </w:rPr>
        <w:t>Left &amp; right indent (inside box) = 0.13". Hanging indent = 0.38". Decimal align tab set at 0.31". Left align tab set at 0.5".</w:t>
      </w:r>
    </w:p>
    <w:p w14:paraId="676064C4" w14:textId="77777777" w:rsidR="009657DF" w:rsidRPr="002438F7" w:rsidRDefault="009657DF" w:rsidP="009657DF">
      <w:pPr>
        <w:rPr>
          <w:rFonts w:ascii="Arial" w:hAnsi="Arial" w:cs="Arial"/>
        </w:rPr>
      </w:pPr>
    </w:p>
    <w:p w14:paraId="7806AF3E" w14:textId="77777777" w:rsidR="009657DF" w:rsidRPr="002438F7" w:rsidRDefault="009657DF" w:rsidP="009657DF">
      <w:pPr>
        <w:rPr>
          <w:rFonts w:ascii="Arial" w:hAnsi="Arial" w:cs="Arial"/>
        </w:rPr>
      </w:pPr>
      <w:r w:rsidRPr="002438F7">
        <w:rPr>
          <w:rFonts w:ascii="Arial" w:hAnsi="Arial" w:cs="Arial"/>
          <w:u w:val="single"/>
        </w:rPr>
        <w:t>SRI Responses</w:t>
      </w:r>
    </w:p>
    <w:p w14:paraId="337DE598" w14:textId="77777777" w:rsidR="009657DF" w:rsidRPr="002438F7" w:rsidRDefault="009657DF" w:rsidP="009657DF">
      <w:pPr>
        <w:rPr>
          <w:rFonts w:ascii="Arial" w:hAnsi="Arial" w:cs="Arial"/>
        </w:rPr>
      </w:pPr>
      <w:r w:rsidRPr="002438F7">
        <w:rPr>
          <w:rFonts w:ascii="Arial" w:hAnsi="Arial" w:cs="Arial"/>
        </w:rPr>
        <w:t>List text in responses will always be snagged, regardless of length. Use standard WP bullet or numbered list specs (including a hanging indent), as appropriate. Note that for responses, there is no space between bulleted items. Remember to consider correct width before snagging.</w:t>
      </w:r>
    </w:p>
    <w:p w14:paraId="7FDDCCA9" w14:textId="77777777" w:rsidR="009657DF" w:rsidRPr="002438F7" w:rsidRDefault="009657DF" w:rsidP="009657DF">
      <w:pPr>
        <w:rPr>
          <w:rFonts w:ascii="Arial" w:hAnsi="Arial" w:cs="Arial"/>
        </w:rPr>
      </w:pPr>
    </w:p>
    <w:p w14:paraId="7B01646E" w14:textId="77777777" w:rsidR="009657DF" w:rsidRPr="002438F7" w:rsidRDefault="009657DF" w:rsidP="009657DF">
      <w:pPr>
        <w:rPr>
          <w:rFonts w:ascii="Arial" w:hAnsi="Arial" w:cs="Arial"/>
        </w:rPr>
      </w:pPr>
      <w:r w:rsidRPr="002438F7">
        <w:rPr>
          <w:rFonts w:ascii="Arial" w:hAnsi="Arial" w:cs="Arial"/>
          <w:u w:val="single"/>
        </w:rPr>
        <w:t>Example of bulleted list:</w:t>
      </w:r>
    </w:p>
    <w:p w14:paraId="7F76C5AB" w14:textId="77777777" w:rsidR="009657DF" w:rsidRPr="002438F7" w:rsidRDefault="009657DF" w:rsidP="009657DF">
      <w:pPr>
        <w:rPr>
          <w:rFonts w:ascii="Arial" w:hAnsi="Arial" w:cs="Arial"/>
        </w:rPr>
      </w:pPr>
    </w:p>
    <w:p w14:paraId="0A8A3F1D" w14:textId="77777777" w:rsidR="009657DF" w:rsidRPr="002438F7" w:rsidRDefault="009657DF" w:rsidP="009657DF">
      <w:pPr>
        <w:numPr>
          <w:ilvl w:val="0"/>
          <w:numId w:val="54"/>
        </w:numPr>
        <w:rPr>
          <w:rFonts w:ascii="Arial" w:hAnsi="Arial" w:cs="Arial"/>
        </w:rPr>
      </w:pPr>
      <w:r w:rsidRPr="002438F7">
        <w:rPr>
          <w:rFonts w:ascii="Arial" w:hAnsi="Arial" w:cs="Arial"/>
        </w:rPr>
        <w:t>the development of analytical, secular history</w:t>
      </w:r>
    </w:p>
    <w:p w14:paraId="74A3F71A" w14:textId="77777777" w:rsidR="009657DF" w:rsidRPr="002438F7" w:rsidRDefault="009657DF" w:rsidP="009657DF">
      <w:pPr>
        <w:numPr>
          <w:ilvl w:val="0"/>
          <w:numId w:val="54"/>
        </w:numPr>
        <w:rPr>
          <w:rFonts w:ascii="Arial" w:hAnsi="Arial" w:cs="Arial"/>
        </w:rPr>
      </w:pPr>
      <w:r w:rsidRPr="002438F7">
        <w:rPr>
          <w:rFonts w:ascii="Arial" w:hAnsi="Arial" w:cs="Arial"/>
        </w:rPr>
        <w:t>the creation of a naturalistic art style</w:t>
      </w:r>
    </w:p>
    <w:p w14:paraId="514B89CB" w14:textId="77777777" w:rsidR="009657DF" w:rsidRPr="002438F7" w:rsidRDefault="009657DF" w:rsidP="009657DF">
      <w:pPr>
        <w:numPr>
          <w:ilvl w:val="0"/>
          <w:numId w:val="54"/>
        </w:numPr>
        <w:rPr>
          <w:rFonts w:ascii="Arial" w:hAnsi="Arial" w:cs="Arial"/>
        </w:rPr>
      </w:pPr>
      <w:r w:rsidRPr="002438F7">
        <w:rPr>
          <w:rFonts w:ascii="Arial" w:hAnsi="Arial" w:cs="Arial"/>
        </w:rPr>
        <w:t>the introduction of philosophical dialogue</w:t>
      </w:r>
    </w:p>
    <w:p w14:paraId="59F21992" w14:textId="77777777" w:rsidR="009657DF" w:rsidRPr="002438F7" w:rsidRDefault="009657DF" w:rsidP="009657DF">
      <w:pPr>
        <w:numPr>
          <w:ilvl w:val="0"/>
          <w:numId w:val="54"/>
        </w:numPr>
        <w:rPr>
          <w:rFonts w:ascii="Arial" w:hAnsi="Arial" w:cs="Arial"/>
        </w:rPr>
      </w:pPr>
      <w:r w:rsidRPr="002438F7">
        <w:rPr>
          <w:rFonts w:ascii="Arial" w:hAnsi="Arial" w:cs="Arial"/>
        </w:rPr>
        <w:t>the development of systematic logic</w:t>
      </w:r>
    </w:p>
    <w:p w14:paraId="37CBD44D" w14:textId="77777777" w:rsidR="009657DF" w:rsidRPr="002438F7" w:rsidRDefault="009657DF" w:rsidP="009657DF">
      <w:pPr>
        <w:rPr>
          <w:rFonts w:ascii="Arial" w:hAnsi="Arial" w:cs="Arial"/>
        </w:rPr>
      </w:pPr>
    </w:p>
    <w:p w14:paraId="219C54C8" w14:textId="77777777" w:rsidR="009657DF" w:rsidRPr="002438F7" w:rsidRDefault="009657DF" w:rsidP="009657DF">
      <w:pPr>
        <w:rPr>
          <w:rFonts w:ascii="Arial" w:hAnsi="Arial" w:cs="Arial"/>
        </w:rPr>
      </w:pPr>
      <w:r w:rsidRPr="002438F7">
        <w:rPr>
          <w:rFonts w:ascii="Arial" w:hAnsi="Arial" w:cs="Arial"/>
        </w:rPr>
        <w:t>Tabs = 0.25". Hanging indent = 0.25".</w:t>
      </w:r>
    </w:p>
    <w:p w14:paraId="713216ED" w14:textId="77777777" w:rsidR="009657DF" w:rsidRDefault="009657DF" w:rsidP="009657DF">
      <w:pPr>
        <w:rPr>
          <w:rFonts w:ascii="Arial" w:hAnsi="Arial" w:cs="Arial"/>
        </w:rPr>
      </w:pPr>
    </w:p>
    <w:p w14:paraId="4C998EF5" w14:textId="77777777" w:rsidR="009657DF" w:rsidRPr="002438F7" w:rsidRDefault="009657DF" w:rsidP="009657DF">
      <w:pPr>
        <w:rPr>
          <w:rFonts w:ascii="Arial" w:hAnsi="Arial" w:cs="Arial"/>
        </w:rPr>
      </w:pPr>
      <w:r w:rsidRPr="002438F7">
        <w:rPr>
          <w:rFonts w:ascii="Arial" w:hAnsi="Arial" w:cs="Arial"/>
          <w:u w:val="single"/>
        </w:rPr>
        <w:t>Example of numbered list:</w:t>
      </w:r>
    </w:p>
    <w:p w14:paraId="3A0E2F29" w14:textId="77777777" w:rsidR="009657DF" w:rsidRPr="002438F7" w:rsidRDefault="009657DF" w:rsidP="009657DF">
      <w:pPr>
        <w:rPr>
          <w:rFonts w:ascii="Arial" w:hAnsi="Arial" w:cs="Arial"/>
        </w:rPr>
      </w:pPr>
    </w:p>
    <w:p w14:paraId="4D340FC9" w14:textId="77777777" w:rsidR="009657DF" w:rsidRPr="002438F7" w:rsidRDefault="009657DF" w:rsidP="009657DF">
      <w:pPr>
        <w:numPr>
          <w:ilvl w:val="0"/>
          <w:numId w:val="53"/>
        </w:numPr>
        <w:rPr>
          <w:rFonts w:ascii="Arial" w:hAnsi="Arial" w:cs="Arial"/>
        </w:rPr>
      </w:pPr>
      <w:r w:rsidRPr="002438F7">
        <w:rPr>
          <w:rFonts w:ascii="Arial" w:hAnsi="Arial" w:cs="Arial"/>
        </w:rPr>
        <w:t>the development of analytical, secular history</w:t>
      </w:r>
    </w:p>
    <w:p w14:paraId="614E6E54" w14:textId="77777777" w:rsidR="009657DF" w:rsidRPr="002438F7" w:rsidRDefault="009657DF" w:rsidP="009657DF">
      <w:pPr>
        <w:numPr>
          <w:ilvl w:val="0"/>
          <w:numId w:val="53"/>
        </w:numPr>
        <w:rPr>
          <w:rFonts w:ascii="Arial" w:hAnsi="Arial" w:cs="Arial"/>
        </w:rPr>
      </w:pPr>
      <w:r w:rsidRPr="002438F7">
        <w:rPr>
          <w:rFonts w:ascii="Arial" w:hAnsi="Arial" w:cs="Arial"/>
        </w:rPr>
        <w:t>the creation of a naturalistic art style</w:t>
      </w:r>
    </w:p>
    <w:p w14:paraId="18EB8454" w14:textId="77777777" w:rsidR="009657DF" w:rsidRPr="002438F7" w:rsidRDefault="009657DF" w:rsidP="009657DF">
      <w:pPr>
        <w:numPr>
          <w:ilvl w:val="0"/>
          <w:numId w:val="53"/>
        </w:numPr>
        <w:rPr>
          <w:rFonts w:ascii="Arial" w:hAnsi="Arial" w:cs="Arial"/>
        </w:rPr>
      </w:pPr>
      <w:r w:rsidRPr="002438F7">
        <w:rPr>
          <w:rFonts w:ascii="Arial" w:hAnsi="Arial" w:cs="Arial"/>
        </w:rPr>
        <w:t>the introduction of philosophical dialogue</w:t>
      </w:r>
    </w:p>
    <w:p w14:paraId="1E404F01" w14:textId="77777777" w:rsidR="009657DF" w:rsidRPr="002438F7" w:rsidRDefault="009657DF" w:rsidP="009657DF">
      <w:pPr>
        <w:numPr>
          <w:ilvl w:val="0"/>
          <w:numId w:val="53"/>
        </w:numPr>
        <w:rPr>
          <w:rFonts w:ascii="Arial" w:hAnsi="Arial" w:cs="Arial"/>
        </w:rPr>
      </w:pPr>
      <w:r w:rsidRPr="002438F7">
        <w:rPr>
          <w:rFonts w:ascii="Arial" w:hAnsi="Arial" w:cs="Arial"/>
        </w:rPr>
        <w:t>the development of systematic logic</w:t>
      </w:r>
    </w:p>
    <w:p w14:paraId="24238D97" w14:textId="77777777" w:rsidR="009657DF" w:rsidRPr="002438F7" w:rsidRDefault="009657DF" w:rsidP="009657DF">
      <w:pPr>
        <w:rPr>
          <w:rFonts w:ascii="Arial" w:hAnsi="Arial" w:cs="Arial"/>
        </w:rPr>
      </w:pPr>
    </w:p>
    <w:p w14:paraId="02FBA47D" w14:textId="77777777" w:rsidR="009657DF" w:rsidRPr="002438F7" w:rsidRDefault="009657DF" w:rsidP="009657DF">
      <w:pPr>
        <w:rPr>
          <w:rFonts w:ascii="Arial" w:hAnsi="Arial" w:cs="Arial"/>
        </w:rPr>
      </w:pPr>
      <w:bookmarkStart w:id="275" w:name="Tabs_=_0.25&quot;.__Hanging_indent_=_0.25&quot;."/>
      <w:bookmarkEnd w:id="275"/>
      <w:r w:rsidRPr="002438F7">
        <w:rPr>
          <w:rFonts w:ascii="Arial" w:hAnsi="Arial" w:cs="Arial"/>
        </w:rPr>
        <w:t>Tabs = 0.25". Hanging indent = 0.25".</w:t>
      </w:r>
    </w:p>
    <w:p w14:paraId="0AE1FF98" w14:textId="77777777" w:rsidR="009657DF" w:rsidRPr="002438F7" w:rsidRDefault="009657DF" w:rsidP="009657DF">
      <w:pPr>
        <w:rPr>
          <w:rFonts w:ascii="Arial" w:hAnsi="Arial" w:cs="Arial"/>
        </w:rPr>
      </w:pPr>
    </w:p>
    <w:p w14:paraId="1B1715D5" w14:textId="77777777" w:rsidR="009657DF" w:rsidRPr="002438F7" w:rsidRDefault="009657DF" w:rsidP="009657DF">
      <w:pPr>
        <w:rPr>
          <w:rFonts w:ascii="Arial" w:hAnsi="Arial" w:cs="Arial"/>
        </w:rPr>
      </w:pPr>
      <w:bookmarkStart w:id="276" w:name="Formatting_Em-Dash_Lists"/>
      <w:bookmarkEnd w:id="276"/>
      <w:r w:rsidRPr="002438F7">
        <w:rPr>
          <w:rFonts w:ascii="Arial" w:hAnsi="Arial" w:cs="Arial"/>
          <w:u w:val="single"/>
        </w:rPr>
        <w:t xml:space="preserve">Formatting </w:t>
      </w:r>
      <w:proofErr w:type="spellStart"/>
      <w:r w:rsidRPr="002438F7">
        <w:rPr>
          <w:rFonts w:ascii="Arial" w:hAnsi="Arial" w:cs="Arial"/>
          <w:u w:val="single"/>
        </w:rPr>
        <w:t>Em</w:t>
      </w:r>
      <w:proofErr w:type="spellEnd"/>
      <w:r w:rsidRPr="002438F7">
        <w:rPr>
          <w:rFonts w:ascii="Arial" w:hAnsi="Arial" w:cs="Arial"/>
          <w:u w:val="single"/>
        </w:rPr>
        <w:t>-Dash Lists</w:t>
      </w:r>
    </w:p>
    <w:p w14:paraId="5FAD4BE8" w14:textId="77777777" w:rsidR="009657DF" w:rsidRPr="002438F7" w:rsidRDefault="009657DF" w:rsidP="009657DF">
      <w:pPr>
        <w:rPr>
          <w:rFonts w:ascii="Arial" w:hAnsi="Arial" w:cs="Arial"/>
        </w:rPr>
      </w:pPr>
      <w:proofErr w:type="spellStart"/>
      <w:r w:rsidRPr="002438F7">
        <w:rPr>
          <w:rFonts w:ascii="Arial" w:hAnsi="Arial" w:cs="Arial"/>
        </w:rPr>
        <w:t>Em</w:t>
      </w:r>
      <w:proofErr w:type="spellEnd"/>
      <w:r w:rsidRPr="002438F7">
        <w:rPr>
          <w:rFonts w:ascii="Arial" w:hAnsi="Arial" w:cs="Arial"/>
        </w:rPr>
        <w:t xml:space="preserve">-dash lists appear almost exclusively in SRI responses. Lists in responses will always be snagged, regardless of length. Use Alt+0151 to create an </w:t>
      </w:r>
      <w:proofErr w:type="spellStart"/>
      <w:r w:rsidRPr="002438F7">
        <w:rPr>
          <w:rFonts w:ascii="Arial" w:hAnsi="Arial" w:cs="Arial"/>
        </w:rPr>
        <w:t>em</w:t>
      </w:r>
      <w:proofErr w:type="spellEnd"/>
      <w:r w:rsidRPr="002438F7">
        <w:rPr>
          <w:rFonts w:ascii="Arial" w:hAnsi="Arial" w:cs="Arial"/>
        </w:rPr>
        <w:t xml:space="preserve"> </w:t>
      </w:r>
      <w:proofErr w:type="gramStart"/>
      <w:r w:rsidRPr="002438F7">
        <w:rPr>
          <w:rFonts w:ascii="Arial" w:hAnsi="Arial" w:cs="Arial"/>
        </w:rPr>
        <w:t>dash, and</w:t>
      </w:r>
      <w:proofErr w:type="gramEnd"/>
      <w:r w:rsidRPr="002438F7">
        <w:rPr>
          <w:rFonts w:ascii="Arial" w:hAnsi="Arial" w:cs="Arial"/>
        </w:rPr>
        <w:t xml:space="preserve"> enter two spaces before the text. These lists should always have a hanging indent, and there is no space between list items.</w:t>
      </w:r>
    </w:p>
    <w:p w14:paraId="1645F570" w14:textId="77777777" w:rsidR="009657DF" w:rsidRPr="002438F7" w:rsidRDefault="009657DF" w:rsidP="009657DF">
      <w:pPr>
        <w:rPr>
          <w:rFonts w:ascii="Arial" w:hAnsi="Arial" w:cs="Arial"/>
        </w:rPr>
      </w:pPr>
    </w:p>
    <w:p w14:paraId="14E585EF" w14:textId="77777777" w:rsidR="009657DF" w:rsidRPr="002438F7" w:rsidRDefault="009657DF" w:rsidP="009657DF">
      <w:pPr>
        <w:rPr>
          <w:rFonts w:ascii="Arial" w:hAnsi="Arial" w:cs="Arial"/>
        </w:rPr>
      </w:pPr>
      <w:r w:rsidRPr="002438F7">
        <w:rPr>
          <w:rFonts w:ascii="Arial" w:hAnsi="Arial" w:cs="Arial"/>
          <w:u w:val="single"/>
        </w:rPr>
        <w:t xml:space="preserve">Example of </w:t>
      </w:r>
      <w:proofErr w:type="spellStart"/>
      <w:r w:rsidRPr="002438F7">
        <w:rPr>
          <w:rFonts w:ascii="Arial" w:hAnsi="Arial" w:cs="Arial"/>
          <w:u w:val="single"/>
        </w:rPr>
        <w:t>em</w:t>
      </w:r>
      <w:proofErr w:type="spellEnd"/>
      <w:r w:rsidRPr="002438F7">
        <w:rPr>
          <w:rFonts w:ascii="Arial" w:hAnsi="Arial" w:cs="Arial"/>
          <w:u w:val="single"/>
        </w:rPr>
        <w:t>-dash list:</w:t>
      </w:r>
    </w:p>
    <w:p w14:paraId="444FD6CC" w14:textId="77777777" w:rsidR="009657DF" w:rsidRPr="002438F7" w:rsidRDefault="009657DF" w:rsidP="009657DF">
      <w:pPr>
        <w:rPr>
          <w:rFonts w:ascii="Arial" w:hAnsi="Arial" w:cs="Arial"/>
        </w:rPr>
      </w:pPr>
    </w:p>
    <w:p w14:paraId="45F03A0F" w14:textId="77777777" w:rsidR="009657DF" w:rsidRPr="002438F7" w:rsidRDefault="009657DF" w:rsidP="009657DF">
      <w:pPr>
        <w:numPr>
          <w:ilvl w:val="0"/>
          <w:numId w:val="52"/>
        </w:numPr>
        <w:rPr>
          <w:rFonts w:ascii="Arial" w:hAnsi="Arial" w:cs="Arial"/>
        </w:rPr>
      </w:pPr>
      <w:r w:rsidRPr="002438F7">
        <w:rPr>
          <w:rFonts w:ascii="Arial" w:hAnsi="Arial" w:cs="Arial"/>
        </w:rPr>
        <w:t>the development of analytical, secular history</w:t>
      </w:r>
    </w:p>
    <w:p w14:paraId="2BF02525" w14:textId="77777777" w:rsidR="009657DF" w:rsidRPr="002438F7" w:rsidRDefault="009657DF" w:rsidP="009657DF">
      <w:pPr>
        <w:numPr>
          <w:ilvl w:val="0"/>
          <w:numId w:val="52"/>
        </w:numPr>
        <w:rPr>
          <w:rFonts w:ascii="Arial" w:hAnsi="Arial" w:cs="Arial"/>
        </w:rPr>
      </w:pPr>
      <w:r w:rsidRPr="002438F7">
        <w:rPr>
          <w:rFonts w:ascii="Arial" w:hAnsi="Arial" w:cs="Arial"/>
        </w:rPr>
        <w:t>the creation of a naturalistic art style</w:t>
      </w:r>
    </w:p>
    <w:p w14:paraId="36CDD229" w14:textId="77777777" w:rsidR="009657DF" w:rsidRPr="002438F7" w:rsidRDefault="009657DF" w:rsidP="009657DF">
      <w:pPr>
        <w:numPr>
          <w:ilvl w:val="0"/>
          <w:numId w:val="52"/>
        </w:numPr>
        <w:rPr>
          <w:rFonts w:ascii="Arial" w:hAnsi="Arial" w:cs="Arial"/>
        </w:rPr>
      </w:pPr>
      <w:r w:rsidRPr="002438F7">
        <w:rPr>
          <w:rFonts w:ascii="Arial" w:hAnsi="Arial" w:cs="Arial"/>
        </w:rPr>
        <w:t>the introduction of philosophical dialogue</w:t>
      </w:r>
    </w:p>
    <w:p w14:paraId="110440F2" w14:textId="77777777" w:rsidR="009657DF" w:rsidRPr="002438F7" w:rsidRDefault="009657DF" w:rsidP="009657DF">
      <w:pPr>
        <w:numPr>
          <w:ilvl w:val="0"/>
          <w:numId w:val="52"/>
        </w:numPr>
        <w:rPr>
          <w:rFonts w:ascii="Arial" w:hAnsi="Arial" w:cs="Arial"/>
        </w:rPr>
      </w:pPr>
      <w:r w:rsidRPr="002438F7">
        <w:rPr>
          <w:rFonts w:ascii="Arial" w:hAnsi="Arial" w:cs="Arial"/>
        </w:rPr>
        <w:t>the development of systematic logic</w:t>
      </w:r>
    </w:p>
    <w:p w14:paraId="7F8D6FDA" w14:textId="77777777" w:rsidR="009657DF" w:rsidRPr="000D2201" w:rsidRDefault="009657DF" w:rsidP="009657DF">
      <w:pPr>
        <w:numPr>
          <w:ilvl w:val="2"/>
          <w:numId w:val="81"/>
        </w:numPr>
        <w:rPr>
          <w:rFonts w:ascii="Arial" w:hAnsi="Arial" w:cs="Arial"/>
          <w:b/>
          <w:color w:val="C00000"/>
        </w:rPr>
      </w:pPr>
      <w:bookmarkStart w:id="277" w:name="_TOC_250001"/>
      <w:r w:rsidRPr="000D2201">
        <w:rPr>
          <w:rFonts w:ascii="Arial" w:hAnsi="Arial" w:cs="Arial"/>
          <w:b/>
          <w:i/>
          <w:color w:val="C00000"/>
        </w:rPr>
        <w:t xml:space="preserve">References and </w:t>
      </w:r>
      <w:bookmarkEnd w:id="277"/>
      <w:r w:rsidRPr="000D2201">
        <w:rPr>
          <w:rFonts w:ascii="Arial" w:hAnsi="Arial" w:cs="Arial"/>
          <w:b/>
          <w:i/>
          <w:color w:val="C00000"/>
        </w:rPr>
        <w:t>Citations</w:t>
      </w:r>
    </w:p>
    <w:p w14:paraId="7008F242" w14:textId="77777777" w:rsidR="009657DF" w:rsidRPr="002438F7" w:rsidRDefault="009657DF" w:rsidP="009657DF">
      <w:pPr>
        <w:rPr>
          <w:rFonts w:ascii="Arial" w:hAnsi="Arial" w:cs="Arial"/>
        </w:rPr>
      </w:pPr>
      <w:r w:rsidRPr="002438F7">
        <w:rPr>
          <w:rFonts w:ascii="Arial" w:hAnsi="Arial" w:cs="Arial"/>
        </w:rPr>
        <w:t>Footnotes may be used in items for reading and English fields to clarify notes or glossaries at the end of a passage. Style as follows:</w:t>
      </w:r>
    </w:p>
    <w:p w14:paraId="2242B5C1" w14:textId="77777777" w:rsidR="009657DF" w:rsidRPr="002438F7" w:rsidRDefault="009657DF" w:rsidP="009657DF">
      <w:pPr>
        <w:numPr>
          <w:ilvl w:val="0"/>
          <w:numId w:val="59"/>
        </w:numPr>
        <w:rPr>
          <w:rFonts w:ascii="Arial" w:hAnsi="Arial" w:cs="Arial"/>
        </w:rPr>
      </w:pPr>
      <w:r w:rsidRPr="002438F7">
        <w:rPr>
          <w:rFonts w:ascii="Arial" w:hAnsi="Arial" w:cs="Arial"/>
        </w:rPr>
        <w:t>The reference number in the passage should be bold, 11 point, and superscripted.</w:t>
      </w:r>
    </w:p>
    <w:p w14:paraId="7443769D" w14:textId="77777777" w:rsidR="009657DF" w:rsidRPr="002438F7" w:rsidRDefault="009657DF" w:rsidP="009657DF">
      <w:pPr>
        <w:numPr>
          <w:ilvl w:val="0"/>
          <w:numId w:val="59"/>
        </w:numPr>
        <w:rPr>
          <w:rFonts w:ascii="Arial" w:hAnsi="Arial" w:cs="Arial"/>
        </w:rPr>
      </w:pPr>
      <w:r w:rsidRPr="002438F7">
        <w:rPr>
          <w:rFonts w:ascii="Arial" w:hAnsi="Arial" w:cs="Arial"/>
        </w:rPr>
        <w:t>The passage should be followed by a return, a line of 25 underscores, and a full (11-point) line space.</w:t>
      </w:r>
    </w:p>
    <w:p w14:paraId="5B2A6C81" w14:textId="77777777" w:rsidR="009657DF" w:rsidRPr="002438F7" w:rsidRDefault="009657DF" w:rsidP="009657DF">
      <w:pPr>
        <w:numPr>
          <w:ilvl w:val="0"/>
          <w:numId w:val="59"/>
        </w:numPr>
        <w:rPr>
          <w:rFonts w:ascii="Arial" w:hAnsi="Arial" w:cs="Arial"/>
        </w:rPr>
      </w:pPr>
      <w:r w:rsidRPr="002438F7">
        <w:rPr>
          <w:rFonts w:ascii="Arial" w:hAnsi="Arial" w:cs="Arial"/>
        </w:rPr>
        <w:t>In the explanation, the reference number should be first (bold, 11 point, superscripted), followed by the defined word and a colon (bold, 10 point) and two spaces and the explanation (10 point).</w:t>
      </w:r>
    </w:p>
    <w:p w14:paraId="05917A4B" w14:textId="77777777" w:rsidR="009657DF" w:rsidRPr="002438F7" w:rsidRDefault="009657DF" w:rsidP="009657DF">
      <w:pPr>
        <w:rPr>
          <w:rFonts w:ascii="Arial" w:hAnsi="Arial" w:cs="Arial"/>
        </w:rPr>
      </w:pPr>
    </w:p>
    <w:p w14:paraId="390D322A" w14:textId="77777777" w:rsidR="009657DF" w:rsidRPr="002438F7" w:rsidRDefault="009657DF" w:rsidP="009657DF">
      <w:pPr>
        <w:rPr>
          <w:rFonts w:ascii="Arial" w:hAnsi="Arial" w:cs="Arial"/>
        </w:rPr>
      </w:pPr>
      <w:r w:rsidRPr="002438F7">
        <w:rPr>
          <w:rFonts w:ascii="Arial" w:hAnsi="Arial" w:cs="Arial"/>
          <w:u w:val="single"/>
        </w:rPr>
        <w:t>Example of footnote:</w:t>
      </w:r>
    </w:p>
    <w:p w14:paraId="4A4A4176" w14:textId="77777777" w:rsidR="009657DF" w:rsidRPr="002438F7" w:rsidRDefault="009657DF" w:rsidP="009657DF">
      <w:pPr>
        <w:rPr>
          <w:rFonts w:ascii="Arial" w:hAnsi="Arial" w:cs="Arial"/>
          <w:b/>
        </w:rPr>
      </w:pPr>
      <w:r w:rsidRPr="002438F7">
        <w:rPr>
          <w:rFonts w:ascii="Arial" w:hAnsi="Arial" w:cs="Arial"/>
          <w:b/>
        </w:rPr>
        <w:t>Read the excerpt below from a work of nonfiction; then answer the question that follows.</w:t>
      </w:r>
    </w:p>
    <w:p w14:paraId="1DBE1B4B" w14:textId="77777777" w:rsidR="009657DF" w:rsidRPr="002438F7" w:rsidRDefault="009657DF" w:rsidP="009657DF">
      <w:pPr>
        <w:rPr>
          <w:rFonts w:ascii="Arial" w:hAnsi="Arial" w:cs="Arial"/>
          <w:b/>
        </w:rPr>
      </w:pPr>
    </w:p>
    <w:p w14:paraId="2129D467" w14:textId="77777777" w:rsidR="009657DF" w:rsidRPr="002438F7" w:rsidRDefault="009657DF" w:rsidP="009657DF">
      <w:pPr>
        <w:rPr>
          <w:rFonts w:ascii="Arial" w:hAnsi="Arial" w:cs="Arial"/>
        </w:rPr>
      </w:pPr>
      <w:r w:rsidRPr="002438F7">
        <w:rPr>
          <w:rFonts w:ascii="Arial" w:hAnsi="Arial" w:cs="Arial"/>
        </w:rPr>
        <w:t>This further experience also I gained. I said to myself, I will not plant beans and corn with so much industry another summer, but such seeds, if the seed is not lost, as sincerity, truth, simplicity, faith, innocence, and the like, and see if they will not grow in this soil, even with less toil and manurance</w:t>
      </w:r>
      <w:r w:rsidRPr="002438F7">
        <w:rPr>
          <w:rFonts w:ascii="Arial" w:hAnsi="Arial" w:cs="Arial"/>
          <w:b/>
          <w:vertAlign w:val="superscript"/>
        </w:rPr>
        <w:t>1</w:t>
      </w:r>
      <w:r w:rsidRPr="002438F7">
        <w:rPr>
          <w:rFonts w:ascii="Arial" w:hAnsi="Arial" w:cs="Arial"/>
        </w:rPr>
        <w:t>, and sustain me, for surely it has not been exhausted for these crops.</w:t>
      </w:r>
    </w:p>
    <w:p w14:paraId="5CC64A2F" w14:textId="77777777" w:rsidR="009657DF" w:rsidRPr="002438F7" w:rsidRDefault="009657DF" w:rsidP="009657DF">
      <w:pPr>
        <w:rPr>
          <w:rFonts w:ascii="Arial" w:hAnsi="Arial" w:cs="Arial"/>
        </w:rPr>
      </w:pPr>
      <w:r w:rsidRPr="002438F7">
        <w:rPr>
          <w:rFonts w:ascii="Arial" w:hAnsi="Arial" w:cs="Arial"/>
          <w:noProof/>
        </w:rPr>
        <mc:AlternateContent>
          <mc:Choice Requires="wps">
            <w:drawing>
              <wp:anchor distT="0" distB="0" distL="0" distR="0" simplePos="0" relativeHeight="251658251" behindDoc="0" locked="0" layoutInCell="1" allowOverlap="1" wp14:anchorId="73D3DB30" wp14:editId="13272189">
                <wp:simplePos x="0" y="0"/>
                <wp:positionH relativeFrom="page">
                  <wp:posOffset>1371600</wp:posOffset>
                </wp:positionH>
                <wp:positionV relativeFrom="paragraph">
                  <wp:posOffset>192405</wp:posOffset>
                </wp:positionV>
                <wp:extent cx="1941830" cy="0"/>
                <wp:effectExtent l="9525" t="11430" r="10795" b="7620"/>
                <wp:wrapTopAndBottom/>
                <wp:docPr id="34"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34186" id="Line 16" o:spid="_x0000_s1026"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5.15pt" to="260.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" strokeweight=".24536mm">
                <w10:wrap type="topAndBottom" anchorx="page"/>
              </v:line>
            </w:pict>
          </mc:Fallback>
        </mc:AlternateContent>
      </w:r>
    </w:p>
    <w:p w14:paraId="3E18D3F4" w14:textId="77777777" w:rsidR="009657DF" w:rsidRPr="002438F7" w:rsidRDefault="009657DF" w:rsidP="009657DF">
      <w:pPr>
        <w:rPr>
          <w:rFonts w:ascii="Arial" w:hAnsi="Arial" w:cs="Arial"/>
        </w:rPr>
      </w:pPr>
    </w:p>
    <w:p w14:paraId="5987FA2D" w14:textId="77777777" w:rsidR="009657DF" w:rsidRPr="002438F7" w:rsidRDefault="009657DF" w:rsidP="009657DF">
      <w:pPr>
        <w:rPr>
          <w:rFonts w:ascii="Arial" w:hAnsi="Arial" w:cs="Arial"/>
        </w:rPr>
      </w:pPr>
      <w:r w:rsidRPr="002438F7">
        <w:rPr>
          <w:rFonts w:ascii="Arial" w:hAnsi="Arial" w:cs="Arial"/>
          <w:b/>
        </w:rPr>
        <w:t xml:space="preserve">1manurance: </w:t>
      </w:r>
      <w:r w:rsidRPr="002438F7">
        <w:rPr>
          <w:rFonts w:ascii="Arial" w:hAnsi="Arial" w:cs="Arial"/>
        </w:rPr>
        <w:t>cultivation</w:t>
      </w:r>
    </w:p>
    <w:p w14:paraId="50957593" w14:textId="77777777" w:rsidR="009657DF" w:rsidRPr="002438F7" w:rsidRDefault="009657DF" w:rsidP="009657DF">
      <w:pPr>
        <w:rPr>
          <w:rFonts w:ascii="Arial" w:hAnsi="Arial" w:cs="Arial"/>
        </w:rPr>
      </w:pPr>
    </w:p>
    <w:p w14:paraId="10CC7174" w14:textId="77777777" w:rsidR="009657DF" w:rsidRPr="000D2201" w:rsidRDefault="009657DF" w:rsidP="009657DF">
      <w:pPr>
        <w:numPr>
          <w:ilvl w:val="2"/>
          <w:numId w:val="81"/>
        </w:numPr>
        <w:rPr>
          <w:rFonts w:ascii="Arial" w:hAnsi="Arial" w:cs="Arial"/>
          <w:b/>
          <w:color w:val="C00000"/>
        </w:rPr>
      </w:pPr>
      <w:bookmarkStart w:id="278" w:name="2.3.8_&quot;Sandwiching&quot;"/>
      <w:bookmarkStart w:id="279" w:name="_TOC_250000"/>
      <w:bookmarkEnd w:id="278"/>
      <w:r w:rsidRPr="000D2201">
        <w:rPr>
          <w:rFonts w:ascii="Arial" w:hAnsi="Arial" w:cs="Arial"/>
          <w:b/>
          <w:i/>
          <w:color w:val="C00000"/>
        </w:rPr>
        <w:t>"</w:t>
      </w:r>
      <w:bookmarkEnd w:id="279"/>
      <w:r w:rsidRPr="000D2201">
        <w:rPr>
          <w:rFonts w:ascii="Arial" w:hAnsi="Arial" w:cs="Arial"/>
          <w:b/>
          <w:i/>
          <w:color w:val="C00000"/>
        </w:rPr>
        <w:t>Sandwiching"</w:t>
      </w:r>
    </w:p>
    <w:p w14:paraId="0E293BF2" w14:textId="77777777" w:rsidR="009657DF" w:rsidRPr="002438F7" w:rsidRDefault="009657DF" w:rsidP="009657DF">
      <w:pPr>
        <w:rPr>
          <w:rFonts w:ascii="Arial" w:hAnsi="Arial" w:cs="Arial"/>
        </w:rPr>
      </w:pPr>
      <w:r w:rsidRPr="002438F7">
        <w:rPr>
          <w:rFonts w:ascii="Arial" w:hAnsi="Arial" w:cs="Arial"/>
        </w:rPr>
        <w:t>An item formatted as a "full sandwich" consists of a lead-in line, a stimulus, and a full-question or clipped stem. The stimulus is sandwiched fully between the lead-in line and stem.</w:t>
      </w:r>
    </w:p>
    <w:p w14:paraId="50EA3CE7" w14:textId="77777777" w:rsidR="009657DF" w:rsidRDefault="009657DF" w:rsidP="009657DF">
      <w:pPr>
        <w:rPr>
          <w:rFonts w:ascii="Arial" w:hAnsi="Arial" w:cs="Arial"/>
        </w:rPr>
      </w:pPr>
    </w:p>
    <w:p w14:paraId="55892FF9" w14:textId="77777777" w:rsidR="009657DF" w:rsidRPr="002438F7" w:rsidRDefault="009657DF" w:rsidP="009657DF">
      <w:pPr>
        <w:rPr>
          <w:rFonts w:ascii="Arial" w:hAnsi="Arial" w:cs="Arial"/>
        </w:rPr>
      </w:pPr>
      <w:r w:rsidRPr="002438F7">
        <w:rPr>
          <w:rFonts w:ascii="Arial" w:hAnsi="Arial" w:cs="Arial"/>
          <w:u w:val="single"/>
        </w:rPr>
        <w:t>Example of a basic "full sandwich":</w:t>
      </w:r>
    </w:p>
    <w:p w14:paraId="0B023D3A" w14:textId="77777777" w:rsidR="009657DF" w:rsidRPr="002438F7" w:rsidRDefault="009657DF" w:rsidP="009657DF">
      <w:pPr>
        <w:rPr>
          <w:rFonts w:ascii="Arial" w:hAnsi="Arial" w:cs="Arial"/>
        </w:rPr>
      </w:pPr>
    </w:p>
    <w:p w14:paraId="6FF37E68" w14:textId="77777777" w:rsidR="009657DF" w:rsidRPr="002438F7" w:rsidRDefault="009657DF" w:rsidP="009657DF">
      <w:pPr>
        <w:rPr>
          <w:rFonts w:ascii="Arial" w:hAnsi="Arial" w:cs="Arial"/>
        </w:rPr>
      </w:pPr>
      <w:r w:rsidRPr="002438F7">
        <w:rPr>
          <w:rFonts w:ascii="Arial" w:hAnsi="Arial" w:cs="Arial"/>
        </w:rPr>
        <w:t>Gear A and Gear B rotate as indicated in the diagram below. [graphical stimulus]</w:t>
      </w:r>
    </w:p>
    <w:p w14:paraId="6B455FA7" w14:textId="77777777" w:rsidR="009657DF" w:rsidRPr="002438F7" w:rsidRDefault="009657DF" w:rsidP="009657DF">
      <w:pPr>
        <w:rPr>
          <w:rFonts w:ascii="Arial" w:hAnsi="Arial" w:cs="Arial"/>
        </w:rPr>
      </w:pPr>
      <w:r w:rsidRPr="002438F7">
        <w:rPr>
          <w:rFonts w:ascii="Arial" w:hAnsi="Arial" w:cs="Arial"/>
        </w:rPr>
        <w:t>How many revolutions must Gear A make for the gears to align as indicated?</w:t>
      </w:r>
    </w:p>
    <w:p w14:paraId="5F737DE1" w14:textId="77777777" w:rsidR="009657DF" w:rsidRPr="002438F7" w:rsidRDefault="009657DF" w:rsidP="009657DF">
      <w:pPr>
        <w:numPr>
          <w:ilvl w:val="3"/>
          <w:numId w:val="81"/>
        </w:numPr>
        <w:rPr>
          <w:rFonts w:ascii="Arial" w:hAnsi="Arial" w:cs="Arial"/>
        </w:rPr>
      </w:pPr>
      <w:r w:rsidRPr="002438F7">
        <w:rPr>
          <w:rFonts w:ascii="Arial" w:hAnsi="Arial" w:cs="Arial"/>
        </w:rPr>
        <w:t>2</w:t>
      </w:r>
    </w:p>
    <w:p w14:paraId="6CB11673" w14:textId="77777777" w:rsidR="009657DF" w:rsidRPr="002438F7" w:rsidRDefault="009657DF" w:rsidP="009657DF">
      <w:pPr>
        <w:numPr>
          <w:ilvl w:val="3"/>
          <w:numId w:val="81"/>
        </w:numPr>
        <w:rPr>
          <w:rFonts w:ascii="Arial" w:hAnsi="Arial" w:cs="Arial"/>
        </w:rPr>
      </w:pPr>
      <w:r w:rsidRPr="002438F7">
        <w:rPr>
          <w:rFonts w:ascii="Arial" w:hAnsi="Arial" w:cs="Arial"/>
        </w:rPr>
        <w:t>4</w:t>
      </w:r>
    </w:p>
    <w:p w14:paraId="60B72154" w14:textId="77777777" w:rsidR="009657DF" w:rsidRPr="002438F7" w:rsidRDefault="009657DF" w:rsidP="009657DF">
      <w:pPr>
        <w:numPr>
          <w:ilvl w:val="3"/>
          <w:numId w:val="81"/>
        </w:numPr>
        <w:rPr>
          <w:rFonts w:ascii="Arial" w:hAnsi="Arial" w:cs="Arial"/>
        </w:rPr>
      </w:pPr>
      <w:r w:rsidRPr="002438F7">
        <w:rPr>
          <w:rFonts w:ascii="Arial" w:hAnsi="Arial" w:cs="Arial"/>
        </w:rPr>
        <w:t>6</w:t>
      </w:r>
    </w:p>
    <w:p w14:paraId="6C866E8D" w14:textId="77777777" w:rsidR="009657DF" w:rsidRPr="002438F7" w:rsidRDefault="009657DF" w:rsidP="009657DF">
      <w:pPr>
        <w:numPr>
          <w:ilvl w:val="3"/>
          <w:numId w:val="81"/>
        </w:numPr>
        <w:rPr>
          <w:rFonts w:ascii="Arial" w:hAnsi="Arial" w:cs="Arial"/>
        </w:rPr>
      </w:pPr>
      <w:r w:rsidRPr="002438F7">
        <w:rPr>
          <w:rFonts w:ascii="Arial" w:hAnsi="Arial" w:cs="Arial"/>
        </w:rPr>
        <w:t>8</w:t>
      </w:r>
    </w:p>
    <w:p w14:paraId="7C4C0BA8" w14:textId="77777777" w:rsidR="009657DF" w:rsidRPr="002438F7" w:rsidRDefault="009657DF" w:rsidP="009657DF">
      <w:pPr>
        <w:rPr>
          <w:rFonts w:ascii="Arial" w:hAnsi="Arial" w:cs="Arial"/>
        </w:rPr>
      </w:pPr>
    </w:p>
    <w:p w14:paraId="0C6836BA" w14:textId="77777777" w:rsidR="009657DF" w:rsidRPr="002438F7" w:rsidRDefault="009657DF" w:rsidP="009657DF">
      <w:pPr>
        <w:rPr>
          <w:rFonts w:ascii="Arial" w:hAnsi="Arial" w:cs="Arial"/>
        </w:rPr>
      </w:pPr>
      <w:r w:rsidRPr="002438F7">
        <w:rPr>
          <w:rFonts w:ascii="Arial" w:hAnsi="Arial" w:cs="Arial"/>
        </w:rPr>
        <w:t>An item formatted as a "half sandwich" consists of a full-question stem (</w:t>
      </w:r>
      <w:r w:rsidRPr="002438F7">
        <w:rPr>
          <w:rFonts w:ascii="Arial" w:hAnsi="Arial" w:cs="Arial"/>
          <w:b/>
        </w:rPr>
        <w:t xml:space="preserve">not </w:t>
      </w:r>
      <w:r w:rsidRPr="002438F7">
        <w:rPr>
          <w:rFonts w:ascii="Arial" w:hAnsi="Arial" w:cs="Arial"/>
        </w:rPr>
        <w:t>a clipped stem) and a stimulus. The stimulus is sandwiched halfway (above only) by the stem.</w:t>
      </w:r>
    </w:p>
    <w:p w14:paraId="15083971" w14:textId="77777777" w:rsidR="009657DF" w:rsidRPr="002438F7" w:rsidRDefault="009657DF" w:rsidP="009657DF">
      <w:pPr>
        <w:rPr>
          <w:rFonts w:ascii="Arial" w:hAnsi="Arial" w:cs="Arial"/>
        </w:rPr>
      </w:pPr>
    </w:p>
    <w:p w14:paraId="77905C8B" w14:textId="77777777" w:rsidR="009657DF" w:rsidRPr="002438F7" w:rsidRDefault="009657DF" w:rsidP="009657DF">
      <w:pPr>
        <w:rPr>
          <w:rFonts w:ascii="Arial" w:hAnsi="Arial" w:cs="Arial"/>
        </w:rPr>
      </w:pPr>
      <w:r w:rsidRPr="002438F7">
        <w:rPr>
          <w:rFonts w:ascii="Arial" w:hAnsi="Arial" w:cs="Arial"/>
          <w:u w:val="single"/>
        </w:rPr>
        <w:t>Example of a basic "half sandwich":</w:t>
      </w:r>
    </w:p>
    <w:p w14:paraId="783B3F0C" w14:textId="77777777" w:rsidR="009657DF" w:rsidRPr="002438F7" w:rsidRDefault="009657DF" w:rsidP="009657DF">
      <w:pPr>
        <w:rPr>
          <w:rFonts w:ascii="Arial" w:hAnsi="Arial" w:cs="Arial"/>
        </w:rPr>
      </w:pPr>
    </w:p>
    <w:p w14:paraId="13EEA79F" w14:textId="77777777" w:rsidR="009657DF" w:rsidRPr="002438F7" w:rsidRDefault="009657DF" w:rsidP="009657DF">
      <w:pPr>
        <w:rPr>
          <w:rFonts w:ascii="Arial" w:hAnsi="Arial" w:cs="Arial"/>
        </w:rPr>
      </w:pPr>
      <w:r w:rsidRPr="002438F7">
        <w:rPr>
          <w:rFonts w:ascii="Arial" w:hAnsi="Arial" w:cs="Arial"/>
        </w:rPr>
        <w:t>Which word, if used to complete the sentence below, would link the ideas most clearly and coherently?</w:t>
      </w:r>
    </w:p>
    <w:p w14:paraId="45A146C5" w14:textId="77777777" w:rsidR="009657DF" w:rsidRPr="002438F7" w:rsidRDefault="009657DF" w:rsidP="009657DF">
      <w:pPr>
        <w:rPr>
          <w:rFonts w:ascii="Arial" w:hAnsi="Arial" w:cs="Arial"/>
        </w:rPr>
      </w:pPr>
    </w:p>
    <w:p w14:paraId="5724BC65" w14:textId="77777777" w:rsidR="009657DF" w:rsidRPr="002438F7" w:rsidRDefault="009657DF" w:rsidP="009657DF">
      <w:pPr>
        <w:rPr>
          <w:rFonts w:ascii="Arial" w:hAnsi="Arial" w:cs="Arial"/>
        </w:rPr>
      </w:pPr>
      <w:r w:rsidRPr="002438F7">
        <w:rPr>
          <w:rFonts w:ascii="Arial" w:hAnsi="Arial" w:cs="Arial"/>
        </w:rPr>
        <w:t>[text stimulus]</w:t>
      </w:r>
    </w:p>
    <w:p w14:paraId="375C5DD0" w14:textId="77777777" w:rsidR="009657DF" w:rsidRPr="002438F7" w:rsidRDefault="009657DF" w:rsidP="009657DF">
      <w:pPr>
        <w:rPr>
          <w:rFonts w:ascii="Arial" w:hAnsi="Arial" w:cs="Arial"/>
        </w:rPr>
      </w:pPr>
    </w:p>
    <w:p w14:paraId="6D87B659" w14:textId="77777777" w:rsidR="009657DF" w:rsidRPr="002438F7" w:rsidRDefault="009657DF" w:rsidP="009657DF">
      <w:pPr>
        <w:numPr>
          <w:ilvl w:val="0"/>
          <w:numId w:val="51"/>
        </w:numPr>
        <w:rPr>
          <w:rFonts w:ascii="Arial" w:hAnsi="Arial" w:cs="Arial"/>
        </w:rPr>
      </w:pPr>
      <w:r w:rsidRPr="002438F7">
        <w:rPr>
          <w:rFonts w:ascii="Arial" w:hAnsi="Arial" w:cs="Arial"/>
        </w:rPr>
        <w:t>likewise</w:t>
      </w:r>
    </w:p>
    <w:p w14:paraId="0A6B609B" w14:textId="77777777" w:rsidR="009657DF" w:rsidRPr="002438F7" w:rsidRDefault="009657DF" w:rsidP="009657DF">
      <w:pPr>
        <w:numPr>
          <w:ilvl w:val="0"/>
          <w:numId w:val="51"/>
        </w:numPr>
        <w:rPr>
          <w:rFonts w:ascii="Arial" w:hAnsi="Arial" w:cs="Arial"/>
        </w:rPr>
      </w:pPr>
      <w:r w:rsidRPr="002438F7">
        <w:rPr>
          <w:rFonts w:ascii="Arial" w:hAnsi="Arial" w:cs="Arial"/>
        </w:rPr>
        <w:t>additionally</w:t>
      </w:r>
    </w:p>
    <w:p w14:paraId="5465DFEB" w14:textId="77777777" w:rsidR="009657DF" w:rsidRPr="002438F7" w:rsidRDefault="009657DF" w:rsidP="009657DF">
      <w:pPr>
        <w:numPr>
          <w:ilvl w:val="0"/>
          <w:numId w:val="51"/>
        </w:numPr>
        <w:rPr>
          <w:rFonts w:ascii="Arial" w:hAnsi="Arial" w:cs="Arial"/>
        </w:rPr>
      </w:pPr>
      <w:r w:rsidRPr="002438F7">
        <w:rPr>
          <w:rFonts w:ascii="Arial" w:hAnsi="Arial" w:cs="Arial"/>
        </w:rPr>
        <w:t>instead</w:t>
      </w:r>
    </w:p>
    <w:p w14:paraId="634C0A65" w14:textId="77777777" w:rsidR="009657DF" w:rsidRPr="002438F7" w:rsidRDefault="009657DF" w:rsidP="009657DF">
      <w:pPr>
        <w:numPr>
          <w:ilvl w:val="0"/>
          <w:numId w:val="51"/>
        </w:numPr>
        <w:rPr>
          <w:rFonts w:ascii="Arial" w:hAnsi="Arial" w:cs="Arial"/>
        </w:rPr>
      </w:pPr>
      <w:r w:rsidRPr="002438F7">
        <w:rPr>
          <w:rFonts w:ascii="Arial" w:hAnsi="Arial" w:cs="Arial"/>
        </w:rPr>
        <w:t>consequently</w:t>
      </w:r>
    </w:p>
    <w:p w14:paraId="77379E3A" w14:textId="77777777" w:rsidR="009657DF" w:rsidRPr="002438F7" w:rsidRDefault="009657DF" w:rsidP="009657DF">
      <w:pPr>
        <w:rPr>
          <w:rFonts w:ascii="Arial" w:hAnsi="Arial" w:cs="Arial"/>
        </w:rPr>
      </w:pPr>
    </w:p>
    <w:p w14:paraId="2BBE1999" w14:textId="77777777" w:rsidR="009657DF" w:rsidRPr="002438F7" w:rsidRDefault="009657DF" w:rsidP="009657DF">
      <w:pPr>
        <w:rPr>
          <w:rFonts w:ascii="Arial" w:hAnsi="Arial" w:cs="Arial"/>
        </w:rPr>
      </w:pPr>
      <w:r w:rsidRPr="002438F7">
        <w:rPr>
          <w:rFonts w:ascii="Arial" w:hAnsi="Arial" w:cs="Arial"/>
        </w:rPr>
        <w:t>Note that in the examples above, the stimuli may be textual or graphical. Also, note that a half sandwich works best when the stem is short/succinct (usually one sentence) and the text stimulus is short/small as well.</w:t>
      </w:r>
    </w:p>
    <w:p w14:paraId="36E8C63E" w14:textId="77777777" w:rsidR="009657DF" w:rsidRPr="002438F7" w:rsidRDefault="009657DF" w:rsidP="009657DF">
      <w:pPr>
        <w:rPr>
          <w:rFonts w:ascii="Arial" w:hAnsi="Arial" w:cs="Arial"/>
        </w:rPr>
      </w:pPr>
    </w:p>
    <w:p w14:paraId="1B0A1330" w14:textId="77777777" w:rsidR="009657DF" w:rsidRPr="000D2201" w:rsidRDefault="009657DF" w:rsidP="009657DF">
      <w:pPr>
        <w:numPr>
          <w:ilvl w:val="2"/>
          <w:numId w:val="81"/>
        </w:numPr>
        <w:rPr>
          <w:rFonts w:ascii="Arial" w:hAnsi="Arial" w:cs="Arial"/>
          <w:b/>
          <w:color w:val="C00000"/>
        </w:rPr>
      </w:pPr>
      <w:bookmarkStart w:id="280" w:name="2.3.9_Scenarios"/>
      <w:bookmarkEnd w:id="280"/>
      <w:r w:rsidRPr="000D2201">
        <w:rPr>
          <w:rFonts w:ascii="Arial" w:hAnsi="Arial" w:cs="Arial"/>
          <w:b/>
          <w:i/>
          <w:color w:val="C00000"/>
        </w:rPr>
        <w:t>Scenarios</w:t>
      </w:r>
    </w:p>
    <w:p w14:paraId="6C8EEA08" w14:textId="77777777" w:rsidR="009657DF" w:rsidRPr="002438F7" w:rsidRDefault="009657DF" w:rsidP="009657DF">
      <w:pPr>
        <w:rPr>
          <w:rFonts w:ascii="Arial" w:hAnsi="Arial" w:cs="Arial"/>
        </w:rPr>
      </w:pPr>
      <w:r w:rsidRPr="002438F7">
        <w:rPr>
          <w:rFonts w:ascii="Arial" w:hAnsi="Arial" w:cs="Arial"/>
        </w:rPr>
        <w:t>In an SRI singleton, a scenario—regardless of its length or level of detail—should be part of the stem. It should not appear in a text box, and it should not be preceded by a direction line. Also, in a singleton, a line space should not be inserted between a scenario and the stem proper (full- question or clipped); that is, the text for the scenario and stem should be run together, without a line break.</w:t>
      </w:r>
    </w:p>
    <w:p w14:paraId="41B52DB1" w14:textId="77777777" w:rsidR="009657DF" w:rsidRPr="002438F7" w:rsidRDefault="009657DF" w:rsidP="009657DF">
      <w:pPr>
        <w:rPr>
          <w:rFonts w:ascii="Arial" w:hAnsi="Arial" w:cs="Arial"/>
        </w:rPr>
      </w:pPr>
    </w:p>
    <w:p w14:paraId="5EA6B1A5" w14:textId="77777777" w:rsidR="009657DF" w:rsidRPr="000D2201" w:rsidRDefault="009657DF" w:rsidP="009657DF">
      <w:pPr>
        <w:numPr>
          <w:ilvl w:val="2"/>
          <w:numId w:val="81"/>
        </w:numPr>
        <w:rPr>
          <w:rFonts w:ascii="Arial" w:hAnsi="Arial" w:cs="Arial"/>
          <w:b/>
          <w:color w:val="C00000"/>
        </w:rPr>
      </w:pPr>
      <w:r w:rsidRPr="000D2201">
        <w:rPr>
          <w:rFonts w:ascii="Arial" w:hAnsi="Arial" w:cs="Arial"/>
          <w:b/>
          <w:i/>
          <w:color w:val="C00000"/>
        </w:rPr>
        <w:t>Tables</w:t>
      </w:r>
    </w:p>
    <w:p w14:paraId="3BF9F8AF" w14:textId="77777777" w:rsidR="009657DF" w:rsidRPr="002438F7" w:rsidRDefault="009657DF" w:rsidP="009657DF">
      <w:pPr>
        <w:rPr>
          <w:rFonts w:ascii="Arial" w:hAnsi="Arial" w:cs="Arial"/>
        </w:rPr>
      </w:pPr>
      <w:r w:rsidRPr="002438F7">
        <w:rPr>
          <w:rFonts w:ascii="Arial" w:hAnsi="Arial" w:cs="Arial"/>
        </w:rPr>
        <w:t>Tables are set to the specifications presented below.</w:t>
      </w:r>
    </w:p>
    <w:p w14:paraId="7FC62112" w14:textId="77777777" w:rsidR="009657DF" w:rsidRPr="002438F7" w:rsidRDefault="009657DF" w:rsidP="009657DF">
      <w:pPr>
        <w:rPr>
          <w:rFonts w:ascii="Arial" w:hAnsi="Arial" w:cs="Arial"/>
        </w:rPr>
      </w:pPr>
    </w:p>
    <w:p w14:paraId="6EEFA506" w14:textId="77777777" w:rsidR="009657DF" w:rsidRPr="002438F7" w:rsidRDefault="009657DF" w:rsidP="009657DF">
      <w:pPr>
        <w:rPr>
          <w:rFonts w:ascii="Arial" w:hAnsi="Arial" w:cs="Arial"/>
        </w:rPr>
      </w:pPr>
      <w:bookmarkStart w:id="281" w:name="Table_Font,_Size,_Style,_and_Alignment"/>
      <w:bookmarkEnd w:id="281"/>
      <w:r w:rsidRPr="002438F7">
        <w:rPr>
          <w:rFonts w:ascii="Arial" w:hAnsi="Arial" w:cs="Arial"/>
          <w:u w:val="single"/>
        </w:rPr>
        <w:t>Table Font, Size, Style, and Alignment</w:t>
      </w:r>
    </w:p>
    <w:p w14:paraId="7A9AD030" w14:textId="77777777" w:rsidR="009657DF" w:rsidRPr="002438F7" w:rsidRDefault="009657DF" w:rsidP="009657DF">
      <w:pPr>
        <w:numPr>
          <w:ilvl w:val="0"/>
          <w:numId w:val="59"/>
        </w:numPr>
        <w:rPr>
          <w:rFonts w:ascii="Arial" w:hAnsi="Arial" w:cs="Arial"/>
        </w:rPr>
      </w:pPr>
      <w:r w:rsidRPr="002438F7">
        <w:rPr>
          <w:rFonts w:ascii="Arial" w:hAnsi="Arial" w:cs="Arial"/>
          <w:u w:val="single"/>
        </w:rPr>
        <w:t>Main headings:</w:t>
      </w:r>
      <w:r w:rsidRPr="002438F7">
        <w:rPr>
          <w:rFonts w:ascii="Arial" w:hAnsi="Arial" w:cs="Arial"/>
        </w:rPr>
        <w:t xml:space="preserve"> Arial 11 pt. bold, centered horizontally and vertically</w:t>
      </w:r>
    </w:p>
    <w:p w14:paraId="2031A8C4" w14:textId="77777777" w:rsidR="009657DF" w:rsidRPr="002438F7" w:rsidRDefault="009657DF" w:rsidP="009657DF">
      <w:pPr>
        <w:numPr>
          <w:ilvl w:val="0"/>
          <w:numId w:val="59"/>
        </w:numPr>
        <w:rPr>
          <w:rFonts w:ascii="Arial" w:hAnsi="Arial" w:cs="Arial"/>
        </w:rPr>
      </w:pPr>
      <w:r w:rsidRPr="002438F7">
        <w:rPr>
          <w:rFonts w:ascii="Arial" w:hAnsi="Arial" w:cs="Arial"/>
          <w:u w:val="single"/>
        </w:rPr>
        <w:t>Secondary headings:</w:t>
      </w:r>
      <w:r w:rsidRPr="002438F7">
        <w:rPr>
          <w:rFonts w:ascii="Arial" w:hAnsi="Arial" w:cs="Arial"/>
        </w:rPr>
        <w:t xml:space="preserve"> Arial 10 pt. bold, centered horizontally and vertically</w:t>
      </w:r>
    </w:p>
    <w:p w14:paraId="2C242D43" w14:textId="77777777" w:rsidR="009657DF" w:rsidRPr="002438F7" w:rsidRDefault="009657DF" w:rsidP="009657DF">
      <w:pPr>
        <w:numPr>
          <w:ilvl w:val="0"/>
          <w:numId w:val="59"/>
        </w:numPr>
        <w:rPr>
          <w:rFonts w:ascii="Arial" w:hAnsi="Arial" w:cs="Arial"/>
        </w:rPr>
      </w:pPr>
      <w:r w:rsidRPr="002438F7">
        <w:rPr>
          <w:rFonts w:ascii="Arial" w:hAnsi="Arial" w:cs="Arial"/>
          <w:u w:val="single"/>
        </w:rPr>
        <w:t>Text:</w:t>
      </w:r>
      <w:r w:rsidRPr="002438F7">
        <w:rPr>
          <w:rFonts w:ascii="Arial" w:hAnsi="Arial" w:cs="Arial"/>
        </w:rPr>
        <w:t xml:space="preserve"> Arial 10 pt. Text in cells may be centered, left-aligned, indented, or decimal-aligned, according to context. Centered text should be centered both horizontally and vertically within the cell. Default left and right indents in the cell are 0.13".</w:t>
      </w:r>
    </w:p>
    <w:p w14:paraId="02E936D0" w14:textId="77777777" w:rsidR="009657DF" w:rsidRPr="002438F7" w:rsidRDefault="009657DF" w:rsidP="009657DF">
      <w:pPr>
        <w:numPr>
          <w:ilvl w:val="0"/>
          <w:numId w:val="59"/>
        </w:numPr>
        <w:rPr>
          <w:rFonts w:ascii="Arial" w:hAnsi="Arial" w:cs="Arial"/>
        </w:rPr>
      </w:pPr>
      <w:r w:rsidRPr="002438F7">
        <w:rPr>
          <w:rFonts w:ascii="Arial" w:hAnsi="Arial" w:cs="Arial"/>
          <w:u w:val="single"/>
        </w:rPr>
        <w:t>Capitalization:</w:t>
      </w:r>
      <w:r w:rsidRPr="002438F7">
        <w:rPr>
          <w:rFonts w:ascii="Arial" w:hAnsi="Arial" w:cs="Arial"/>
        </w:rPr>
        <w:t xml:space="preserve"> Headings use headline caps but there is no need to cap contents of interior cells. Also note that text within parentheses in headings is not capped unless it is a proper noun/adjective.</w:t>
      </w:r>
    </w:p>
    <w:p w14:paraId="3FEB6ACC" w14:textId="77777777" w:rsidR="009657DF" w:rsidRDefault="009657DF" w:rsidP="009657DF">
      <w:pPr>
        <w:rPr>
          <w:rFonts w:ascii="Arial" w:hAnsi="Arial" w:cs="Arial"/>
        </w:rPr>
      </w:pPr>
    </w:p>
    <w:p w14:paraId="191AD345" w14:textId="77777777" w:rsidR="009657DF" w:rsidRPr="002438F7" w:rsidRDefault="009657DF" w:rsidP="009657DF">
      <w:pPr>
        <w:rPr>
          <w:rFonts w:ascii="Arial" w:hAnsi="Arial" w:cs="Arial"/>
        </w:rPr>
      </w:pPr>
      <w:bookmarkStart w:id="282" w:name="Table_Width"/>
      <w:bookmarkEnd w:id="282"/>
      <w:r w:rsidRPr="002438F7">
        <w:rPr>
          <w:rFonts w:ascii="Arial" w:hAnsi="Arial" w:cs="Arial"/>
          <w:u w:val="single"/>
        </w:rPr>
        <w:t>Table Width</w:t>
      </w:r>
    </w:p>
    <w:p w14:paraId="3527B930" w14:textId="77777777" w:rsidR="009657DF" w:rsidRPr="002438F7" w:rsidRDefault="009657DF" w:rsidP="009657DF">
      <w:pPr>
        <w:rPr>
          <w:rFonts w:ascii="Arial" w:hAnsi="Arial" w:cs="Arial"/>
        </w:rPr>
      </w:pPr>
      <w:r w:rsidRPr="002438F7">
        <w:rPr>
          <w:rFonts w:ascii="Arial" w:hAnsi="Arial" w:cs="Arial"/>
        </w:rPr>
        <w:t xml:space="preserve">Tables can vary in width to accommodate content. In general, make columns as narrow as possible </w:t>
      </w:r>
      <w:proofErr w:type="gramStart"/>
      <w:r w:rsidRPr="002438F7">
        <w:rPr>
          <w:rFonts w:ascii="Arial" w:hAnsi="Arial" w:cs="Arial"/>
        </w:rPr>
        <w:t>so as to</w:t>
      </w:r>
      <w:proofErr w:type="gramEnd"/>
      <w:r w:rsidRPr="002438F7">
        <w:rPr>
          <w:rFonts w:ascii="Arial" w:hAnsi="Arial" w:cs="Arial"/>
        </w:rPr>
        <w:t xml:space="preserve"> avoid excessive horizontal white space. The maximum width for a table depends on whether it is being used in a full-screen or split-screen item (see section 2.1.5).</w:t>
      </w:r>
    </w:p>
    <w:p w14:paraId="4FF825FA" w14:textId="77777777" w:rsidR="009657DF" w:rsidRPr="002438F7" w:rsidRDefault="009657DF" w:rsidP="009657DF">
      <w:pPr>
        <w:rPr>
          <w:rFonts w:ascii="Arial" w:hAnsi="Arial" w:cs="Arial"/>
        </w:rPr>
      </w:pPr>
    </w:p>
    <w:p w14:paraId="7DD5C2DB" w14:textId="77777777" w:rsidR="009657DF" w:rsidRPr="002438F7" w:rsidRDefault="009657DF" w:rsidP="009657DF">
      <w:pPr>
        <w:rPr>
          <w:rFonts w:ascii="Arial" w:hAnsi="Arial" w:cs="Arial"/>
        </w:rPr>
      </w:pPr>
      <w:bookmarkStart w:id="283" w:name="Table_Rules_and_Cell_Spacing_and_Shading"/>
      <w:bookmarkEnd w:id="283"/>
      <w:r w:rsidRPr="002438F7">
        <w:rPr>
          <w:rFonts w:ascii="Arial" w:hAnsi="Arial" w:cs="Arial"/>
          <w:u w:val="single"/>
        </w:rPr>
        <w:t>Table Rules and Cell Spacing and Shading</w:t>
      </w:r>
    </w:p>
    <w:p w14:paraId="0CA14000" w14:textId="77777777" w:rsidR="009657DF" w:rsidRPr="002438F7" w:rsidRDefault="009657DF" w:rsidP="009657DF">
      <w:pPr>
        <w:numPr>
          <w:ilvl w:val="0"/>
          <w:numId w:val="59"/>
        </w:numPr>
        <w:rPr>
          <w:rFonts w:ascii="Arial" w:hAnsi="Arial" w:cs="Arial"/>
        </w:rPr>
      </w:pPr>
      <w:r w:rsidRPr="002438F7">
        <w:rPr>
          <w:rFonts w:ascii="Arial" w:hAnsi="Arial" w:cs="Arial"/>
        </w:rPr>
        <w:t>Table rule weights applied in a CERTS Writer RTF will not hold, so do not apply rule weights in CERTS Writer. Tables need to be created or formatted in a regular Word doc and may then be copied into CERTS Writer and manipulated as needed.</w:t>
      </w:r>
    </w:p>
    <w:p w14:paraId="2120FDF8" w14:textId="77777777" w:rsidR="009657DF" w:rsidRPr="002438F7" w:rsidRDefault="009657DF" w:rsidP="009657DF">
      <w:pPr>
        <w:numPr>
          <w:ilvl w:val="0"/>
          <w:numId w:val="59"/>
        </w:numPr>
        <w:rPr>
          <w:rFonts w:ascii="Arial" w:hAnsi="Arial" w:cs="Arial"/>
        </w:rPr>
      </w:pPr>
      <w:r w:rsidRPr="002438F7">
        <w:rPr>
          <w:rFonts w:ascii="Arial" w:hAnsi="Arial" w:cs="Arial"/>
          <w:u w:val="single"/>
        </w:rPr>
        <w:t>Line tables:</w:t>
      </w:r>
      <w:r w:rsidRPr="002438F7">
        <w:rPr>
          <w:rFonts w:ascii="Arial" w:hAnsi="Arial" w:cs="Arial"/>
        </w:rPr>
        <w:t xml:space="preserve"> Line number column is 0.55" wide.</w:t>
      </w:r>
    </w:p>
    <w:p w14:paraId="09BBCEE4" w14:textId="77777777" w:rsidR="009657DF" w:rsidRPr="002438F7" w:rsidRDefault="009657DF" w:rsidP="009657DF">
      <w:pPr>
        <w:rPr>
          <w:rFonts w:ascii="Arial" w:hAnsi="Arial" w:cs="Arial"/>
        </w:rPr>
      </w:pPr>
    </w:p>
    <w:p w14:paraId="04FCB25C" w14:textId="77777777" w:rsidR="009657DF" w:rsidRPr="002438F7" w:rsidRDefault="009657DF" w:rsidP="009657DF">
      <w:pPr>
        <w:rPr>
          <w:rFonts w:ascii="Arial" w:hAnsi="Arial" w:cs="Arial"/>
        </w:rPr>
      </w:pPr>
      <w:bookmarkStart w:id="284" w:name="Examples_of_tables:"/>
      <w:bookmarkEnd w:id="284"/>
      <w:r w:rsidRPr="002438F7">
        <w:rPr>
          <w:rFonts w:ascii="Arial" w:hAnsi="Arial" w:cs="Arial"/>
          <w:u w:val="single"/>
        </w:rPr>
        <w:t>Examples of tables:</w:t>
      </w:r>
    </w:p>
    <w:p w14:paraId="6D53295E" w14:textId="77777777" w:rsidR="009657DF" w:rsidRPr="002438F7" w:rsidRDefault="009657DF" w:rsidP="009657DF">
      <w:pPr>
        <w:rPr>
          <w:rFonts w:ascii="Arial" w:hAnsi="Arial" w:cs="Arial"/>
        </w:rPr>
      </w:pPr>
    </w:p>
    <w:tbl>
      <w:tblPr>
        <w:tblW w:w="0" w:type="auto"/>
        <w:tblInd w:w="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70"/>
        <w:gridCol w:w="2230"/>
        <w:gridCol w:w="2595"/>
        <w:gridCol w:w="2528"/>
      </w:tblGrid>
      <w:tr w:rsidR="009657DF" w:rsidRPr="002438F7" w14:paraId="52B6D00C" w14:textId="77777777" w:rsidTr="009657DF">
        <w:trPr>
          <w:trHeight w:val="493"/>
        </w:trPr>
        <w:tc>
          <w:tcPr>
            <w:tcW w:w="670" w:type="dxa"/>
            <w:tcBorders>
              <w:bottom w:val="single" w:sz="6" w:space="0" w:color="000000"/>
              <w:right w:val="single" w:sz="6" w:space="0" w:color="000000"/>
            </w:tcBorders>
          </w:tcPr>
          <w:p w14:paraId="2A66F2F6" w14:textId="77777777" w:rsidR="009657DF" w:rsidRPr="002438F7" w:rsidRDefault="009657DF" w:rsidP="000D2201">
            <w:pPr>
              <w:jc w:val="center"/>
              <w:rPr>
                <w:rFonts w:ascii="Arial" w:hAnsi="Arial" w:cs="Arial"/>
                <w:b/>
              </w:rPr>
            </w:pPr>
            <w:r w:rsidRPr="002438F7">
              <w:rPr>
                <w:rFonts w:ascii="Arial" w:hAnsi="Arial" w:cs="Arial"/>
                <w:b/>
              </w:rPr>
              <w:t>Line</w:t>
            </w:r>
          </w:p>
        </w:tc>
        <w:tc>
          <w:tcPr>
            <w:tcW w:w="2230" w:type="dxa"/>
            <w:tcBorders>
              <w:left w:val="single" w:sz="6" w:space="0" w:color="000000"/>
              <w:bottom w:val="single" w:sz="6" w:space="0" w:color="000000"/>
              <w:right w:val="single" w:sz="6" w:space="0" w:color="000000"/>
            </w:tcBorders>
          </w:tcPr>
          <w:p w14:paraId="4A838BED" w14:textId="77777777" w:rsidR="009657DF" w:rsidRPr="002438F7" w:rsidRDefault="009657DF" w:rsidP="000D2201">
            <w:pPr>
              <w:jc w:val="center"/>
              <w:rPr>
                <w:rFonts w:ascii="Arial" w:hAnsi="Arial" w:cs="Arial"/>
                <w:b/>
              </w:rPr>
            </w:pPr>
            <w:r w:rsidRPr="002438F7">
              <w:rPr>
                <w:rFonts w:ascii="Arial" w:hAnsi="Arial" w:cs="Arial"/>
                <w:b/>
              </w:rPr>
              <w:t>Person or Thing</w:t>
            </w:r>
          </w:p>
        </w:tc>
        <w:tc>
          <w:tcPr>
            <w:tcW w:w="2595" w:type="dxa"/>
            <w:tcBorders>
              <w:left w:val="single" w:sz="6" w:space="0" w:color="000000"/>
              <w:bottom w:val="single" w:sz="6" w:space="0" w:color="000000"/>
              <w:right w:val="single" w:sz="6" w:space="0" w:color="000000"/>
            </w:tcBorders>
          </w:tcPr>
          <w:p w14:paraId="339BE4A8" w14:textId="77777777" w:rsidR="009657DF" w:rsidRPr="002438F7" w:rsidRDefault="009657DF" w:rsidP="000D2201">
            <w:pPr>
              <w:jc w:val="center"/>
              <w:rPr>
                <w:rFonts w:ascii="Arial" w:hAnsi="Arial" w:cs="Arial"/>
                <w:b/>
              </w:rPr>
            </w:pPr>
            <w:r w:rsidRPr="002438F7">
              <w:rPr>
                <w:rFonts w:ascii="Arial" w:hAnsi="Arial" w:cs="Arial"/>
                <w:b/>
              </w:rPr>
              <w:t>Characteristic</w:t>
            </w:r>
          </w:p>
        </w:tc>
        <w:tc>
          <w:tcPr>
            <w:tcW w:w="2528" w:type="dxa"/>
            <w:tcBorders>
              <w:left w:val="single" w:sz="6" w:space="0" w:color="000000"/>
              <w:bottom w:val="single" w:sz="6" w:space="0" w:color="000000"/>
            </w:tcBorders>
          </w:tcPr>
          <w:p w14:paraId="7E9FC789" w14:textId="77777777" w:rsidR="009657DF" w:rsidRPr="002438F7" w:rsidRDefault="009657DF" w:rsidP="000D2201">
            <w:pPr>
              <w:jc w:val="center"/>
              <w:rPr>
                <w:rFonts w:ascii="Arial" w:hAnsi="Arial" w:cs="Arial"/>
                <w:b/>
              </w:rPr>
            </w:pPr>
            <w:r w:rsidRPr="002438F7">
              <w:rPr>
                <w:rFonts w:ascii="Arial" w:hAnsi="Arial" w:cs="Arial"/>
                <w:b/>
              </w:rPr>
              <w:t>Achievement</w:t>
            </w:r>
          </w:p>
        </w:tc>
      </w:tr>
      <w:tr w:rsidR="009657DF" w:rsidRPr="002438F7" w14:paraId="7E7188E7" w14:textId="77777777" w:rsidTr="009657DF">
        <w:trPr>
          <w:trHeight w:val="700"/>
        </w:trPr>
        <w:tc>
          <w:tcPr>
            <w:tcW w:w="670" w:type="dxa"/>
            <w:tcBorders>
              <w:top w:val="single" w:sz="6" w:space="0" w:color="000000"/>
              <w:bottom w:val="single" w:sz="6" w:space="0" w:color="000000"/>
              <w:right w:val="single" w:sz="6" w:space="0" w:color="000000"/>
            </w:tcBorders>
          </w:tcPr>
          <w:p w14:paraId="4A58512C" w14:textId="77777777" w:rsidR="009657DF" w:rsidRPr="002438F7" w:rsidRDefault="009657DF" w:rsidP="000D2201">
            <w:pPr>
              <w:jc w:val="center"/>
              <w:rPr>
                <w:rFonts w:ascii="Arial" w:hAnsi="Arial" w:cs="Arial"/>
              </w:rPr>
            </w:pPr>
          </w:p>
          <w:p w14:paraId="392EE5A5" w14:textId="77777777" w:rsidR="009657DF" w:rsidRPr="002438F7" w:rsidRDefault="009657DF" w:rsidP="000D2201">
            <w:pPr>
              <w:jc w:val="center"/>
              <w:rPr>
                <w:rFonts w:ascii="Arial" w:hAnsi="Arial" w:cs="Arial"/>
              </w:rPr>
            </w:pPr>
            <w:r w:rsidRPr="002438F7">
              <w:rPr>
                <w:rFonts w:ascii="Arial" w:hAnsi="Arial" w:cs="Arial"/>
              </w:rPr>
              <w:t>1</w:t>
            </w:r>
          </w:p>
        </w:tc>
        <w:tc>
          <w:tcPr>
            <w:tcW w:w="2230" w:type="dxa"/>
            <w:tcBorders>
              <w:top w:val="single" w:sz="6" w:space="0" w:color="000000"/>
              <w:left w:val="single" w:sz="6" w:space="0" w:color="000000"/>
              <w:bottom w:val="single" w:sz="6" w:space="0" w:color="000000"/>
              <w:right w:val="single" w:sz="6" w:space="0" w:color="000000"/>
            </w:tcBorders>
          </w:tcPr>
          <w:p w14:paraId="572CAA8E" w14:textId="77777777" w:rsidR="009657DF" w:rsidRPr="002438F7" w:rsidRDefault="009657DF" w:rsidP="000D2201">
            <w:pPr>
              <w:jc w:val="center"/>
              <w:rPr>
                <w:rFonts w:ascii="Arial" w:hAnsi="Arial" w:cs="Arial"/>
              </w:rPr>
            </w:pPr>
          </w:p>
          <w:p w14:paraId="6797EB97" w14:textId="77777777" w:rsidR="009657DF" w:rsidRPr="002438F7" w:rsidRDefault="009657DF" w:rsidP="000D2201">
            <w:pPr>
              <w:jc w:val="center"/>
              <w:rPr>
                <w:rFonts w:ascii="Arial" w:hAnsi="Arial" w:cs="Arial"/>
              </w:rPr>
            </w:pPr>
            <w:r w:rsidRPr="002438F7">
              <w:rPr>
                <w:rFonts w:ascii="Arial" w:hAnsi="Arial" w:cs="Arial"/>
              </w:rPr>
              <w:t>text</w:t>
            </w:r>
          </w:p>
        </w:tc>
        <w:tc>
          <w:tcPr>
            <w:tcW w:w="2595" w:type="dxa"/>
            <w:tcBorders>
              <w:top w:val="single" w:sz="6" w:space="0" w:color="000000"/>
              <w:left w:val="single" w:sz="6" w:space="0" w:color="000000"/>
              <w:bottom w:val="single" w:sz="6" w:space="0" w:color="000000"/>
              <w:right w:val="single" w:sz="6" w:space="0" w:color="000000"/>
            </w:tcBorders>
          </w:tcPr>
          <w:p w14:paraId="4A35F02C" w14:textId="77777777" w:rsidR="009657DF" w:rsidRPr="002438F7" w:rsidRDefault="009657DF" w:rsidP="000D2201">
            <w:pPr>
              <w:jc w:val="center"/>
              <w:rPr>
                <w:rFonts w:ascii="Arial" w:hAnsi="Arial" w:cs="Arial"/>
              </w:rPr>
            </w:pPr>
          </w:p>
          <w:p w14:paraId="124BAC8B" w14:textId="77777777" w:rsidR="009657DF" w:rsidRPr="002438F7" w:rsidRDefault="009657DF" w:rsidP="000D2201">
            <w:pPr>
              <w:jc w:val="center"/>
              <w:rPr>
                <w:rFonts w:ascii="Arial" w:hAnsi="Arial" w:cs="Arial"/>
              </w:rPr>
            </w:pPr>
            <w:r w:rsidRPr="002438F7">
              <w:rPr>
                <w:rFonts w:ascii="Arial" w:hAnsi="Arial" w:cs="Arial"/>
              </w:rPr>
              <w:t>phrase only here</w:t>
            </w:r>
          </w:p>
        </w:tc>
        <w:tc>
          <w:tcPr>
            <w:tcW w:w="2528" w:type="dxa"/>
            <w:tcBorders>
              <w:top w:val="single" w:sz="6" w:space="0" w:color="000000"/>
              <w:left w:val="single" w:sz="6" w:space="0" w:color="000000"/>
              <w:bottom w:val="single" w:sz="6" w:space="0" w:color="000000"/>
            </w:tcBorders>
          </w:tcPr>
          <w:p w14:paraId="7C26FAD4" w14:textId="77777777" w:rsidR="009657DF" w:rsidRPr="002438F7" w:rsidRDefault="009657DF" w:rsidP="000D2201">
            <w:pPr>
              <w:jc w:val="center"/>
              <w:rPr>
                <w:rFonts w:ascii="Arial" w:hAnsi="Arial" w:cs="Arial"/>
              </w:rPr>
            </w:pPr>
            <w:r w:rsidRPr="002438F7">
              <w:rPr>
                <w:rFonts w:ascii="Arial" w:hAnsi="Arial" w:cs="Arial"/>
              </w:rPr>
              <w:t>Sentence about achievement here.</w:t>
            </w:r>
          </w:p>
        </w:tc>
      </w:tr>
      <w:tr w:rsidR="009657DF" w:rsidRPr="002438F7" w14:paraId="734F6B69" w14:textId="77777777" w:rsidTr="009657DF">
        <w:trPr>
          <w:trHeight w:val="700"/>
        </w:trPr>
        <w:tc>
          <w:tcPr>
            <w:tcW w:w="670" w:type="dxa"/>
            <w:tcBorders>
              <w:top w:val="single" w:sz="6" w:space="0" w:color="000000"/>
              <w:bottom w:val="single" w:sz="6" w:space="0" w:color="000000"/>
              <w:right w:val="single" w:sz="6" w:space="0" w:color="000000"/>
            </w:tcBorders>
          </w:tcPr>
          <w:p w14:paraId="649E09B7" w14:textId="77777777" w:rsidR="009657DF" w:rsidRPr="002438F7" w:rsidRDefault="009657DF" w:rsidP="000D2201">
            <w:pPr>
              <w:jc w:val="center"/>
              <w:rPr>
                <w:rFonts w:ascii="Arial" w:hAnsi="Arial" w:cs="Arial"/>
              </w:rPr>
            </w:pPr>
          </w:p>
          <w:p w14:paraId="1DE79ECE" w14:textId="77777777" w:rsidR="009657DF" w:rsidRPr="002438F7" w:rsidRDefault="009657DF" w:rsidP="000D2201">
            <w:pPr>
              <w:jc w:val="center"/>
              <w:rPr>
                <w:rFonts w:ascii="Arial" w:hAnsi="Arial" w:cs="Arial"/>
              </w:rPr>
            </w:pPr>
            <w:r w:rsidRPr="002438F7">
              <w:rPr>
                <w:rFonts w:ascii="Arial" w:hAnsi="Arial" w:cs="Arial"/>
              </w:rPr>
              <w:t>2</w:t>
            </w:r>
          </w:p>
        </w:tc>
        <w:tc>
          <w:tcPr>
            <w:tcW w:w="2230" w:type="dxa"/>
            <w:tcBorders>
              <w:top w:val="single" w:sz="6" w:space="0" w:color="000000"/>
              <w:left w:val="single" w:sz="6" w:space="0" w:color="000000"/>
              <w:bottom w:val="single" w:sz="6" w:space="0" w:color="000000"/>
              <w:right w:val="single" w:sz="6" w:space="0" w:color="000000"/>
            </w:tcBorders>
          </w:tcPr>
          <w:p w14:paraId="59C3F8D6" w14:textId="77777777" w:rsidR="009657DF" w:rsidRPr="002438F7" w:rsidRDefault="009657DF" w:rsidP="000D2201">
            <w:pPr>
              <w:jc w:val="center"/>
              <w:rPr>
                <w:rFonts w:ascii="Arial" w:hAnsi="Arial" w:cs="Arial"/>
              </w:rPr>
            </w:pPr>
          </w:p>
          <w:p w14:paraId="4E2E05D4" w14:textId="77777777" w:rsidR="009657DF" w:rsidRPr="002438F7" w:rsidRDefault="009657DF" w:rsidP="000D2201">
            <w:pPr>
              <w:jc w:val="center"/>
              <w:rPr>
                <w:rFonts w:ascii="Arial" w:hAnsi="Arial" w:cs="Arial"/>
              </w:rPr>
            </w:pPr>
            <w:r w:rsidRPr="002438F7">
              <w:rPr>
                <w:rFonts w:ascii="Arial" w:hAnsi="Arial" w:cs="Arial"/>
              </w:rPr>
              <w:t>text</w:t>
            </w:r>
          </w:p>
        </w:tc>
        <w:tc>
          <w:tcPr>
            <w:tcW w:w="2595" w:type="dxa"/>
            <w:tcBorders>
              <w:top w:val="single" w:sz="6" w:space="0" w:color="000000"/>
              <w:left w:val="single" w:sz="6" w:space="0" w:color="000000"/>
              <w:bottom w:val="single" w:sz="6" w:space="0" w:color="000000"/>
              <w:right w:val="single" w:sz="6" w:space="0" w:color="000000"/>
            </w:tcBorders>
          </w:tcPr>
          <w:p w14:paraId="56A278EB" w14:textId="77777777" w:rsidR="009657DF" w:rsidRPr="002438F7" w:rsidRDefault="009657DF" w:rsidP="000D2201">
            <w:pPr>
              <w:jc w:val="center"/>
              <w:rPr>
                <w:rFonts w:ascii="Arial" w:hAnsi="Arial" w:cs="Arial"/>
              </w:rPr>
            </w:pPr>
          </w:p>
          <w:p w14:paraId="3205C695" w14:textId="77777777" w:rsidR="009657DF" w:rsidRPr="002438F7" w:rsidRDefault="009657DF" w:rsidP="000D2201">
            <w:pPr>
              <w:jc w:val="center"/>
              <w:rPr>
                <w:rFonts w:ascii="Arial" w:hAnsi="Arial" w:cs="Arial"/>
              </w:rPr>
            </w:pPr>
            <w:r w:rsidRPr="002438F7">
              <w:rPr>
                <w:rFonts w:ascii="Arial" w:hAnsi="Arial" w:cs="Arial"/>
              </w:rPr>
              <w:t>phrase only here</w:t>
            </w:r>
          </w:p>
        </w:tc>
        <w:tc>
          <w:tcPr>
            <w:tcW w:w="2528" w:type="dxa"/>
            <w:tcBorders>
              <w:top w:val="single" w:sz="6" w:space="0" w:color="000000"/>
              <w:left w:val="single" w:sz="6" w:space="0" w:color="000000"/>
              <w:bottom w:val="single" w:sz="6" w:space="0" w:color="000000"/>
            </w:tcBorders>
          </w:tcPr>
          <w:p w14:paraId="22A01B98" w14:textId="77777777" w:rsidR="009657DF" w:rsidRPr="002438F7" w:rsidRDefault="009657DF" w:rsidP="000D2201">
            <w:pPr>
              <w:jc w:val="center"/>
              <w:rPr>
                <w:rFonts w:ascii="Arial" w:hAnsi="Arial" w:cs="Arial"/>
              </w:rPr>
            </w:pPr>
            <w:r w:rsidRPr="002438F7">
              <w:rPr>
                <w:rFonts w:ascii="Arial" w:hAnsi="Arial" w:cs="Arial"/>
              </w:rPr>
              <w:t>Sentence about achievement here.</w:t>
            </w:r>
          </w:p>
        </w:tc>
      </w:tr>
      <w:tr w:rsidR="009657DF" w:rsidRPr="002438F7" w14:paraId="59443E64" w14:textId="77777777" w:rsidTr="009657DF">
        <w:trPr>
          <w:trHeight w:val="697"/>
        </w:trPr>
        <w:tc>
          <w:tcPr>
            <w:tcW w:w="670" w:type="dxa"/>
            <w:tcBorders>
              <w:top w:val="single" w:sz="6" w:space="0" w:color="000000"/>
              <w:bottom w:val="single" w:sz="6" w:space="0" w:color="000000"/>
              <w:right w:val="single" w:sz="6" w:space="0" w:color="000000"/>
            </w:tcBorders>
          </w:tcPr>
          <w:p w14:paraId="48D88924" w14:textId="77777777" w:rsidR="009657DF" w:rsidRPr="002438F7" w:rsidRDefault="009657DF" w:rsidP="000D2201">
            <w:pPr>
              <w:jc w:val="center"/>
              <w:rPr>
                <w:rFonts w:ascii="Arial" w:hAnsi="Arial" w:cs="Arial"/>
              </w:rPr>
            </w:pPr>
          </w:p>
          <w:p w14:paraId="3611F66E" w14:textId="77777777" w:rsidR="009657DF" w:rsidRPr="002438F7" w:rsidRDefault="009657DF" w:rsidP="000D2201">
            <w:pPr>
              <w:jc w:val="center"/>
              <w:rPr>
                <w:rFonts w:ascii="Arial" w:hAnsi="Arial" w:cs="Arial"/>
              </w:rPr>
            </w:pPr>
            <w:r w:rsidRPr="002438F7">
              <w:rPr>
                <w:rFonts w:ascii="Arial" w:hAnsi="Arial" w:cs="Arial"/>
              </w:rPr>
              <w:t>3</w:t>
            </w:r>
          </w:p>
        </w:tc>
        <w:tc>
          <w:tcPr>
            <w:tcW w:w="2230" w:type="dxa"/>
            <w:tcBorders>
              <w:top w:val="single" w:sz="6" w:space="0" w:color="000000"/>
              <w:left w:val="single" w:sz="6" w:space="0" w:color="000000"/>
              <w:bottom w:val="single" w:sz="6" w:space="0" w:color="000000"/>
              <w:right w:val="single" w:sz="6" w:space="0" w:color="000000"/>
            </w:tcBorders>
          </w:tcPr>
          <w:p w14:paraId="6A27B752" w14:textId="77777777" w:rsidR="009657DF" w:rsidRPr="002438F7" w:rsidRDefault="009657DF" w:rsidP="000D2201">
            <w:pPr>
              <w:jc w:val="center"/>
              <w:rPr>
                <w:rFonts w:ascii="Arial" w:hAnsi="Arial" w:cs="Arial"/>
              </w:rPr>
            </w:pPr>
          </w:p>
          <w:p w14:paraId="10B0AB12" w14:textId="77777777" w:rsidR="009657DF" w:rsidRPr="002438F7" w:rsidRDefault="009657DF" w:rsidP="000D2201">
            <w:pPr>
              <w:jc w:val="center"/>
              <w:rPr>
                <w:rFonts w:ascii="Arial" w:hAnsi="Arial" w:cs="Arial"/>
              </w:rPr>
            </w:pPr>
            <w:r w:rsidRPr="002438F7">
              <w:rPr>
                <w:rFonts w:ascii="Arial" w:hAnsi="Arial" w:cs="Arial"/>
              </w:rPr>
              <w:t>text</w:t>
            </w:r>
          </w:p>
        </w:tc>
        <w:tc>
          <w:tcPr>
            <w:tcW w:w="2595" w:type="dxa"/>
            <w:tcBorders>
              <w:top w:val="single" w:sz="6" w:space="0" w:color="000000"/>
              <w:left w:val="single" w:sz="6" w:space="0" w:color="000000"/>
              <w:bottom w:val="single" w:sz="6" w:space="0" w:color="000000"/>
              <w:right w:val="single" w:sz="6" w:space="0" w:color="000000"/>
            </w:tcBorders>
          </w:tcPr>
          <w:p w14:paraId="649F82B1" w14:textId="77777777" w:rsidR="009657DF" w:rsidRPr="002438F7" w:rsidRDefault="009657DF" w:rsidP="000D2201">
            <w:pPr>
              <w:jc w:val="center"/>
              <w:rPr>
                <w:rFonts w:ascii="Arial" w:hAnsi="Arial" w:cs="Arial"/>
              </w:rPr>
            </w:pPr>
          </w:p>
          <w:p w14:paraId="5665A022" w14:textId="77777777" w:rsidR="009657DF" w:rsidRPr="002438F7" w:rsidRDefault="009657DF" w:rsidP="000D2201">
            <w:pPr>
              <w:jc w:val="center"/>
              <w:rPr>
                <w:rFonts w:ascii="Arial" w:hAnsi="Arial" w:cs="Arial"/>
              </w:rPr>
            </w:pPr>
            <w:r w:rsidRPr="002438F7">
              <w:rPr>
                <w:rFonts w:ascii="Arial" w:hAnsi="Arial" w:cs="Arial"/>
              </w:rPr>
              <w:t>text phrase only here</w:t>
            </w:r>
          </w:p>
        </w:tc>
        <w:tc>
          <w:tcPr>
            <w:tcW w:w="2528" w:type="dxa"/>
            <w:tcBorders>
              <w:top w:val="single" w:sz="6" w:space="0" w:color="000000"/>
              <w:left w:val="single" w:sz="6" w:space="0" w:color="000000"/>
              <w:bottom w:val="single" w:sz="6" w:space="0" w:color="000000"/>
            </w:tcBorders>
          </w:tcPr>
          <w:p w14:paraId="13BD1E68" w14:textId="77777777" w:rsidR="009657DF" w:rsidRPr="002438F7" w:rsidRDefault="009657DF" w:rsidP="000D2201">
            <w:pPr>
              <w:jc w:val="center"/>
              <w:rPr>
                <w:rFonts w:ascii="Arial" w:hAnsi="Arial" w:cs="Arial"/>
              </w:rPr>
            </w:pPr>
            <w:r w:rsidRPr="002438F7">
              <w:rPr>
                <w:rFonts w:ascii="Arial" w:hAnsi="Arial" w:cs="Arial"/>
              </w:rPr>
              <w:t>Sentence about achievement here.</w:t>
            </w:r>
          </w:p>
        </w:tc>
      </w:tr>
      <w:tr w:rsidR="009657DF" w:rsidRPr="002438F7" w14:paraId="4257D04C" w14:textId="77777777" w:rsidTr="009657DF">
        <w:trPr>
          <w:trHeight w:val="699"/>
        </w:trPr>
        <w:tc>
          <w:tcPr>
            <w:tcW w:w="670" w:type="dxa"/>
            <w:tcBorders>
              <w:top w:val="single" w:sz="6" w:space="0" w:color="000000"/>
              <w:right w:val="single" w:sz="6" w:space="0" w:color="000000"/>
            </w:tcBorders>
          </w:tcPr>
          <w:p w14:paraId="2A1A6E87" w14:textId="77777777" w:rsidR="009657DF" w:rsidRPr="002438F7" w:rsidRDefault="009657DF" w:rsidP="000D2201">
            <w:pPr>
              <w:jc w:val="center"/>
              <w:rPr>
                <w:rFonts w:ascii="Arial" w:hAnsi="Arial" w:cs="Arial"/>
              </w:rPr>
            </w:pPr>
          </w:p>
          <w:p w14:paraId="530EEF9B" w14:textId="77777777" w:rsidR="009657DF" w:rsidRPr="002438F7" w:rsidRDefault="009657DF" w:rsidP="000D2201">
            <w:pPr>
              <w:jc w:val="center"/>
              <w:rPr>
                <w:rFonts w:ascii="Arial" w:hAnsi="Arial" w:cs="Arial"/>
              </w:rPr>
            </w:pPr>
            <w:r w:rsidRPr="002438F7">
              <w:rPr>
                <w:rFonts w:ascii="Arial" w:hAnsi="Arial" w:cs="Arial"/>
              </w:rPr>
              <w:t>4</w:t>
            </w:r>
          </w:p>
        </w:tc>
        <w:tc>
          <w:tcPr>
            <w:tcW w:w="2230" w:type="dxa"/>
            <w:tcBorders>
              <w:top w:val="single" w:sz="6" w:space="0" w:color="000000"/>
              <w:left w:val="single" w:sz="6" w:space="0" w:color="000000"/>
              <w:right w:val="single" w:sz="6" w:space="0" w:color="000000"/>
            </w:tcBorders>
          </w:tcPr>
          <w:p w14:paraId="7F0B00D8" w14:textId="77777777" w:rsidR="009657DF" w:rsidRPr="002438F7" w:rsidRDefault="009657DF" w:rsidP="000D2201">
            <w:pPr>
              <w:jc w:val="center"/>
              <w:rPr>
                <w:rFonts w:ascii="Arial" w:hAnsi="Arial" w:cs="Arial"/>
              </w:rPr>
            </w:pPr>
          </w:p>
          <w:p w14:paraId="642C621E" w14:textId="77777777" w:rsidR="009657DF" w:rsidRPr="002438F7" w:rsidRDefault="009657DF" w:rsidP="000D2201">
            <w:pPr>
              <w:jc w:val="center"/>
              <w:rPr>
                <w:rFonts w:ascii="Arial" w:hAnsi="Arial" w:cs="Arial"/>
              </w:rPr>
            </w:pPr>
            <w:r w:rsidRPr="002438F7">
              <w:rPr>
                <w:rFonts w:ascii="Arial" w:hAnsi="Arial" w:cs="Arial"/>
              </w:rPr>
              <w:t>text</w:t>
            </w:r>
          </w:p>
        </w:tc>
        <w:tc>
          <w:tcPr>
            <w:tcW w:w="2595" w:type="dxa"/>
            <w:tcBorders>
              <w:top w:val="single" w:sz="6" w:space="0" w:color="000000"/>
              <w:left w:val="single" w:sz="6" w:space="0" w:color="000000"/>
              <w:right w:val="single" w:sz="6" w:space="0" w:color="000000"/>
            </w:tcBorders>
          </w:tcPr>
          <w:p w14:paraId="15BCF849" w14:textId="77777777" w:rsidR="009657DF" w:rsidRPr="002438F7" w:rsidRDefault="009657DF" w:rsidP="000D2201">
            <w:pPr>
              <w:jc w:val="center"/>
              <w:rPr>
                <w:rFonts w:ascii="Arial" w:hAnsi="Arial" w:cs="Arial"/>
              </w:rPr>
            </w:pPr>
          </w:p>
          <w:p w14:paraId="0D8DC4C4" w14:textId="77777777" w:rsidR="009657DF" w:rsidRPr="002438F7" w:rsidRDefault="009657DF" w:rsidP="000D2201">
            <w:pPr>
              <w:jc w:val="center"/>
              <w:rPr>
                <w:rFonts w:ascii="Arial" w:hAnsi="Arial" w:cs="Arial"/>
              </w:rPr>
            </w:pPr>
            <w:r w:rsidRPr="002438F7">
              <w:rPr>
                <w:rFonts w:ascii="Arial" w:hAnsi="Arial" w:cs="Arial"/>
              </w:rPr>
              <w:t>text phrase only here</w:t>
            </w:r>
          </w:p>
        </w:tc>
        <w:tc>
          <w:tcPr>
            <w:tcW w:w="2528" w:type="dxa"/>
            <w:tcBorders>
              <w:top w:val="single" w:sz="6" w:space="0" w:color="000000"/>
              <w:left w:val="single" w:sz="6" w:space="0" w:color="000000"/>
            </w:tcBorders>
          </w:tcPr>
          <w:p w14:paraId="12C2482E" w14:textId="77777777" w:rsidR="009657DF" w:rsidRPr="002438F7" w:rsidRDefault="009657DF" w:rsidP="000D2201">
            <w:pPr>
              <w:jc w:val="center"/>
              <w:rPr>
                <w:rFonts w:ascii="Arial" w:hAnsi="Arial" w:cs="Arial"/>
              </w:rPr>
            </w:pPr>
            <w:r w:rsidRPr="002438F7">
              <w:rPr>
                <w:rFonts w:ascii="Arial" w:hAnsi="Arial" w:cs="Arial"/>
              </w:rPr>
              <w:t>Sentence about achievement here.</w:t>
            </w:r>
          </w:p>
        </w:tc>
      </w:tr>
    </w:tbl>
    <w:p w14:paraId="3DDEC74E" w14:textId="77777777" w:rsidR="009657DF" w:rsidRPr="002438F7" w:rsidRDefault="009657DF" w:rsidP="009657DF">
      <w:pPr>
        <w:rPr>
          <w:rFonts w:ascii="Arial" w:hAnsi="Arial" w:cs="Arial"/>
        </w:rPr>
      </w:pPr>
    </w:p>
    <w:p w14:paraId="2690D10E" w14:textId="77777777" w:rsidR="009657DF" w:rsidRPr="002438F7" w:rsidRDefault="009657DF" w:rsidP="009657DF">
      <w:pPr>
        <w:rPr>
          <w:rFonts w:ascii="Arial" w:hAnsi="Arial" w:cs="Arial"/>
        </w:rPr>
      </w:pPr>
    </w:p>
    <w:tbl>
      <w:tblPr>
        <w:tblW w:w="0" w:type="auto"/>
        <w:tblInd w:w="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03"/>
        <w:gridCol w:w="1771"/>
        <w:gridCol w:w="1771"/>
        <w:gridCol w:w="1771"/>
        <w:gridCol w:w="1771"/>
      </w:tblGrid>
      <w:tr w:rsidR="009657DF" w:rsidRPr="002438F7" w14:paraId="48182125" w14:textId="77777777" w:rsidTr="009657DF">
        <w:trPr>
          <w:trHeight w:val="745"/>
        </w:trPr>
        <w:tc>
          <w:tcPr>
            <w:tcW w:w="1303" w:type="dxa"/>
            <w:tcBorders>
              <w:bottom w:val="single" w:sz="6" w:space="0" w:color="000000"/>
              <w:right w:val="single" w:sz="6" w:space="0" w:color="000000"/>
            </w:tcBorders>
            <w:shd w:val="clear" w:color="auto" w:fill="CDCDCD"/>
          </w:tcPr>
          <w:p w14:paraId="1CB0D823" w14:textId="77777777" w:rsidR="009657DF" w:rsidRPr="002438F7" w:rsidRDefault="009657DF" w:rsidP="000D2201">
            <w:pPr>
              <w:jc w:val="center"/>
              <w:rPr>
                <w:rFonts w:ascii="Arial" w:hAnsi="Arial" w:cs="Arial"/>
              </w:rPr>
            </w:pPr>
          </w:p>
        </w:tc>
        <w:tc>
          <w:tcPr>
            <w:tcW w:w="1771" w:type="dxa"/>
            <w:tcBorders>
              <w:left w:val="single" w:sz="6" w:space="0" w:color="000000"/>
              <w:bottom w:val="single" w:sz="6" w:space="0" w:color="000000"/>
              <w:right w:val="single" w:sz="6" w:space="0" w:color="000000"/>
            </w:tcBorders>
          </w:tcPr>
          <w:p w14:paraId="47606638" w14:textId="77777777" w:rsidR="009657DF" w:rsidRPr="002438F7" w:rsidRDefault="009657DF" w:rsidP="000D2201">
            <w:pPr>
              <w:jc w:val="center"/>
              <w:rPr>
                <w:rFonts w:ascii="Arial" w:hAnsi="Arial" w:cs="Arial"/>
                <w:b/>
              </w:rPr>
            </w:pPr>
            <w:r w:rsidRPr="002438F7">
              <w:rPr>
                <w:rFonts w:ascii="Arial" w:hAnsi="Arial" w:cs="Arial"/>
                <w:b/>
              </w:rPr>
              <w:t>Column Heading</w:t>
            </w:r>
          </w:p>
        </w:tc>
        <w:tc>
          <w:tcPr>
            <w:tcW w:w="1771" w:type="dxa"/>
            <w:tcBorders>
              <w:left w:val="single" w:sz="6" w:space="0" w:color="000000"/>
              <w:bottom w:val="single" w:sz="6" w:space="0" w:color="000000"/>
              <w:right w:val="single" w:sz="6" w:space="0" w:color="000000"/>
            </w:tcBorders>
          </w:tcPr>
          <w:p w14:paraId="583E5253" w14:textId="77777777" w:rsidR="009657DF" w:rsidRPr="002438F7" w:rsidRDefault="009657DF" w:rsidP="000D2201">
            <w:pPr>
              <w:jc w:val="center"/>
              <w:rPr>
                <w:rFonts w:ascii="Arial" w:hAnsi="Arial" w:cs="Arial"/>
                <w:b/>
              </w:rPr>
            </w:pPr>
            <w:r w:rsidRPr="002438F7">
              <w:rPr>
                <w:rFonts w:ascii="Arial" w:hAnsi="Arial" w:cs="Arial"/>
                <w:b/>
              </w:rPr>
              <w:t>Column Heading</w:t>
            </w:r>
          </w:p>
        </w:tc>
        <w:tc>
          <w:tcPr>
            <w:tcW w:w="1771" w:type="dxa"/>
            <w:tcBorders>
              <w:left w:val="single" w:sz="6" w:space="0" w:color="000000"/>
              <w:bottom w:val="single" w:sz="6" w:space="0" w:color="000000"/>
              <w:right w:val="single" w:sz="6" w:space="0" w:color="000000"/>
            </w:tcBorders>
          </w:tcPr>
          <w:p w14:paraId="69E92E24" w14:textId="77777777" w:rsidR="009657DF" w:rsidRPr="002438F7" w:rsidRDefault="009657DF" w:rsidP="000D2201">
            <w:pPr>
              <w:jc w:val="center"/>
              <w:rPr>
                <w:rFonts w:ascii="Arial" w:hAnsi="Arial" w:cs="Arial"/>
                <w:b/>
              </w:rPr>
            </w:pPr>
            <w:r w:rsidRPr="002438F7">
              <w:rPr>
                <w:rFonts w:ascii="Arial" w:hAnsi="Arial" w:cs="Arial"/>
                <w:b/>
              </w:rPr>
              <w:t>Column Heading</w:t>
            </w:r>
          </w:p>
        </w:tc>
        <w:tc>
          <w:tcPr>
            <w:tcW w:w="1771" w:type="dxa"/>
            <w:tcBorders>
              <w:left w:val="single" w:sz="6" w:space="0" w:color="000000"/>
              <w:bottom w:val="single" w:sz="6" w:space="0" w:color="000000"/>
            </w:tcBorders>
          </w:tcPr>
          <w:p w14:paraId="319BFBD0" w14:textId="77777777" w:rsidR="009657DF" w:rsidRPr="002438F7" w:rsidRDefault="009657DF" w:rsidP="000D2201">
            <w:pPr>
              <w:jc w:val="center"/>
              <w:rPr>
                <w:rFonts w:ascii="Arial" w:hAnsi="Arial" w:cs="Arial"/>
                <w:b/>
              </w:rPr>
            </w:pPr>
            <w:r w:rsidRPr="002438F7">
              <w:rPr>
                <w:rFonts w:ascii="Arial" w:hAnsi="Arial" w:cs="Arial"/>
                <w:b/>
              </w:rPr>
              <w:t>Column Heading</w:t>
            </w:r>
          </w:p>
        </w:tc>
      </w:tr>
      <w:tr w:rsidR="009657DF" w:rsidRPr="002438F7" w14:paraId="55D75B13" w14:textId="77777777" w:rsidTr="009657DF">
        <w:trPr>
          <w:trHeight w:val="745"/>
        </w:trPr>
        <w:tc>
          <w:tcPr>
            <w:tcW w:w="1303" w:type="dxa"/>
            <w:tcBorders>
              <w:top w:val="single" w:sz="6" w:space="0" w:color="000000"/>
              <w:bottom w:val="single" w:sz="6" w:space="0" w:color="000000"/>
              <w:right w:val="single" w:sz="6" w:space="0" w:color="000000"/>
            </w:tcBorders>
          </w:tcPr>
          <w:p w14:paraId="60BC6653" w14:textId="77777777" w:rsidR="009657DF" w:rsidRPr="002438F7" w:rsidRDefault="009657DF" w:rsidP="000D2201">
            <w:pPr>
              <w:jc w:val="center"/>
              <w:rPr>
                <w:rFonts w:ascii="Arial" w:hAnsi="Arial" w:cs="Arial"/>
                <w:b/>
              </w:rPr>
            </w:pPr>
            <w:r w:rsidRPr="002438F7">
              <w:rPr>
                <w:rFonts w:ascii="Arial" w:hAnsi="Arial" w:cs="Arial"/>
                <w:b/>
              </w:rPr>
              <w:t>Row Heading</w:t>
            </w:r>
          </w:p>
        </w:tc>
        <w:tc>
          <w:tcPr>
            <w:tcW w:w="1771" w:type="dxa"/>
            <w:tcBorders>
              <w:top w:val="single" w:sz="6" w:space="0" w:color="000000"/>
              <w:left w:val="single" w:sz="6" w:space="0" w:color="000000"/>
              <w:bottom w:val="single" w:sz="6" w:space="0" w:color="000000"/>
              <w:right w:val="single" w:sz="6" w:space="0" w:color="000000"/>
            </w:tcBorders>
          </w:tcPr>
          <w:p w14:paraId="36AE6ED8" w14:textId="77777777" w:rsidR="009657DF" w:rsidRPr="002438F7" w:rsidRDefault="009657DF" w:rsidP="000D2201">
            <w:pPr>
              <w:jc w:val="center"/>
              <w:rPr>
                <w:rFonts w:ascii="Arial" w:hAnsi="Arial" w:cs="Arial"/>
              </w:rPr>
            </w:pPr>
          </w:p>
          <w:p w14:paraId="5CDF3580"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right w:val="single" w:sz="6" w:space="0" w:color="000000"/>
            </w:tcBorders>
          </w:tcPr>
          <w:p w14:paraId="7A1451F4" w14:textId="77777777" w:rsidR="009657DF" w:rsidRPr="002438F7" w:rsidRDefault="009657DF" w:rsidP="000D2201">
            <w:pPr>
              <w:jc w:val="center"/>
              <w:rPr>
                <w:rFonts w:ascii="Arial" w:hAnsi="Arial" w:cs="Arial"/>
              </w:rPr>
            </w:pPr>
          </w:p>
          <w:p w14:paraId="7898F167"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right w:val="single" w:sz="6" w:space="0" w:color="000000"/>
            </w:tcBorders>
          </w:tcPr>
          <w:p w14:paraId="1E71EEB0" w14:textId="77777777" w:rsidR="009657DF" w:rsidRPr="002438F7" w:rsidRDefault="009657DF" w:rsidP="000D2201">
            <w:pPr>
              <w:jc w:val="center"/>
              <w:rPr>
                <w:rFonts w:ascii="Arial" w:hAnsi="Arial" w:cs="Arial"/>
              </w:rPr>
            </w:pPr>
          </w:p>
          <w:p w14:paraId="13DE8991"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tcBorders>
          </w:tcPr>
          <w:p w14:paraId="5B5038EB" w14:textId="77777777" w:rsidR="009657DF" w:rsidRPr="002438F7" w:rsidRDefault="009657DF" w:rsidP="000D2201">
            <w:pPr>
              <w:jc w:val="center"/>
              <w:rPr>
                <w:rFonts w:ascii="Arial" w:hAnsi="Arial" w:cs="Arial"/>
              </w:rPr>
            </w:pPr>
          </w:p>
          <w:p w14:paraId="2FA486E2" w14:textId="77777777" w:rsidR="009657DF" w:rsidRPr="002438F7" w:rsidRDefault="009657DF" w:rsidP="000D2201">
            <w:pPr>
              <w:jc w:val="center"/>
              <w:rPr>
                <w:rFonts w:ascii="Arial" w:hAnsi="Arial" w:cs="Arial"/>
              </w:rPr>
            </w:pPr>
            <w:r w:rsidRPr="002438F7">
              <w:rPr>
                <w:rFonts w:ascii="Arial" w:hAnsi="Arial" w:cs="Arial"/>
              </w:rPr>
              <w:t>text</w:t>
            </w:r>
          </w:p>
        </w:tc>
      </w:tr>
      <w:tr w:rsidR="009657DF" w:rsidRPr="002438F7" w14:paraId="2BAF9B5E" w14:textId="77777777" w:rsidTr="009657DF">
        <w:trPr>
          <w:trHeight w:val="745"/>
        </w:trPr>
        <w:tc>
          <w:tcPr>
            <w:tcW w:w="1303" w:type="dxa"/>
            <w:tcBorders>
              <w:top w:val="single" w:sz="6" w:space="0" w:color="000000"/>
              <w:bottom w:val="single" w:sz="6" w:space="0" w:color="000000"/>
              <w:right w:val="single" w:sz="6" w:space="0" w:color="000000"/>
            </w:tcBorders>
          </w:tcPr>
          <w:p w14:paraId="41CDD2FA" w14:textId="77777777" w:rsidR="009657DF" w:rsidRPr="002438F7" w:rsidRDefault="009657DF" w:rsidP="000D2201">
            <w:pPr>
              <w:jc w:val="center"/>
              <w:rPr>
                <w:rFonts w:ascii="Arial" w:hAnsi="Arial" w:cs="Arial"/>
                <w:b/>
              </w:rPr>
            </w:pPr>
            <w:r w:rsidRPr="002438F7">
              <w:rPr>
                <w:rFonts w:ascii="Arial" w:hAnsi="Arial" w:cs="Arial"/>
                <w:b/>
              </w:rPr>
              <w:t>Row Heading</w:t>
            </w:r>
          </w:p>
        </w:tc>
        <w:tc>
          <w:tcPr>
            <w:tcW w:w="1771" w:type="dxa"/>
            <w:tcBorders>
              <w:top w:val="single" w:sz="6" w:space="0" w:color="000000"/>
              <w:left w:val="single" w:sz="6" w:space="0" w:color="000000"/>
              <w:bottom w:val="single" w:sz="6" w:space="0" w:color="000000"/>
              <w:right w:val="single" w:sz="6" w:space="0" w:color="000000"/>
            </w:tcBorders>
          </w:tcPr>
          <w:p w14:paraId="102389F4" w14:textId="77777777" w:rsidR="009657DF" w:rsidRPr="002438F7" w:rsidRDefault="009657DF" w:rsidP="000D2201">
            <w:pPr>
              <w:jc w:val="center"/>
              <w:rPr>
                <w:rFonts w:ascii="Arial" w:hAnsi="Arial" w:cs="Arial"/>
              </w:rPr>
            </w:pPr>
          </w:p>
          <w:p w14:paraId="3E7013E8"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right w:val="single" w:sz="6" w:space="0" w:color="000000"/>
            </w:tcBorders>
          </w:tcPr>
          <w:p w14:paraId="6CB882F2" w14:textId="77777777" w:rsidR="009657DF" w:rsidRPr="002438F7" w:rsidRDefault="009657DF" w:rsidP="000D2201">
            <w:pPr>
              <w:jc w:val="center"/>
              <w:rPr>
                <w:rFonts w:ascii="Arial" w:hAnsi="Arial" w:cs="Arial"/>
              </w:rPr>
            </w:pPr>
          </w:p>
          <w:p w14:paraId="7D846BAE"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right w:val="single" w:sz="6" w:space="0" w:color="000000"/>
            </w:tcBorders>
          </w:tcPr>
          <w:p w14:paraId="5C23F675" w14:textId="77777777" w:rsidR="009657DF" w:rsidRPr="002438F7" w:rsidRDefault="009657DF" w:rsidP="000D2201">
            <w:pPr>
              <w:jc w:val="center"/>
              <w:rPr>
                <w:rFonts w:ascii="Arial" w:hAnsi="Arial" w:cs="Arial"/>
              </w:rPr>
            </w:pPr>
          </w:p>
          <w:p w14:paraId="6AB2D745"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bottom w:val="single" w:sz="6" w:space="0" w:color="000000"/>
            </w:tcBorders>
          </w:tcPr>
          <w:p w14:paraId="69F95A11" w14:textId="77777777" w:rsidR="009657DF" w:rsidRPr="002438F7" w:rsidRDefault="009657DF" w:rsidP="000D2201">
            <w:pPr>
              <w:jc w:val="center"/>
              <w:rPr>
                <w:rFonts w:ascii="Arial" w:hAnsi="Arial" w:cs="Arial"/>
              </w:rPr>
            </w:pPr>
          </w:p>
          <w:p w14:paraId="1E011C83" w14:textId="77777777" w:rsidR="009657DF" w:rsidRPr="002438F7" w:rsidRDefault="009657DF" w:rsidP="000D2201">
            <w:pPr>
              <w:jc w:val="center"/>
              <w:rPr>
                <w:rFonts w:ascii="Arial" w:hAnsi="Arial" w:cs="Arial"/>
              </w:rPr>
            </w:pPr>
            <w:r w:rsidRPr="002438F7">
              <w:rPr>
                <w:rFonts w:ascii="Arial" w:hAnsi="Arial" w:cs="Arial"/>
              </w:rPr>
              <w:t>text</w:t>
            </w:r>
          </w:p>
        </w:tc>
      </w:tr>
      <w:tr w:rsidR="009657DF" w:rsidRPr="002438F7" w14:paraId="52C9EF21" w14:textId="77777777" w:rsidTr="009657DF">
        <w:trPr>
          <w:trHeight w:val="745"/>
        </w:trPr>
        <w:tc>
          <w:tcPr>
            <w:tcW w:w="1303" w:type="dxa"/>
            <w:tcBorders>
              <w:top w:val="single" w:sz="6" w:space="0" w:color="000000"/>
              <w:right w:val="single" w:sz="6" w:space="0" w:color="000000"/>
            </w:tcBorders>
          </w:tcPr>
          <w:p w14:paraId="0AE82D75" w14:textId="77777777" w:rsidR="009657DF" w:rsidRPr="002438F7" w:rsidRDefault="009657DF" w:rsidP="000D2201">
            <w:pPr>
              <w:jc w:val="center"/>
              <w:rPr>
                <w:rFonts w:ascii="Arial" w:hAnsi="Arial" w:cs="Arial"/>
                <w:b/>
              </w:rPr>
            </w:pPr>
            <w:r w:rsidRPr="002438F7">
              <w:rPr>
                <w:rFonts w:ascii="Arial" w:hAnsi="Arial" w:cs="Arial"/>
                <w:b/>
              </w:rPr>
              <w:t>Row Heading</w:t>
            </w:r>
          </w:p>
        </w:tc>
        <w:tc>
          <w:tcPr>
            <w:tcW w:w="1771" w:type="dxa"/>
            <w:tcBorders>
              <w:top w:val="single" w:sz="6" w:space="0" w:color="000000"/>
              <w:left w:val="single" w:sz="6" w:space="0" w:color="000000"/>
              <w:right w:val="single" w:sz="6" w:space="0" w:color="000000"/>
            </w:tcBorders>
          </w:tcPr>
          <w:p w14:paraId="08249FD9" w14:textId="77777777" w:rsidR="009657DF" w:rsidRPr="002438F7" w:rsidRDefault="009657DF" w:rsidP="000D2201">
            <w:pPr>
              <w:jc w:val="center"/>
              <w:rPr>
                <w:rFonts w:ascii="Arial" w:hAnsi="Arial" w:cs="Arial"/>
              </w:rPr>
            </w:pPr>
          </w:p>
          <w:p w14:paraId="0015001B"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right w:val="single" w:sz="6" w:space="0" w:color="000000"/>
            </w:tcBorders>
          </w:tcPr>
          <w:p w14:paraId="40B1CF18" w14:textId="77777777" w:rsidR="009657DF" w:rsidRPr="002438F7" w:rsidRDefault="009657DF" w:rsidP="000D2201">
            <w:pPr>
              <w:jc w:val="center"/>
              <w:rPr>
                <w:rFonts w:ascii="Arial" w:hAnsi="Arial" w:cs="Arial"/>
              </w:rPr>
            </w:pPr>
          </w:p>
          <w:p w14:paraId="0062A9E9"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right w:val="single" w:sz="6" w:space="0" w:color="000000"/>
            </w:tcBorders>
          </w:tcPr>
          <w:p w14:paraId="641CF6C1" w14:textId="77777777" w:rsidR="009657DF" w:rsidRPr="002438F7" w:rsidRDefault="009657DF" w:rsidP="000D2201">
            <w:pPr>
              <w:jc w:val="center"/>
              <w:rPr>
                <w:rFonts w:ascii="Arial" w:hAnsi="Arial" w:cs="Arial"/>
              </w:rPr>
            </w:pPr>
          </w:p>
          <w:p w14:paraId="46334346" w14:textId="77777777" w:rsidR="009657DF" w:rsidRPr="002438F7" w:rsidRDefault="009657DF" w:rsidP="000D2201">
            <w:pPr>
              <w:jc w:val="center"/>
              <w:rPr>
                <w:rFonts w:ascii="Arial" w:hAnsi="Arial" w:cs="Arial"/>
              </w:rPr>
            </w:pPr>
            <w:r w:rsidRPr="002438F7">
              <w:rPr>
                <w:rFonts w:ascii="Arial" w:hAnsi="Arial" w:cs="Arial"/>
              </w:rPr>
              <w:t>text</w:t>
            </w:r>
          </w:p>
        </w:tc>
        <w:tc>
          <w:tcPr>
            <w:tcW w:w="1771" w:type="dxa"/>
            <w:tcBorders>
              <w:top w:val="single" w:sz="6" w:space="0" w:color="000000"/>
              <w:left w:val="single" w:sz="6" w:space="0" w:color="000000"/>
            </w:tcBorders>
          </w:tcPr>
          <w:p w14:paraId="37A8B1A4" w14:textId="77777777" w:rsidR="009657DF" w:rsidRPr="002438F7" w:rsidRDefault="009657DF" w:rsidP="000D2201">
            <w:pPr>
              <w:jc w:val="center"/>
              <w:rPr>
                <w:rFonts w:ascii="Arial" w:hAnsi="Arial" w:cs="Arial"/>
              </w:rPr>
            </w:pPr>
          </w:p>
          <w:p w14:paraId="5DB3B8EB" w14:textId="77777777" w:rsidR="009657DF" w:rsidRPr="002438F7" w:rsidRDefault="009657DF" w:rsidP="000D2201">
            <w:pPr>
              <w:jc w:val="center"/>
              <w:rPr>
                <w:rFonts w:ascii="Arial" w:hAnsi="Arial" w:cs="Arial"/>
              </w:rPr>
            </w:pPr>
            <w:r w:rsidRPr="002438F7">
              <w:rPr>
                <w:rFonts w:ascii="Arial" w:hAnsi="Arial" w:cs="Arial"/>
              </w:rPr>
              <w:t>text</w:t>
            </w:r>
          </w:p>
        </w:tc>
      </w:tr>
    </w:tbl>
    <w:p w14:paraId="27E7A413" w14:textId="77777777" w:rsidR="009657DF" w:rsidRPr="002438F7" w:rsidRDefault="009657DF" w:rsidP="009657DF">
      <w:pPr>
        <w:rPr>
          <w:rFonts w:ascii="Arial" w:hAnsi="Arial" w:cs="Arial"/>
        </w:rPr>
      </w:pPr>
    </w:p>
    <w:p w14:paraId="7C8E33A2" w14:textId="77777777" w:rsidR="009657DF" w:rsidRPr="00C90D4B" w:rsidRDefault="009657DF" w:rsidP="009657DF">
      <w:pPr>
        <w:numPr>
          <w:ilvl w:val="2"/>
          <w:numId w:val="81"/>
        </w:numPr>
        <w:rPr>
          <w:rFonts w:ascii="Arial" w:hAnsi="Arial" w:cs="Arial"/>
          <w:b/>
        </w:rPr>
      </w:pPr>
      <w:bookmarkStart w:id="285" w:name="2.3.11_Text_Boxes"/>
      <w:bookmarkEnd w:id="285"/>
      <w:r w:rsidRPr="00C90D4B">
        <w:rPr>
          <w:rFonts w:ascii="Arial" w:hAnsi="Arial" w:cs="Arial"/>
          <w:b/>
          <w:i/>
          <w:color w:val="C00000"/>
        </w:rPr>
        <w:t>Text Boxes</w:t>
      </w:r>
    </w:p>
    <w:p w14:paraId="765FB9AC" w14:textId="77777777" w:rsidR="009657DF" w:rsidRPr="002438F7" w:rsidRDefault="009657DF" w:rsidP="009657DF">
      <w:pPr>
        <w:rPr>
          <w:rFonts w:ascii="Arial" w:hAnsi="Arial" w:cs="Arial"/>
        </w:rPr>
      </w:pPr>
      <w:bookmarkStart w:id="286" w:name="Using_Text_Boxes"/>
      <w:bookmarkEnd w:id="286"/>
      <w:r w:rsidRPr="002438F7">
        <w:rPr>
          <w:rFonts w:ascii="Arial" w:hAnsi="Arial" w:cs="Arial"/>
          <w:u w:val="single"/>
        </w:rPr>
        <w:t>Using Text Boxes</w:t>
      </w:r>
    </w:p>
    <w:p w14:paraId="5162E402" w14:textId="77777777" w:rsidR="009657DF" w:rsidRPr="002438F7" w:rsidRDefault="009657DF" w:rsidP="009657DF">
      <w:pPr>
        <w:rPr>
          <w:rFonts w:ascii="Arial" w:hAnsi="Arial" w:cs="Arial"/>
        </w:rPr>
      </w:pPr>
      <w:r w:rsidRPr="002438F7">
        <w:rPr>
          <w:rFonts w:ascii="Arial" w:hAnsi="Arial" w:cs="Arial"/>
        </w:rPr>
        <w:t>The use of text boxes should be minimized. Text boxes should be used for utilitarian, not aesthetic, reasons. In general, when used appropriately, text boxes serve to distinguish different kinds of stimulus material within an item. Text boxes are a clarifying device that can help indicate a transition from text that "tells" (e.g., "A teacher asks a fourth-grade student to</w:t>
      </w:r>
    </w:p>
    <w:p w14:paraId="59D2098D" w14:textId="77777777" w:rsidR="009657DF" w:rsidRPr="002438F7" w:rsidRDefault="009657DF" w:rsidP="009657DF">
      <w:pPr>
        <w:rPr>
          <w:rFonts w:ascii="Arial" w:hAnsi="Arial" w:cs="Arial"/>
        </w:rPr>
      </w:pPr>
      <w:r w:rsidRPr="002438F7">
        <w:rPr>
          <w:rFonts w:ascii="Arial" w:hAnsi="Arial" w:cs="Arial"/>
        </w:rPr>
        <w:t xml:space="preserve">read . . . ") to text that "shows" (e.g., Before reading: looks at cover illustration </w:t>
      </w:r>
      <w:proofErr w:type="gramStart"/>
      <w:r w:rsidRPr="002438F7">
        <w:rPr>
          <w:rFonts w:ascii="Arial" w:hAnsi="Arial" w:cs="Arial"/>
        </w:rPr>
        <w:t>. . . ,</w:t>
      </w:r>
      <w:proofErr w:type="gramEnd"/>
      <w:r w:rsidRPr="002438F7">
        <w:rPr>
          <w:rFonts w:ascii="Arial" w:hAnsi="Arial" w:cs="Arial"/>
        </w:rPr>
        <w:t xml:space="preserve"> After reading: recalls incorrectly that the dog . . . ); the former should not appear in a box, whereas the latter should.</w:t>
      </w:r>
    </w:p>
    <w:p w14:paraId="7EDD35DA" w14:textId="77777777" w:rsidR="009657DF" w:rsidRDefault="009657DF" w:rsidP="009657DF">
      <w:pPr>
        <w:rPr>
          <w:rFonts w:ascii="Arial" w:hAnsi="Arial" w:cs="Arial"/>
        </w:rPr>
      </w:pPr>
    </w:p>
    <w:p w14:paraId="082A10FD" w14:textId="77777777" w:rsidR="009657DF" w:rsidRPr="002438F7" w:rsidRDefault="009657DF" w:rsidP="009657DF">
      <w:pPr>
        <w:rPr>
          <w:rFonts w:ascii="Arial" w:hAnsi="Arial" w:cs="Arial"/>
        </w:rPr>
      </w:pPr>
      <w:r w:rsidRPr="002438F7">
        <w:rPr>
          <w:rFonts w:ascii="Arial" w:hAnsi="Arial" w:cs="Arial"/>
        </w:rPr>
        <w:t>The following material should be placed in text boxes:</w:t>
      </w:r>
    </w:p>
    <w:p w14:paraId="50DA77E0" w14:textId="77777777" w:rsidR="009657DF" w:rsidRPr="002438F7" w:rsidRDefault="009657DF" w:rsidP="009657DF">
      <w:pPr>
        <w:numPr>
          <w:ilvl w:val="0"/>
          <w:numId w:val="59"/>
        </w:numPr>
        <w:rPr>
          <w:rFonts w:ascii="Arial" w:hAnsi="Arial" w:cs="Arial"/>
        </w:rPr>
      </w:pPr>
      <w:r w:rsidRPr="002438F7">
        <w:rPr>
          <w:rFonts w:ascii="Arial" w:hAnsi="Arial" w:cs="Arial"/>
        </w:rPr>
        <w:t>student-produced material (e.g., journal entry, notes for an essay)</w:t>
      </w:r>
    </w:p>
    <w:p w14:paraId="6835AE87" w14:textId="77777777" w:rsidR="009657DF" w:rsidRPr="002438F7" w:rsidRDefault="009657DF" w:rsidP="009657DF">
      <w:pPr>
        <w:numPr>
          <w:ilvl w:val="0"/>
          <w:numId w:val="59"/>
        </w:numPr>
        <w:rPr>
          <w:rFonts w:ascii="Arial" w:hAnsi="Arial" w:cs="Arial"/>
        </w:rPr>
      </w:pPr>
      <w:r w:rsidRPr="002438F7">
        <w:rPr>
          <w:rFonts w:ascii="Arial" w:hAnsi="Arial" w:cs="Arial"/>
        </w:rPr>
        <w:t>teacher-produced material (e.g., worksheet/assignment sheet, skills checklist, notes on a blackboard)</w:t>
      </w:r>
    </w:p>
    <w:p w14:paraId="6E756F4B" w14:textId="77777777" w:rsidR="009657DF" w:rsidRPr="002438F7" w:rsidRDefault="009657DF" w:rsidP="009657DF">
      <w:pPr>
        <w:numPr>
          <w:ilvl w:val="0"/>
          <w:numId w:val="59"/>
        </w:numPr>
        <w:rPr>
          <w:rFonts w:ascii="Arial" w:hAnsi="Arial" w:cs="Arial"/>
        </w:rPr>
      </w:pPr>
      <w:r w:rsidRPr="002438F7">
        <w:rPr>
          <w:rFonts w:ascii="Arial" w:hAnsi="Arial" w:cs="Arial"/>
        </w:rPr>
        <w:t>school-produced material (e.g., evaluation/assessment results, administrative report)</w:t>
      </w:r>
    </w:p>
    <w:p w14:paraId="2A3B92EC" w14:textId="77777777" w:rsidR="009657DF" w:rsidRPr="002438F7" w:rsidRDefault="009657DF" w:rsidP="009657DF">
      <w:pPr>
        <w:numPr>
          <w:ilvl w:val="0"/>
          <w:numId w:val="59"/>
        </w:numPr>
        <w:rPr>
          <w:rFonts w:ascii="Arial" w:hAnsi="Arial" w:cs="Arial"/>
        </w:rPr>
      </w:pPr>
      <w:r w:rsidRPr="002438F7">
        <w:rPr>
          <w:rFonts w:ascii="Arial" w:hAnsi="Arial" w:cs="Arial"/>
        </w:rPr>
        <w:t>documents used for business or administrative purposes (e.g., application form, letter, résumé)</w:t>
      </w:r>
    </w:p>
    <w:p w14:paraId="4A80392E" w14:textId="77777777" w:rsidR="009657DF" w:rsidRPr="002438F7" w:rsidRDefault="009657DF" w:rsidP="009657DF">
      <w:pPr>
        <w:numPr>
          <w:ilvl w:val="0"/>
          <w:numId w:val="59"/>
        </w:numPr>
        <w:rPr>
          <w:rFonts w:ascii="Arial" w:hAnsi="Arial" w:cs="Arial"/>
        </w:rPr>
      </w:pPr>
      <w:r w:rsidRPr="002438F7">
        <w:rPr>
          <w:rFonts w:ascii="Arial" w:hAnsi="Arial" w:cs="Arial"/>
        </w:rPr>
        <w:t>documents in which graphical presentation or layout is significant (e.g., table of contents, classified ad, nutritional information label)</w:t>
      </w:r>
    </w:p>
    <w:p w14:paraId="341E848F" w14:textId="77777777" w:rsidR="009657DF" w:rsidRPr="002438F7" w:rsidRDefault="009657DF" w:rsidP="009657DF">
      <w:pPr>
        <w:numPr>
          <w:ilvl w:val="0"/>
          <w:numId w:val="59"/>
        </w:numPr>
        <w:rPr>
          <w:rFonts w:ascii="Arial" w:hAnsi="Arial" w:cs="Arial"/>
        </w:rPr>
      </w:pPr>
      <w:r w:rsidRPr="002438F7">
        <w:rPr>
          <w:rFonts w:ascii="Arial" w:hAnsi="Arial" w:cs="Arial"/>
        </w:rPr>
        <w:t>word problems that are not supposed to be solved</w:t>
      </w:r>
    </w:p>
    <w:p w14:paraId="11D03C8A" w14:textId="77777777" w:rsidR="009657DF" w:rsidRPr="002438F7" w:rsidRDefault="009657DF" w:rsidP="009657DF">
      <w:pPr>
        <w:rPr>
          <w:rFonts w:ascii="Arial" w:hAnsi="Arial" w:cs="Arial"/>
        </w:rPr>
      </w:pPr>
    </w:p>
    <w:p w14:paraId="7CAF44C2" w14:textId="77777777" w:rsidR="009657DF" w:rsidRPr="002438F7" w:rsidRDefault="009657DF" w:rsidP="009657DF">
      <w:pPr>
        <w:rPr>
          <w:rFonts w:ascii="Arial" w:hAnsi="Arial" w:cs="Arial"/>
        </w:rPr>
      </w:pPr>
      <w:r w:rsidRPr="002438F7">
        <w:rPr>
          <w:rFonts w:ascii="Arial" w:hAnsi="Arial" w:cs="Arial"/>
        </w:rPr>
        <w:t xml:space="preserve">The following material should </w:t>
      </w:r>
      <w:r w:rsidRPr="002438F7">
        <w:rPr>
          <w:rFonts w:ascii="Arial" w:hAnsi="Arial" w:cs="Arial"/>
          <w:b/>
        </w:rPr>
        <w:t xml:space="preserve">not </w:t>
      </w:r>
      <w:r w:rsidRPr="002438F7">
        <w:rPr>
          <w:rFonts w:ascii="Arial" w:hAnsi="Arial" w:cs="Arial"/>
        </w:rPr>
        <w:t>be placed in text boxes:</w:t>
      </w:r>
    </w:p>
    <w:p w14:paraId="6AEDC361" w14:textId="77777777" w:rsidR="009657DF" w:rsidRPr="002438F7" w:rsidRDefault="009657DF" w:rsidP="009657DF">
      <w:pPr>
        <w:numPr>
          <w:ilvl w:val="0"/>
          <w:numId w:val="59"/>
        </w:numPr>
        <w:rPr>
          <w:rFonts w:ascii="Arial" w:hAnsi="Arial" w:cs="Arial"/>
        </w:rPr>
      </w:pPr>
      <w:r w:rsidRPr="002438F7">
        <w:rPr>
          <w:rFonts w:ascii="Arial" w:hAnsi="Arial" w:cs="Arial"/>
        </w:rPr>
        <w:t>dialogue/transcript</w:t>
      </w:r>
    </w:p>
    <w:p w14:paraId="3E6D58A6" w14:textId="77777777" w:rsidR="009657DF" w:rsidRPr="002438F7" w:rsidRDefault="009657DF" w:rsidP="009657DF">
      <w:pPr>
        <w:numPr>
          <w:ilvl w:val="0"/>
          <w:numId w:val="59"/>
        </w:numPr>
        <w:rPr>
          <w:rFonts w:ascii="Arial" w:hAnsi="Arial" w:cs="Arial"/>
        </w:rPr>
      </w:pPr>
      <w:r w:rsidRPr="002438F7">
        <w:rPr>
          <w:rFonts w:ascii="Arial" w:hAnsi="Arial" w:cs="Arial"/>
        </w:rPr>
        <w:t>excerpts from literary and nonliterary texts</w:t>
      </w:r>
    </w:p>
    <w:p w14:paraId="03EEAE40" w14:textId="77777777" w:rsidR="009657DF" w:rsidRPr="002438F7" w:rsidRDefault="009657DF" w:rsidP="009657DF">
      <w:pPr>
        <w:numPr>
          <w:ilvl w:val="0"/>
          <w:numId w:val="59"/>
        </w:numPr>
        <w:rPr>
          <w:rFonts w:ascii="Arial" w:hAnsi="Arial" w:cs="Arial"/>
        </w:rPr>
      </w:pPr>
      <w:r w:rsidRPr="002438F7">
        <w:rPr>
          <w:rFonts w:ascii="Arial" w:hAnsi="Arial" w:cs="Arial"/>
        </w:rPr>
        <w:t>work in progress (e.g., writer's rough draft of an essay, researcher's preliminary notes for an article)</w:t>
      </w:r>
    </w:p>
    <w:p w14:paraId="769F8DD6" w14:textId="77777777" w:rsidR="009657DF" w:rsidRPr="002438F7" w:rsidRDefault="009657DF" w:rsidP="009657DF">
      <w:pPr>
        <w:numPr>
          <w:ilvl w:val="0"/>
          <w:numId w:val="59"/>
        </w:numPr>
        <w:rPr>
          <w:rFonts w:ascii="Arial" w:hAnsi="Arial" w:cs="Arial"/>
        </w:rPr>
      </w:pPr>
      <w:r w:rsidRPr="002438F7">
        <w:rPr>
          <w:rFonts w:ascii="Arial" w:hAnsi="Arial" w:cs="Arial"/>
        </w:rPr>
        <w:t>mathematical and scientific expressions/equations/formulas</w:t>
      </w:r>
    </w:p>
    <w:p w14:paraId="62113A9C" w14:textId="77777777" w:rsidR="009657DF" w:rsidRPr="002438F7" w:rsidRDefault="009657DF" w:rsidP="009657DF">
      <w:pPr>
        <w:numPr>
          <w:ilvl w:val="0"/>
          <w:numId w:val="59"/>
        </w:numPr>
        <w:rPr>
          <w:rFonts w:ascii="Arial" w:hAnsi="Arial" w:cs="Arial"/>
        </w:rPr>
      </w:pPr>
      <w:r w:rsidRPr="002438F7">
        <w:rPr>
          <w:rFonts w:ascii="Arial" w:hAnsi="Arial" w:cs="Arial"/>
        </w:rPr>
        <w:t>arguments/statements, whether mathematical or otherwise</w:t>
      </w:r>
    </w:p>
    <w:p w14:paraId="4A0253DB" w14:textId="77777777" w:rsidR="009657DF" w:rsidRPr="002438F7" w:rsidRDefault="009657DF" w:rsidP="009657DF">
      <w:pPr>
        <w:numPr>
          <w:ilvl w:val="0"/>
          <w:numId w:val="59"/>
        </w:numPr>
        <w:rPr>
          <w:rFonts w:ascii="Arial" w:hAnsi="Arial" w:cs="Arial"/>
        </w:rPr>
      </w:pPr>
      <w:r w:rsidRPr="002438F7">
        <w:rPr>
          <w:rFonts w:ascii="Arial" w:hAnsi="Arial" w:cs="Arial"/>
        </w:rPr>
        <w:t xml:space="preserve">bulleted/numbered lists (e.g., steps in a process) that are </w:t>
      </w:r>
      <w:r w:rsidRPr="002438F7">
        <w:rPr>
          <w:rFonts w:ascii="Arial" w:hAnsi="Arial" w:cs="Arial"/>
          <w:b/>
        </w:rPr>
        <w:t xml:space="preserve">not </w:t>
      </w:r>
      <w:r w:rsidRPr="002438F7">
        <w:rPr>
          <w:rFonts w:ascii="Arial" w:hAnsi="Arial" w:cs="Arial"/>
        </w:rPr>
        <w:t>explicitly student-/ teacher-/school-produced</w:t>
      </w:r>
    </w:p>
    <w:p w14:paraId="5657C296" w14:textId="77777777" w:rsidR="009657DF" w:rsidRPr="002438F7" w:rsidRDefault="009657DF" w:rsidP="009657DF">
      <w:pPr>
        <w:numPr>
          <w:ilvl w:val="0"/>
          <w:numId w:val="59"/>
        </w:numPr>
        <w:rPr>
          <w:rFonts w:ascii="Arial" w:hAnsi="Arial" w:cs="Arial"/>
        </w:rPr>
      </w:pPr>
      <w:r w:rsidRPr="002438F7">
        <w:rPr>
          <w:rFonts w:ascii="Arial" w:hAnsi="Arial" w:cs="Arial"/>
        </w:rPr>
        <w:t>scenarios</w:t>
      </w:r>
    </w:p>
    <w:p w14:paraId="7FD0E003" w14:textId="77777777" w:rsidR="009657DF" w:rsidRPr="002438F7" w:rsidRDefault="009657DF" w:rsidP="009657DF">
      <w:pPr>
        <w:numPr>
          <w:ilvl w:val="0"/>
          <w:numId w:val="59"/>
        </w:numPr>
        <w:rPr>
          <w:rFonts w:ascii="Arial" w:hAnsi="Arial" w:cs="Arial"/>
        </w:rPr>
      </w:pPr>
      <w:r w:rsidRPr="002438F7">
        <w:rPr>
          <w:rFonts w:ascii="Arial" w:hAnsi="Arial" w:cs="Arial"/>
        </w:rPr>
        <w:t>graphics</w:t>
      </w:r>
    </w:p>
    <w:p w14:paraId="1C6FECF6" w14:textId="77777777" w:rsidR="009657DF" w:rsidRPr="002438F7" w:rsidRDefault="009657DF" w:rsidP="009657DF">
      <w:pPr>
        <w:rPr>
          <w:rFonts w:ascii="Arial" w:hAnsi="Arial" w:cs="Arial"/>
        </w:rPr>
      </w:pPr>
      <w:bookmarkStart w:id="287" w:name="Text_Box_Font_and_Size"/>
      <w:bookmarkEnd w:id="287"/>
      <w:r w:rsidRPr="002438F7">
        <w:rPr>
          <w:rFonts w:ascii="Arial" w:hAnsi="Arial" w:cs="Arial"/>
          <w:u w:val="single"/>
        </w:rPr>
        <w:t>Text Box Font and Size</w:t>
      </w:r>
    </w:p>
    <w:p w14:paraId="0CE25ADC" w14:textId="77777777" w:rsidR="009657DF" w:rsidRPr="002438F7" w:rsidRDefault="009657DF" w:rsidP="009657DF">
      <w:pPr>
        <w:rPr>
          <w:rFonts w:ascii="Arial" w:hAnsi="Arial" w:cs="Arial"/>
        </w:rPr>
      </w:pPr>
      <w:r w:rsidRPr="002438F7">
        <w:rPr>
          <w:rFonts w:ascii="Arial" w:hAnsi="Arial" w:cs="Arial"/>
        </w:rPr>
        <w:t xml:space="preserve">All boxed text should be set in Arial 11 point, </w:t>
      </w:r>
      <w:r w:rsidRPr="002438F7">
        <w:rPr>
          <w:rFonts w:ascii="Arial" w:hAnsi="Arial" w:cs="Arial"/>
          <w:b/>
        </w:rPr>
        <w:t xml:space="preserve">except </w:t>
      </w:r>
      <w:r w:rsidRPr="002438F7">
        <w:rPr>
          <w:rFonts w:ascii="Arial" w:hAnsi="Arial" w:cs="Arial"/>
        </w:rPr>
        <w:t>when a handwriting or other font is necessary to preserve the authenticity of stimulus material. For example, in a reading miscue analysis in a reading field Times New Roman is used for the text excerpt and a handwriting font is used for the teacher's annotations (see example in section 1.1.3).</w:t>
      </w:r>
    </w:p>
    <w:p w14:paraId="62C453F4" w14:textId="77777777" w:rsidR="009657DF" w:rsidRPr="002438F7" w:rsidRDefault="009657DF" w:rsidP="009657DF">
      <w:pPr>
        <w:rPr>
          <w:rFonts w:ascii="Arial" w:hAnsi="Arial" w:cs="Arial"/>
        </w:rPr>
      </w:pPr>
    </w:p>
    <w:p w14:paraId="20D5B406" w14:textId="77777777" w:rsidR="009657DF" w:rsidRPr="002438F7" w:rsidRDefault="009657DF" w:rsidP="009657DF">
      <w:pPr>
        <w:rPr>
          <w:rFonts w:ascii="Arial" w:hAnsi="Arial" w:cs="Arial"/>
        </w:rPr>
      </w:pPr>
      <w:bookmarkStart w:id="288" w:name="Text_Box_Width"/>
      <w:bookmarkEnd w:id="288"/>
      <w:r w:rsidRPr="002438F7">
        <w:rPr>
          <w:rFonts w:ascii="Arial" w:hAnsi="Arial" w:cs="Arial"/>
          <w:u w:val="single"/>
        </w:rPr>
        <w:t>Text Box Width</w:t>
      </w:r>
    </w:p>
    <w:p w14:paraId="416811BD" w14:textId="77777777" w:rsidR="009657DF" w:rsidRPr="002438F7" w:rsidRDefault="009657DF" w:rsidP="009657DF">
      <w:pPr>
        <w:numPr>
          <w:ilvl w:val="0"/>
          <w:numId w:val="59"/>
        </w:numPr>
        <w:rPr>
          <w:rFonts w:ascii="Arial" w:hAnsi="Arial" w:cs="Arial"/>
        </w:rPr>
      </w:pPr>
      <w:r w:rsidRPr="002438F7">
        <w:rPr>
          <w:rFonts w:ascii="Arial" w:hAnsi="Arial" w:cs="Arial"/>
        </w:rPr>
        <w:t xml:space="preserve">Text boxes are always created using a single table cell (do </w:t>
      </w:r>
      <w:r w:rsidRPr="002438F7">
        <w:rPr>
          <w:rFonts w:ascii="Arial" w:hAnsi="Arial" w:cs="Arial"/>
          <w:b/>
        </w:rPr>
        <w:t xml:space="preserve">not </w:t>
      </w:r>
      <w:r w:rsidRPr="002438F7">
        <w:rPr>
          <w:rFonts w:ascii="Arial" w:hAnsi="Arial" w:cs="Arial"/>
        </w:rPr>
        <w:t>use "Insert / Text box").</w:t>
      </w:r>
    </w:p>
    <w:p w14:paraId="507D450B" w14:textId="77777777" w:rsidR="009657DF" w:rsidRPr="002438F7" w:rsidRDefault="009657DF" w:rsidP="009657DF">
      <w:pPr>
        <w:numPr>
          <w:ilvl w:val="0"/>
          <w:numId w:val="59"/>
        </w:numPr>
        <w:rPr>
          <w:rFonts w:ascii="Arial" w:hAnsi="Arial" w:cs="Arial"/>
        </w:rPr>
      </w:pPr>
      <w:r w:rsidRPr="002438F7">
        <w:rPr>
          <w:rFonts w:ascii="Arial" w:hAnsi="Arial" w:cs="Arial"/>
        </w:rPr>
        <w:t xml:space="preserve">Rules for text boxes are always 3/4 pt. all the way around. Table rule weights applied in a CERTS Writer RTF will not hold, so do </w:t>
      </w:r>
      <w:r w:rsidRPr="002438F7">
        <w:rPr>
          <w:rFonts w:ascii="Arial" w:hAnsi="Arial" w:cs="Arial"/>
          <w:b/>
        </w:rPr>
        <w:t xml:space="preserve">not </w:t>
      </w:r>
      <w:r w:rsidRPr="002438F7">
        <w:rPr>
          <w:rFonts w:ascii="Arial" w:hAnsi="Arial" w:cs="Arial"/>
        </w:rPr>
        <w:t>apply rule weights in CERTS Writer. Text boxes need to be created or formatted in a regular Word doc and then may be copied into CERTS Writer and manipulated as needed.</w:t>
      </w:r>
    </w:p>
    <w:p w14:paraId="70CE987A" w14:textId="77777777" w:rsidR="009657DF" w:rsidRPr="002438F7" w:rsidRDefault="009657DF" w:rsidP="009657DF">
      <w:pPr>
        <w:numPr>
          <w:ilvl w:val="0"/>
          <w:numId w:val="59"/>
        </w:numPr>
        <w:rPr>
          <w:rFonts w:ascii="Arial" w:hAnsi="Arial" w:cs="Arial"/>
        </w:rPr>
      </w:pPr>
      <w:r w:rsidRPr="002438F7">
        <w:rPr>
          <w:rFonts w:ascii="Arial" w:hAnsi="Arial" w:cs="Arial"/>
        </w:rPr>
        <w:t>Text boxes should not automatically be set to maximum width.</w:t>
      </w:r>
    </w:p>
    <w:p w14:paraId="40BC6639" w14:textId="77777777" w:rsidR="009657DF" w:rsidRPr="002438F7" w:rsidRDefault="009657DF" w:rsidP="009657DF">
      <w:pPr>
        <w:numPr>
          <w:ilvl w:val="0"/>
          <w:numId w:val="59"/>
        </w:numPr>
        <w:rPr>
          <w:rFonts w:ascii="Arial" w:hAnsi="Arial" w:cs="Arial"/>
        </w:rPr>
      </w:pPr>
      <w:r w:rsidRPr="002438F7">
        <w:rPr>
          <w:rFonts w:ascii="Arial" w:hAnsi="Arial" w:cs="Arial"/>
        </w:rPr>
        <w:t>For text that does not extend to 4.25", make box just wide enough to comfortably accommodate text.</w:t>
      </w:r>
    </w:p>
    <w:p w14:paraId="16AA73BF" w14:textId="77777777" w:rsidR="009657DF" w:rsidRPr="002438F7" w:rsidRDefault="009657DF" w:rsidP="009657DF">
      <w:pPr>
        <w:numPr>
          <w:ilvl w:val="0"/>
          <w:numId w:val="59"/>
        </w:numPr>
        <w:rPr>
          <w:rFonts w:ascii="Arial" w:hAnsi="Arial" w:cs="Arial"/>
        </w:rPr>
      </w:pPr>
      <w:r w:rsidRPr="002438F7">
        <w:rPr>
          <w:rFonts w:ascii="Arial" w:hAnsi="Arial" w:cs="Arial"/>
        </w:rPr>
        <w:t>Default text box width is 4.25" width. For text that extends beyond 4.25", text boxes may be made wider, but see maximum image width specifications in section 2.1.5.</w:t>
      </w:r>
    </w:p>
    <w:p w14:paraId="37668814" w14:textId="77777777" w:rsidR="009657DF" w:rsidRDefault="009657DF" w:rsidP="009657DF">
      <w:pPr>
        <w:rPr>
          <w:rFonts w:ascii="Arial" w:hAnsi="Arial" w:cs="Arial"/>
        </w:rPr>
      </w:pPr>
    </w:p>
    <w:p w14:paraId="0F14770D" w14:textId="77777777" w:rsidR="009657DF" w:rsidRPr="002438F7" w:rsidRDefault="009657DF" w:rsidP="009657DF">
      <w:pPr>
        <w:rPr>
          <w:rFonts w:ascii="Arial" w:hAnsi="Arial" w:cs="Arial"/>
        </w:rPr>
      </w:pPr>
      <w:bookmarkStart w:id="289" w:name="Text_Box_Spacing_and_Alignment"/>
      <w:bookmarkEnd w:id="289"/>
      <w:r w:rsidRPr="002438F7">
        <w:rPr>
          <w:rFonts w:ascii="Arial" w:hAnsi="Arial" w:cs="Arial"/>
          <w:u w:val="single"/>
        </w:rPr>
        <w:t>Text Box Spacing and Alignment</w:t>
      </w:r>
    </w:p>
    <w:p w14:paraId="1F27DB95" w14:textId="77777777" w:rsidR="009657DF" w:rsidRPr="002438F7" w:rsidRDefault="009657DF" w:rsidP="009657DF">
      <w:pPr>
        <w:numPr>
          <w:ilvl w:val="0"/>
          <w:numId w:val="59"/>
        </w:numPr>
        <w:rPr>
          <w:rFonts w:ascii="Arial" w:hAnsi="Arial" w:cs="Arial"/>
        </w:rPr>
      </w:pPr>
      <w:r w:rsidRPr="002438F7">
        <w:rPr>
          <w:rFonts w:ascii="Arial" w:hAnsi="Arial" w:cs="Arial"/>
        </w:rPr>
        <w:t>Text left and right spacing: Standard indents are left indent of 0.13" and right indent of 0.13".</w:t>
      </w:r>
    </w:p>
    <w:p w14:paraId="571F9CE6" w14:textId="77777777" w:rsidR="009657DF" w:rsidRPr="002438F7" w:rsidRDefault="009657DF" w:rsidP="009657DF">
      <w:pPr>
        <w:numPr>
          <w:ilvl w:val="0"/>
          <w:numId w:val="59"/>
        </w:numPr>
        <w:rPr>
          <w:rFonts w:ascii="Arial" w:hAnsi="Arial" w:cs="Arial"/>
        </w:rPr>
      </w:pPr>
      <w:r w:rsidRPr="002438F7">
        <w:rPr>
          <w:rFonts w:ascii="Arial" w:hAnsi="Arial" w:cs="Arial"/>
        </w:rPr>
        <w:t>Text top and bottom spacing: Keep one full return (with space before or after paragraph) on top of text and another at bottom of text. The return should be the same point size as the running text of an item (so 11 pt. for Arial banks).</w:t>
      </w:r>
    </w:p>
    <w:p w14:paraId="72D2FF1D" w14:textId="77777777" w:rsidR="009657DF" w:rsidRPr="002438F7" w:rsidRDefault="009657DF" w:rsidP="009657DF">
      <w:pPr>
        <w:numPr>
          <w:ilvl w:val="0"/>
          <w:numId w:val="59"/>
        </w:numPr>
        <w:rPr>
          <w:rFonts w:ascii="Arial" w:hAnsi="Arial" w:cs="Arial"/>
        </w:rPr>
      </w:pPr>
      <w:r w:rsidRPr="002438F7">
        <w:rPr>
          <w:rFonts w:ascii="Arial" w:hAnsi="Arial" w:cs="Arial"/>
        </w:rPr>
        <w:t>Text is generally left-aligned within text boxes. If bullets or numbering are used, they should not be indented beyond the regular text margin.</w:t>
      </w:r>
    </w:p>
    <w:p w14:paraId="2391FA64" w14:textId="77777777" w:rsidR="009657DF" w:rsidRPr="002438F7" w:rsidRDefault="009657DF" w:rsidP="009657DF">
      <w:pPr>
        <w:numPr>
          <w:ilvl w:val="0"/>
          <w:numId w:val="59"/>
        </w:numPr>
        <w:rPr>
          <w:rFonts w:ascii="Arial" w:hAnsi="Arial" w:cs="Arial"/>
        </w:rPr>
      </w:pPr>
      <w:r w:rsidRPr="002438F7">
        <w:rPr>
          <w:rFonts w:ascii="Arial" w:hAnsi="Arial" w:cs="Arial"/>
        </w:rPr>
        <w:t>Text should be set at single line spacing with no padding before or after paragraphs. To create space between lines of text or bullets, use a full return.</w:t>
      </w:r>
    </w:p>
    <w:p w14:paraId="323F95BC" w14:textId="77777777" w:rsidR="009657DF" w:rsidRPr="002438F7" w:rsidRDefault="009657DF" w:rsidP="009657DF">
      <w:pPr>
        <w:rPr>
          <w:rFonts w:ascii="Arial" w:hAnsi="Arial" w:cs="Arial"/>
        </w:rPr>
      </w:pPr>
    </w:p>
    <w:p w14:paraId="4C602B1B" w14:textId="3454AC1B" w:rsidR="009657DF" w:rsidRPr="002438F7" w:rsidRDefault="000D2201" w:rsidP="009657DF">
      <w:pPr>
        <w:rPr>
          <w:rFonts w:ascii="Arial" w:hAnsi="Arial" w:cs="Arial"/>
        </w:rPr>
      </w:pPr>
      <w:r w:rsidRPr="002438F7">
        <w:rPr>
          <w:rFonts w:ascii="Arial" w:hAnsi="Arial" w:cs="Arial"/>
          <w:noProof/>
        </w:rPr>
        <mc:AlternateContent>
          <mc:Choice Requires="wps">
            <w:drawing>
              <wp:anchor distT="0" distB="0" distL="0" distR="0" simplePos="0" relativeHeight="251658252" behindDoc="0" locked="0" layoutInCell="1" allowOverlap="1" wp14:anchorId="3053FEEA" wp14:editId="4AC0A0D4">
                <wp:simplePos x="0" y="0"/>
                <wp:positionH relativeFrom="page">
                  <wp:posOffset>1371600</wp:posOffset>
                </wp:positionH>
                <wp:positionV relativeFrom="paragraph">
                  <wp:posOffset>342265</wp:posOffset>
                </wp:positionV>
                <wp:extent cx="3733800" cy="1687830"/>
                <wp:effectExtent l="0" t="0" r="19050" b="26670"/>
                <wp:wrapTopAndBottom/>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687830"/>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76EB63" w14:textId="77777777" w:rsidR="00BD246F" w:rsidRDefault="00BD246F" w:rsidP="009657DF">
                            <w:pPr>
                              <w:pStyle w:val="BodyText"/>
                              <w:spacing w:before="8"/>
                              <w:rPr>
                                <w:sz w:val="21"/>
                              </w:rPr>
                            </w:pPr>
                          </w:p>
                          <w:p w14:paraId="4730F627" w14:textId="77777777" w:rsidR="00BD246F" w:rsidRDefault="00BD246F" w:rsidP="009657DF">
                            <w:pPr>
                              <w:pStyle w:val="BodyText"/>
                              <w:ind w:left="187" w:right="385"/>
                              <w:rPr>
                                <w:rFonts w:ascii="Arial"/>
                              </w:rPr>
                            </w:pPr>
                            <w:r>
                              <w:rPr>
                                <w:rFonts w:ascii="Arial"/>
                              </w:rPr>
                              <w:t>When Penelope woke up on Saturday morning, it was so dark that she thought that it was still nighttime.</w:t>
                            </w:r>
                          </w:p>
                          <w:p w14:paraId="3C60110E" w14:textId="77777777" w:rsidR="00BD246F" w:rsidRDefault="00BD246F" w:rsidP="009657DF">
                            <w:pPr>
                              <w:pStyle w:val="BodyText"/>
                              <w:spacing w:before="10"/>
                              <w:rPr>
                                <w:sz w:val="21"/>
                              </w:rPr>
                            </w:pPr>
                          </w:p>
                          <w:p w14:paraId="4C7B2C96" w14:textId="77777777" w:rsidR="00BD246F" w:rsidRDefault="00BD246F" w:rsidP="009657DF">
                            <w:pPr>
                              <w:pStyle w:val="BodyText"/>
                              <w:spacing w:before="1"/>
                              <w:ind w:left="187" w:right="312"/>
                              <w:rPr>
                                <w:rFonts w:ascii="Arial"/>
                              </w:rPr>
                            </w:pPr>
                            <w:r>
                              <w:rPr>
                                <w:rFonts w:ascii="Arial"/>
                              </w:rPr>
                              <w:t>She looked out the window at big storm clouds looming in the sky.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FEEA" id="Text Box 15" o:spid="_x0000_s1082" type="#_x0000_t202" style="position:absolute;margin-left:108pt;margin-top:26.95pt;width:294pt;height:132.9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" filled="f" strokeweight=".16969mm">
                <v:textbox inset="0,0,0,0">
                  <w:txbxContent>
                    <w:p w14:paraId="2276EB63" w14:textId="77777777" w:rsidR="00BD246F" w:rsidRDefault="00BD246F" w:rsidP="009657DF">
                      <w:pPr>
                        <w:pStyle w:val="BodyText"/>
                        <w:spacing w:before="8"/>
                        <w:rPr>
                          <w:sz w:val="21"/>
                        </w:rPr>
                      </w:pPr>
                    </w:p>
                    <w:p w14:paraId="4730F627" w14:textId="77777777" w:rsidR="00BD246F" w:rsidRDefault="00BD246F" w:rsidP="009657DF">
                      <w:pPr>
                        <w:pStyle w:val="BodyText"/>
                        <w:ind w:left="187" w:right="385"/>
                        <w:rPr>
                          <w:rFonts w:ascii="Arial"/>
                        </w:rPr>
                      </w:pPr>
                      <w:r>
                        <w:rPr>
                          <w:rFonts w:ascii="Arial"/>
                        </w:rPr>
                        <w:t>When Penelope woke up on Saturday morning, it was so dark that she thought that it was still nighttime.</w:t>
                      </w:r>
                    </w:p>
                    <w:p w14:paraId="3C60110E" w14:textId="77777777" w:rsidR="00BD246F" w:rsidRDefault="00BD246F" w:rsidP="009657DF">
                      <w:pPr>
                        <w:pStyle w:val="BodyText"/>
                        <w:spacing w:before="10"/>
                        <w:rPr>
                          <w:sz w:val="21"/>
                        </w:rPr>
                      </w:pPr>
                    </w:p>
                    <w:p w14:paraId="4C7B2C96" w14:textId="77777777" w:rsidR="00BD246F" w:rsidRDefault="00BD246F" w:rsidP="009657DF">
                      <w:pPr>
                        <w:pStyle w:val="BodyText"/>
                        <w:spacing w:before="1"/>
                        <w:ind w:left="187" w:right="312"/>
                        <w:rPr>
                          <w:rFonts w:ascii="Arial"/>
                        </w:rPr>
                      </w:pPr>
                      <w:r>
                        <w:rPr>
                          <w:rFonts w:ascii="Arial"/>
                        </w:rPr>
                        <w:t>She looked out the window at big storm clouds looming in the sky.</w:t>
                      </w:r>
                    </w:p>
                  </w:txbxContent>
                </v:textbox>
                <w10:wrap type="topAndBottom" anchorx="page"/>
              </v:shape>
            </w:pict>
          </mc:Fallback>
        </mc:AlternateContent>
      </w:r>
      <w:r w:rsidR="009657DF" w:rsidRPr="002438F7">
        <w:rPr>
          <w:rFonts w:ascii="Arial" w:hAnsi="Arial" w:cs="Arial"/>
          <w:u w:val="single"/>
        </w:rPr>
        <w:t>Example of a text box:</w:t>
      </w:r>
    </w:p>
    <w:p w14:paraId="20629489" w14:textId="22CD2D6E" w:rsidR="009657DF" w:rsidRPr="002438F7" w:rsidRDefault="009657DF" w:rsidP="009657DF">
      <w:pPr>
        <w:rPr>
          <w:rFonts w:ascii="Arial" w:hAnsi="Arial" w:cs="Arial"/>
        </w:rPr>
      </w:pPr>
    </w:p>
    <w:p w14:paraId="0746F209" w14:textId="77777777" w:rsidR="009657DF" w:rsidRPr="002438F7" w:rsidRDefault="009657DF" w:rsidP="009657DF">
      <w:pPr>
        <w:numPr>
          <w:ilvl w:val="1"/>
          <w:numId w:val="81"/>
        </w:numPr>
        <w:rPr>
          <w:rFonts w:ascii="Arial" w:hAnsi="Arial" w:cs="Arial"/>
          <w:b/>
        </w:rPr>
      </w:pPr>
      <w:bookmarkStart w:id="290" w:name="2.4_Diagrams,_Graphs,_Charts,_and_Other_"/>
      <w:bookmarkEnd w:id="290"/>
      <w:r w:rsidRPr="002438F7">
        <w:rPr>
          <w:rFonts w:ascii="Arial" w:hAnsi="Arial" w:cs="Arial"/>
          <w:b/>
        </w:rPr>
        <w:t>Diagrams, Graphs, Charts, and Other Images</w:t>
      </w:r>
    </w:p>
    <w:p w14:paraId="47BFEDD4" w14:textId="77777777" w:rsidR="009657DF" w:rsidRPr="002438F7" w:rsidRDefault="009657DF" w:rsidP="009657DF">
      <w:pPr>
        <w:rPr>
          <w:rFonts w:ascii="Arial" w:hAnsi="Arial" w:cs="Arial"/>
          <w:b/>
        </w:rPr>
      </w:pPr>
    </w:p>
    <w:p w14:paraId="2913C9F4" w14:textId="77777777" w:rsidR="009657DF" w:rsidRPr="000D2201" w:rsidRDefault="009657DF" w:rsidP="009657DF">
      <w:pPr>
        <w:numPr>
          <w:ilvl w:val="2"/>
          <w:numId w:val="81"/>
        </w:numPr>
        <w:rPr>
          <w:rFonts w:ascii="Arial" w:hAnsi="Arial" w:cs="Arial"/>
          <w:b/>
          <w:color w:val="C00000"/>
        </w:rPr>
      </w:pPr>
      <w:bookmarkStart w:id="291" w:name="2.4.1_Diagrams"/>
      <w:bookmarkEnd w:id="291"/>
      <w:r w:rsidRPr="000D2201">
        <w:rPr>
          <w:rFonts w:ascii="Arial" w:hAnsi="Arial" w:cs="Arial"/>
          <w:b/>
          <w:i/>
          <w:color w:val="C00000"/>
        </w:rPr>
        <w:t>Diagrams</w:t>
      </w:r>
    </w:p>
    <w:p w14:paraId="77374F08" w14:textId="77777777" w:rsidR="009657DF" w:rsidRPr="002438F7" w:rsidRDefault="009657DF" w:rsidP="009657DF">
      <w:pPr>
        <w:rPr>
          <w:rFonts w:ascii="Arial" w:hAnsi="Arial" w:cs="Arial"/>
        </w:rPr>
      </w:pPr>
      <w:r w:rsidRPr="002438F7">
        <w:rPr>
          <w:rFonts w:ascii="Arial" w:hAnsi="Arial" w:cs="Arial"/>
        </w:rPr>
        <w:t>For more complex images, show processes, etc., use diagrams (plural). For example, "On the diagrams below, Diagram A shows a road map, and Diagram B is a topographic map of the same area."</w:t>
      </w:r>
    </w:p>
    <w:p w14:paraId="1FDFEB5B" w14:textId="77777777" w:rsidR="009657DF" w:rsidRPr="002438F7" w:rsidRDefault="009657DF" w:rsidP="009657DF">
      <w:pPr>
        <w:rPr>
          <w:rFonts w:ascii="Arial" w:hAnsi="Arial" w:cs="Arial"/>
        </w:rPr>
      </w:pPr>
    </w:p>
    <w:p w14:paraId="6C54C8DD" w14:textId="77777777" w:rsidR="009657DF" w:rsidRPr="000D2201" w:rsidRDefault="009657DF" w:rsidP="009657DF">
      <w:pPr>
        <w:numPr>
          <w:ilvl w:val="2"/>
          <w:numId w:val="81"/>
        </w:numPr>
        <w:rPr>
          <w:rFonts w:ascii="Arial" w:hAnsi="Arial" w:cs="Arial"/>
          <w:b/>
          <w:color w:val="C00000"/>
        </w:rPr>
      </w:pPr>
      <w:bookmarkStart w:id="292" w:name="2.4.2_Graphs"/>
      <w:bookmarkEnd w:id="292"/>
      <w:r w:rsidRPr="000D2201">
        <w:rPr>
          <w:rFonts w:ascii="Arial" w:hAnsi="Arial" w:cs="Arial"/>
          <w:b/>
          <w:i/>
          <w:color w:val="C00000"/>
        </w:rPr>
        <w:t>Graphs</w:t>
      </w:r>
    </w:p>
    <w:p w14:paraId="0BAAB914" w14:textId="77777777" w:rsidR="009657DF" w:rsidRPr="002438F7" w:rsidRDefault="009657DF" w:rsidP="009657DF">
      <w:pPr>
        <w:numPr>
          <w:ilvl w:val="0"/>
          <w:numId w:val="59"/>
        </w:numPr>
        <w:rPr>
          <w:rFonts w:ascii="Arial" w:hAnsi="Arial" w:cs="Arial"/>
        </w:rPr>
      </w:pPr>
      <w:r w:rsidRPr="002438F7">
        <w:rPr>
          <w:rFonts w:ascii="Arial" w:hAnsi="Arial" w:cs="Arial"/>
        </w:rPr>
        <w:t>Graph title should be bold and centered and address both axes/variables. Use 10 pt. Arial.</w:t>
      </w:r>
    </w:p>
    <w:p w14:paraId="2F8AF23C" w14:textId="77777777" w:rsidR="009657DF" w:rsidRPr="002438F7" w:rsidRDefault="009657DF" w:rsidP="009657DF">
      <w:pPr>
        <w:numPr>
          <w:ilvl w:val="0"/>
          <w:numId w:val="59"/>
        </w:numPr>
        <w:rPr>
          <w:rFonts w:ascii="Arial" w:hAnsi="Arial" w:cs="Arial"/>
        </w:rPr>
      </w:pPr>
      <w:r w:rsidRPr="002438F7">
        <w:rPr>
          <w:rFonts w:ascii="Arial" w:hAnsi="Arial" w:cs="Arial"/>
        </w:rPr>
        <w:t>6 pts. between title and graph.</w:t>
      </w:r>
    </w:p>
    <w:p w14:paraId="007BA398" w14:textId="77777777" w:rsidR="009657DF" w:rsidRPr="002438F7" w:rsidRDefault="009657DF" w:rsidP="009657DF">
      <w:pPr>
        <w:numPr>
          <w:ilvl w:val="0"/>
          <w:numId w:val="59"/>
        </w:numPr>
        <w:rPr>
          <w:rFonts w:ascii="Arial" w:hAnsi="Arial" w:cs="Arial"/>
        </w:rPr>
      </w:pPr>
      <w:r w:rsidRPr="002438F7">
        <w:rPr>
          <w:rFonts w:ascii="Arial" w:hAnsi="Arial" w:cs="Arial"/>
        </w:rPr>
        <w:t xml:space="preserve">Axis labels should be bold and centered, e.g., </w:t>
      </w:r>
      <w:r w:rsidRPr="002438F7">
        <w:rPr>
          <w:rFonts w:ascii="Arial" w:hAnsi="Arial" w:cs="Arial"/>
          <w:b/>
        </w:rPr>
        <w:t>Distance (m)</w:t>
      </w:r>
      <w:r w:rsidRPr="002438F7">
        <w:rPr>
          <w:rFonts w:ascii="Arial" w:hAnsi="Arial" w:cs="Arial"/>
        </w:rPr>
        <w:t xml:space="preserve">. Axis labels that are just variables are not bold and appear at the end of the axis (e.g., </w:t>
      </w:r>
      <w:r w:rsidRPr="002438F7">
        <w:rPr>
          <w:rFonts w:ascii="Arial" w:hAnsi="Arial" w:cs="Arial"/>
          <w:i/>
        </w:rPr>
        <w:t>x</w:t>
      </w:r>
      <w:r w:rsidRPr="002438F7">
        <w:rPr>
          <w:rFonts w:ascii="Arial" w:hAnsi="Arial" w:cs="Arial"/>
        </w:rPr>
        <w:t xml:space="preserve">, </w:t>
      </w:r>
      <w:r w:rsidRPr="002438F7">
        <w:rPr>
          <w:rFonts w:ascii="Arial" w:hAnsi="Arial" w:cs="Arial"/>
          <w:i/>
        </w:rPr>
        <w:t>y</w:t>
      </w:r>
      <w:r w:rsidRPr="002438F7">
        <w:rPr>
          <w:rFonts w:ascii="Arial" w:hAnsi="Arial" w:cs="Arial"/>
        </w:rPr>
        <w:t>). Use 9 pt. Arial.</w:t>
      </w:r>
    </w:p>
    <w:p w14:paraId="223FAFC0" w14:textId="77777777" w:rsidR="009657DF" w:rsidRPr="002438F7" w:rsidRDefault="009657DF" w:rsidP="009657DF">
      <w:pPr>
        <w:numPr>
          <w:ilvl w:val="0"/>
          <w:numId w:val="59"/>
        </w:numPr>
        <w:rPr>
          <w:rFonts w:ascii="Arial" w:hAnsi="Arial" w:cs="Arial"/>
        </w:rPr>
      </w:pPr>
      <w:r w:rsidRPr="002438F7">
        <w:rPr>
          <w:rFonts w:ascii="Arial" w:hAnsi="Arial" w:cs="Arial"/>
        </w:rPr>
        <w:t>Numbers on axes are not bold.</w:t>
      </w:r>
    </w:p>
    <w:p w14:paraId="00460EB4" w14:textId="77777777" w:rsidR="009657DF" w:rsidRPr="002438F7" w:rsidRDefault="009657DF" w:rsidP="009657DF">
      <w:pPr>
        <w:numPr>
          <w:ilvl w:val="0"/>
          <w:numId w:val="59"/>
        </w:numPr>
        <w:rPr>
          <w:rFonts w:ascii="Arial" w:hAnsi="Arial" w:cs="Arial"/>
        </w:rPr>
      </w:pPr>
      <w:r w:rsidRPr="002438F7">
        <w:rPr>
          <w:rFonts w:ascii="Arial" w:hAnsi="Arial" w:cs="Arial"/>
        </w:rPr>
        <w:t>Label 0 if origin represents 0.</w:t>
      </w:r>
    </w:p>
    <w:p w14:paraId="1AAEC5FA" w14:textId="77777777" w:rsidR="009657DF" w:rsidRPr="002438F7" w:rsidRDefault="009657DF" w:rsidP="009657DF">
      <w:pPr>
        <w:numPr>
          <w:ilvl w:val="0"/>
          <w:numId w:val="59"/>
        </w:numPr>
        <w:rPr>
          <w:rFonts w:ascii="Arial" w:hAnsi="Arial" w:cs="Arial"/>
        </w:rPr>
      </w:pPr>
      <w:r w:rsidRPr="002438F7">
        <w:rPr>
          <w:rFonts w:ascii="Arial" w:hAnsi="Arial" w:cs="Arial"/>
        </w:rPr>
        <w:t>For gridded backgrounds, rules are 1 pt. gray.</w:t>
      </w:r>
    </w:p>
    <w:p w14:paraId="3DEDDAF5" w14:textId="77777777" w:rsidR="009657DF" w:rsidRPr="002438F7" w:rsidRDefault="009657DF" w:rsidP="009657DF">
      <w:pPr>
        <w:numPr>
          <w:ilvl w:val="0"/>
          <w:numId w:val="59"/>
        </w:numPr>
        <w:rPr>
          <w:rFonts w:ascii="Arial" w:hAnsi="Arial" w:cs="Arial"/>
        </w:rPr>
      </w:pPr>
      <w:r w:rsidRPr="002438F7">
        <w:rPr>
          <w:rFonts w:ascii="Arial" w:hAnsi="Arial" w:cs="Arial"/>
        </w:rPr>
        <w:t>Shaded areas are 20% gray.</w:t>
      </w:r>
    </w:p>
    <w:p w14:paraId="68F5AC02" w14:textId="77777777" w:rsidR="009657DF" w:rsidRPr="002438F7" w:rsidRDefault="009657DF" w:rsidP="009657DF">
      <w:pPr>
        <w:rPr>
          <w:rFonts w:ascii="Arial" w:hAnsi="Arial" w:cs="Arial"/>
        </w:rPr>
      </w:pPr>
    </w:p>
    <w:p w14:paraId="33D4A989" w14:textId="77777777" w:rsidR="009657DF" w:rsidRPr="002438F7" w:rsidRDefault="009657DF" w:rsidP="009657DF">
      <w:pPr>
        <w:rPr>
          <w:rFonts w:ascii="Arial" w:hAnsi="Arial" w:cs="Arial"/>
        </w:rPr>
      </w:pPr>
      <w:r w:rsidRPr="002438F7">
        <w:rPr>
          <w:rFonts w:ascii="Arial" w:hAnsi="Arial" w:cs="Arial"/>
          <w:u w:val="single"/>
        </w:rPr>
        <w:t>Examples of graphs</w:t>
      </w:r>
      <w:r w:rsidRPr="002438F7">
        <w:rPr>
          <w:rFonts w:ascii="Arial" w:hAnsi="Arial" w:cs="Arial"/>
        </w:rPr>
        <w:t>:</w:t>
      </w:r>
    </w:p>
    <w:p w14:paraId="0078BA53" w14:textId="77777777" w:rsidR="009657DF" w:rsidRPr="002438F7" w:rsidRDefault="009657DF" w:rsidP="009657DF">
      <w:pPr>
        <w:rPr>
          <w:rFonts w:ascii="Arial" w:hAnsi="Arial" w:cs="Arial"/>
        </w:rPr>
      </w:pPr>
      <w:r w:rsidRPr="002438F7">
        <w:rPr>
          <w:rFonts w:ascii="Arial" w:hAnsi="Arial" w:cs="Arial"/>
          <w:noProof/>
        </w:rPr>
        <w:drawing>
          <wp:anchor distT="0" distB="0" distL="0" distR="0" simplePos="0" relativeHeight="251658253" behindDoc="0" locked="0" layoutInCell="1" allowOverlap="1" wp14:anchorId="0D3478BE" wp14:editId="663DB123">
            <wp:simplePos x="0" y="0"/>
            <wp:positionH relativeFrom="page">
              <wp:posOffset>1495425</wp:posOffset>
            </wp:positionH>
            <wp:positionV relativeFrom="paragraph">
              <wp:posOffset>231661</wp:posOffset>
            </wp:positionV>
            <wp:extent cx="1981200" cy="2076450"/>
            <wp:effectExtent l="0" t="0" r="0" b="0"/>
            <wp:wrapTopAndBottom/>
            <wp:docPr id="5" name="image30.png" descr="This is an example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128" cstate="print"/>
                    <a:stretch>
                      <a:fillRect/>
                    </a:stretch>
                  </pic:blipFill>
                  <pic:spPr>
                    <a:xfrm>
                      <a:off x="0" y="0"/>
                      <a:ext cx="1981200" cy="2076450"/>
                    </a:xfrm>
                    <a:prstGeom prst="rect">
                      <a:avLst/>
                    </a:prstGeom>
                  </pic:spPr>
                </pic:pic>
              </a:graphicData>
            </a:graphic>
          </wp:anchor>
        </w:drawing>
      </w:r>
    </w:p>
    <w:p w14:paraId="3290B58E" w14:textId="77777777" w:rsidR="009657DF" w:rsidRPr="002438F7" w:rsidRDefault="009657DF" w:rsidP="009657DF">
      <w:pPr>
        <w:rPr>
          <w:rFonts w:ascii="Arial" w:hAnsi="Arial" w:cs="Arial"/>
        </w:rPr>
      </w:pPr>
    </w:p>
    <w:p w14:paraId="7491D34A" w14:textId="77777777" w:rsidR="009657DF" w:rsidRPr="002438F7" w:rsidRDefault="009657DF" w:rsidP="009657DF">
      <w:pPr>
        <w:rPr>
          <w:rFonts w:ascii="Arial" w:hAnsi="Arial" w:cs="Arial"/>
        </w:rPr>
      </w:pPr>
      <w:r w:rsidRPr="002438F7">
        <w:rPr>
          <w:rFonts w:ascii="Arial" w:hAnsi="Arial" w:cs="Arial"/>
          <w:noProof/>
        </w:rPr>
        <w:drawing>
          <wp:anchor distT="0" distB="0" distL="0" distR="0" simplePos="0" relativeHeight="251658254" behindDoc="0" locked="0" layoutInCell="1" allowOverlap="1" wp14:anchorId="392D8B40" wp14:editId="2D7545E4">
            <wp:simplePos x="0" y="0"/>
            <wp:positionH relativeFrom="page">
              <wp:posOffset>1473200</wp:posOffset>
            </wp:positionH>
            <wp:positionV relativeFrom="paragraph">
              <wp:posOffset>120124</wp:posOffset>
            </wp:positionV>
            <wp:extent cx="2008651" cy="1867090"/>
            <wp:effectExtent l="0" t="0" r="0" b="0"/>
            <wp:wrapTopAndBottom/>
            <wp:docPr id="7" name="image31.jpeg" descr="This is an example of a graph using x and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jpeg"/>
                    <pic:cNvPicPr/>
                  </pic:nvPicPr>
                  <pic:blipFill>
                    <a:blip r:embed="rId129" cstate="print"/>
                    <a:stretch>
                      <a:fillRect/>
                    </a:stretch>
                  </pic:blipFill>
                  <pic:spPr>
                    <a:xfrm>
                      <a:off x="0" y="0"/>
                      <a:ext cx="2008651" cy="1867090"/>
                    </a:xfrm>
                    <a:prstGeom prst="rect">
                      <a:avLst/>
                    </a:prstGeom>
                  </pic:spPr>
                </pic:pic>
              </a:graphicData>
            </a:graphic>
          </wp:anchor>
        </w:drawing>
      </w:r>
    </w:p>
    <w:p w14:paraId="1F067BBB" w14:textId="77777777" w:rsidR="009657DF" w:rsidRPr="000D2201" w:rsidRDefault="009657DF" w:rsidP="009657DF">
      <w:pPr>
        <w:numPr>
          <w:ilvl w:val="2"/>
          <w:numId w:val="81"/>
        </w:numPr>
        <w:rPr>
          <w:rFonts w:ascii="Arial" w:hAnsi="Arial" w:cs="Arial"/>
          <w:b/>
          <w:color w:val="C00000"/>
        </w:rPr>
      </w:pPr>
      <w:bookmarkStart w:id="293" w:name="2.4.3_Geometry_Proofs"/>
      <w:bookmarkEnd w:id="293"/>
      <w:r w:rsidRPr="000D2201">
        <w:rPr>
          <w:rFonts w:ascii="Arial" w:hAnsi="Arial" w:cs="Arial"/>
          <w:b/>
          <w:i/>
          <w:color w:val="C00000"/>
        </w:rPr>
        <w:t>Geometry Proofs</w:t>
      </w:r>
    </w:p>
    <w:p w14:paraId="56C574EC" w14:textId="77777777" w:rsidR="009657DF" w:rsidRPr="002438F7" w:rsidRDefault="009657DF" w:rsidP="009657DF">
      <w:pPr>
        <w:rPr>
          <w:rFonts w:ascii="Arial" w:hAnsi="Arial" w:cs="Arial"/>
        </w:rPr>
      </w:pPr>
      <w:r w:rsidRPr="002438F7">
        <w:rPr>
          <w:rFonts w:ascii="Arial" w:hAnsi="Arial" w:cs="Arial"/>
        </w:rPr>
        <w:t>Geometry proofs should generally be set up as follows (see section 2.3.10, "Tables," for related formatting specifications):</w:t>
      </w:r>
    </w:p>
    <w:p w14:paraId="70236037" w14:textId="77777777" w:rsidR="009657DF" w:rsidRPr="002438F7" w:rsidRDefault="009657DF" w:rsidP="009657DF">
      <w:pPr>
        <w:numPr>
          <w:ilvl w:val="0"/>
          <w:numId w:val="59"/>
        </w:numPr>
        <w:rPr>
          <w:rFonts w:ascii="Arial" w:hAnsi="Arial" w:cs="Arial"/>
        </w:rPr>
      </w:pPr>
      <w:r w:rsidRPr="002438F7">
        <w:rPr>
          <w:rFonts w:ascii="Arial" w:hAnsi="Arial" w:cs="Arial"/>
        </w:rPr>
        <w:t>"Given" and "Prove" text appears first (at top) in bold followed by a bold colon plus two spaces.</w:t>
      </w:r>
    </w:p>
    <w:p w14:paraId="182F200F" w14:textId="77777777" w:rsidR="009657DF" w:rsidRPr="002438F7" w:rsidRDefault="009657DF" w:rsidP="009657DF">
      <w:pPr>
        <w:numPr>
          <w:ilvl w:val="0"/>
          <w:numId w:val="59"/>
        </w:numPr>
        <w:rPr>
          <w:rFonts w:ascii="Arial" w:hAnsi="Arial" w:cs="Arial"/>
        </w:rPr>
      </w:pPr>
      <w:r w:rsidRPr="002438F7">
        <w:rPr>
          <w:rFonts w:ascii="Arial" w:hAnsi="Arial" w:cs="Arial"/>
        </w:rPr>
        <w:t>Figure/graphic appears second (below or to the right of the "Given"/"Prove" text).</w:t>
      </w:r>
    </w:p>
    <w:p w14:paraId="62ED9F83" w14:textId="77777777" w:rsidR="009657DF" w:rsidRPr="002438F7" w:rsidRDefault="009657DF" w:rsidP="009657DF">
      <w:pPr>
        <w:numPr>
          <w:ilvl w:val="0"/>
          <w:numId w:val="59"/>
        </w:numPr>
        <w:rPr>
          <w:rFonts w:ascii="Arial" w:hAnsi="Arial" w:cs="Arial"/>
        </w:rPr>
      </w:pPr>
      <w:r w:rsidRPr="002438F7">
        <w:rPr>
          <w:rFonts w:ascii="Arial" w:hAnsi="Arial" w:cs="Arial"/>
        </w:rPr>
        <w:t>"Statement" and "Reason" text appears last, in a table (below figure/graphic).</w:t>
      </w:r>
    </w:p>
    <w:p w14:paraId="510D4A0B" w14:textId="77777777" w:rsidR="009657DF" w:rsidRPr="002438F7" w:rsidRDefault="009657DF" w:rsidP="009657DF">
      <w:pPr>
        <w:numPr>
          <w:ilvl w:val="0"/>
          <w:numId w:val="59"/>
        </w:numPr>
        <w:rPr>
          <w:rFonts w:ascii="Arial" w:hAnsi="Arial" w:cs="Arial"/>
        </w:rPr>
      </w:pPr>
      <w:r w:rsidRPr="002438F7">
        <w:rPr>
          <w:rFonts w:ascii="Arial" w:hAnsi="Arial" w:cs="Arial"/>
        </w:rPr>
        <w:t xml:space="preserve">Text boxes are </w:t>
      </w:r>
      <w:r w:rsidRPr="002438F7">
        <w:rPr>
          <w:rFonts w:ascii="Arial" w:hAnsi="Arial" w:cs="Arial"/>
          <w:b/>
        </w:rPr>
        <w:t xml:space="preserve">not </w:t>
      </w:r>
      <w:r w:rsidRPr="002438F7">
        <w:rPr>
          <w:rFonts w:ascii="Arial" w:hAnsi="Arial" w:cs="Arial"/>
        </w:rPr>
        <w:t>used to enclose all or any part of the original problem.</w:t>
      </w:r>
    </w:p>
    <w:p w14:paraId="05DE5F97" w14:textId="77777777" w:rsidR="009657DF" w:rsidRPr="002438F7" w:rsidRDefault="009657DF" w:rsidP="009657DF">
      <w:pPr>
        <w:rPr>
          <w:rFonts w:ascii="Arial" w:hAnsi="Arial" w:cs="Arial"/>
        </w:rPr>
      </w:pPr>
    </w:p>
    <w:p w14:paraId="3F05E44B" w14:textId="77777777" w:rsidR="009657DF" w:rsidRPr="002438F7" w:rsidRDefault="009657DF" w:rsidP="009657DF">
      <w:pPr>
        <w:rPr>
          <w:rFonts w:ascii="Arial" w:hAnsi="Arial" w:cs="Arial"/>
        </w:rPr>
      </w:pPr>
      <w:r w:rsidRPr="002438F7">
        <w:rPr>
          <w:rFonts w:ascii="Arial" w:hAnsi="Arial" w:cs="Arial"/>
          <w:u w:val="single"/>
        </w:rPr>
        <w:t>Example:</w:t>
      </w:r>
    </w:p>
    <w:p w14:paraId="6013F32D" w14:textId="77777777" w:rsidR="009657DF" w:rsidRPr="002438F7" w:rsidRDefault="009657DF" w:rsidP="009657DF">
      <w:pPr>
        <w:rPr>
          <w:rFonts w:ascii="Arial" w:hAnsi="Arial" w:cs="Arial"/>
        </w:rPr>
      </w:pPr>
    </w:p>
    <w:p w14:paraId="7864EEB2" w14:textId="77777777" w:rsidR="009657DF" w:rsidRPr="002438F7" w:rsidRDefault="009657DF" w:rsidP="009657DF">
      <w:pPr>
        <w:rPr>
          <w:rFonts w:ascii="Arial" w:hAnsi="Arial" w:cs="Arial"/>
        </w:rPr>
      </w:pPr>
      <w:r w:rsidRPr="002438F7">
        <w:rPr>
          <w:rFonts w:ascii="Arial" w:hAnsi="Arial" w:cs="Arial"/>
          <w:b/>
        </w:rPr>
        <w:t xml:space="preserve">Use the incomplete proof below to answer the two questions that follow. Given: </w:t>
      </w:r>
      <w:r w:rsidRPr="002438F7">
        <w:rPr>
          <w:rFonts w:ascii="Arial" w:hAnsi="Arial" w:cs="Arial"/>
        </w:rPr>
        <w:t xml:space="preserve">Quadrilateral </w:t>
      </w:r>
      <w:r w:rsidRPr="002438F7">
        <w:rPr>
          <w:rFonts w:ascii="Arial" w:hAnsi="Arial" w:cs="Arial"/>
          <w:i/>
        </w:rPr>
        <w:t xml:space="preserve">ABCD </w:t>
      </w:r>
      <w:r w:rsidRPr="002438F7">
        <w:rPr>
          <w:rFonts w:ascii="Arial" w:hAnsi="Arial" w:cs="Arial"/>
        </w:rPr>
        <w:t>is a parallelogram.</w:t>
      </w:r>
    </w:p>
    <w:p w14:paraId="53260B57"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758DD900" w14:textId="77777777" w:rsidR="009657DF" w:rsidRPr="002438F7" w:rsidRDefault="009657DF" w:rsidP="009657DF">
      <w:pPr>
        <w:rPr>
          <w:rFonts w:ascii="Arial" w:hAnsi="Arial" w:cs="Arial"/>
          <w:b/>
        </w:rPr>
      </w:pPr>
      <w:r w:rsidRPr="002438F7">
        <w:rPr>
          <w:rFonts w:ascii="Arial" w:hAnsi="Arial" w:cs="Arial"/>
          <w:b/>
        </w:rPr>
        <w:t>Prove:</w:t>
      </w:r>
    </w:p>
    <w:p w14:paraId="5DCAD161" w14:textId="77777777" w:rsidR="009657DF" w:rsidRPr="002438F7" w:rsidRDefault="009657DF" w:rsidP="009657DF">
      <w:pPr>
        <w:rPr>
          <w:rFonts w:ascii="Arial" w:hAnsi="Arial" w:cs="Arial"/>
          <w:i/>
        </w:rPr>
      </w:pPr>
      <w:r w:rsidRPr="002438F7">
        <w:rPr>
          <w:rFonts w:ascii="Arial" w:hAnsi="Arial" w:cs="Arial"/>
        </w:rPr>
        <w:br w:type="column"/>
      </w:r>
      <w:proofErr w:type="spellStart"/>
      <w:r w:rsidRPr="002438F7">
        <w:rPr>
          <w:rFonts w:ascii="Arial" w:hAnsi="Arial" w:cs="Arial"/>
          <w:i/>
        </w:rPr>
        <w:t>A</w:t>
      </w:r>
      <w:r w:rsidRPr="002438F7">
        <w:rPr>
          <w:rFonts w:ascii="Arial" w:hAnsi="Arial" w:cs="Arial"/>
        </w:rPr>
        <w:t>m</w:t>
      </w:r>
      <w:r w:rsidRPr="002438F7">
        <w:rPr>
          <w:rFonts w:ascii="Arial" w:hAnsi="Arial" w:cs="Arial"/>
          <w:i/>
        </w:rPr>
        <w:t>B</w:t>
      </w:r>
      <w:proofErr w:type="spellEnd"/>
      <w:r w:rsidRPr="002438F7">
        <w:rPr>
          <w:rFonts w:ascii="Arial" w:hAnsi="Arial" w:cs="Arial"/>
          <w:i/>
        </w:rPr>
        <w:t xml:space="preserve"> </w:t>
      </w:r>
      <w:r w:rsidRPr="002438F7">
        <w:rPr>
          <w:rFonts w:ascii="Arial" w:hAnsi="Arial" w:cs="Arial"/>
        </w:rPr>
        <w:t xml:space="preserve"> </w:t>
      </w:r>
      <w:proofErr w:type="spellStart"/>
      <w:r w:rsidRPr="002438F7">
        <w:rPr>
          <w:rFonts w:ascii="Arial" w:hAnsi="Arial" w:cs="Arial"/>
          <w:i/>
        </w:rPr>
        <w:t>D</w:t>
      </w:r>
      <w:r w:rsidRPr="002438F7">
        <w:rPr>
          <w:rFonts w:ascii="Arial" w:hAnsi="Arial" w:cs="Arial"/>
        </w:rPr>
        <w:t>m</w:t>
      </w:r>
      <w:r w:rsidRPr="002438F7">
        <w:rPr>
          <w:rFonts w:ascii="Arial" w:hAnsi="Arial" w:cs="Arial"/>
          <w:i/>
        </w:rPr>
        <w:t>C</w:t>
      </w:r>
      <w:proofErr w:type="spellEnd"/>
      <w:r w:rsidRPr="002438F7">
        <w:rPr>
          <w:rFonts w:ascii="Arial" w:hAnsi="Arial" w:cs="Arial"/>
        </w:rPr>
        <w:t xml:space="preserve">; </w:t>
      </w:r>
      <w:proofErr w:type="spellStart"/>
      <w:r w:rsidRPr="002438F7">
        <w:rPr>
          <w:rFonts w:ascii="Arial" w:hAnsi="Arial" w:cs="Arial"/>
          <w:i/>
        </w:rPr>
        <w:t>B</w:t>
      </w:r>
      <w:r w:rsidRPr="002438F7">
        <w:rPr>
          <w:rFonts w:ascii="Arial" w:hAnsi="Arial" w:cs="Arial"/>
        </w:rPr>
        <w:t>m</w:t>
      </w:r>
      <w:r w:rsidRPr="002438F7">
        <w:rPr>
          <w:rFonts w:ascii="Arial" w:hAnsi="Arial" w:cs="Arial"/>
          <w:i/>
        </w:rPr>
        <w:t>C</w:t>
      </w:r>
      <w:proofErr w:type="spellEnd"/>
      <w:r w:rsidRPr="002438F7">
        <w:rPr>
          <w:rFonts w:ascii="Arial" w:hAnsi="Arial" w:cs="Arial"/>
          <w:i/>
        </w:rPr>
        <w:t xml:space="preserve"> </w:t>
      </w:r>
      <w:r w:rsidRPr="002438F7">
        <w:rPr>
          <w:rFonts w:ascii="Arial" w:hAnsi="Arial" w:cs="Arial"/>
        </w:rPr>
        <w:t xml:space="preserve"> </w:t>
      </w:r>
      <w:proofErr w:type="spellStart"/>
      <w:r w:rsidRPr="002438F7">
        <w:rPr>
          <w:rFonts w:ascii="Arial" w:hAnsi="Arial" w:cs="Arial"/>
          <w:i/>
        </w:rPr>
        <w:t>A</w:t>
      </w:r>
      <w:r w:rsidRPr="002438F7">
        <w:rPr>
          <w:rFonts w:ascii="Arial" w:hAnsi="Arial" w:cs="Arial"/>
        </w:rPr>
        <w:t>m</w:t>
      </w:r>
      <w:r w:rsidRPr="002438F7">
        <w:rPr>
          <w:rFonts w:ascii="Arial" w:hAnsi="Arial" w:cs="Arial"/>
          <w:i/>
        </w:rPr>
        <w:t>D</w:t>
      </w:r>
      <w:proofErr w:type="spellEnd"/>
    </w:p>
    <w:p w14:paraId="48CF6428" w14:textId="77777777" w:rsidR="009657DF" w:rsidRPr="002438F7" w:rsidRDefault="009657DF" w:rsidP="009657DF">
      <w:pPr>
        <w:rPr>
          <w:rFonts w:ascii="Arial" w:hAnsi="Arial" w:cs="Arial"/>
        </w:rPr>
        <w:sectPr w:rsidR="009657DF" w:rsidRPr="002438F7">
          <w:type w:val="continuous"/>
          <w:pgSz w:w="12240" w:h="15840"/>
          <w:pgMar w:top="1080" w:right="600" w:bottom="280" w:left="1660" w:header="720" w:footer="720" w:gutter="0"/>
          <w:cols w:num="2" w:space="720" w:equalWidth="0">
            <w:col w:w="1183" w:space="40"/>
            <w:col w:w="8757"/>
          </w:cols>
        </w:sectPr>
      </w:pPr>
    </w:p>
    <w:p w14:paraId="57423E47" w14:textId="77777777" w:rsidR="009657DF" w:rsidRPr="002438F7" w:rsidRDefault="009657DF" w:rsidP="009657DF">
      <w:pPr>
        <w:rPr>
          <w:rFonts w:ascii="Arial" w:hAnsi="Arial" w:cs="Arial"/>
          <w:i/>
        </w:rPr>
      </w:pPr>
    </w:p>
    <w:p w14:paraId="235C0B47" w14:textId="77777777" w:rsidR="009657DF" w:rsidRPr="002438F7" w:rsidRDefault="009657DF" w:rsidP="009657DF">
      <w:pPr>
        <w:rPr>
          <w:rFonts w:ascii="Arial" w:hAnsi="Arial" w:cs="Arial"/>
        </w:rPr>
      </w:pPr>
      <w:r w:rsidRPr="002438F7">
        <w:rPr>
          <w:rFonts w:ascii="Arial" w:hAnsi="Arial" w:cs="Arial"/>
          <w:noProof/>
        </w:rPr>
        <mc:AlternateContent>
          <mc:Choice Requires="wpg">
            <w:drawing>
              <wp:inline distT="0" distB="0" distL="0" distR="0" wp14:anchorId="7DEEB016" wp14:editId="28BB9811">
                <wp:extent cx="2736215" cy="916940"/>
                <wp:effectExtent l="0" t="0" r="0" b="0"/>
                <wp:docPr id="14" name="Group 6" descr="This is a diagram accompanying a geometry proof ques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916940"/>
                          <a:chOff x="0" y="0"/>
                          <a:chExt cx="4309" cy="1444"/>
                        </a:xfrm>
                      </wpg:grpSpPr>
                      <pic:pic xmlns:pic="http://schemas.openxmlformats.org/drawingml/2006/picture">
                        <pic:nvPicPr>
                          <pic:cNvPr id="16"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87" y="0"/>
                            <a:ext cx="12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1299"/>
                            <a:ext cx="12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2"/>
                        <wps:cNvSpPr>
                          <a:spLocks/>
                        </wps:cNvSpPr>
                        <wps:spPr bwMode="auto">
                          <a:xfrm>
                            <a:off x="186" y="187"/>
                            <a:ext cx="1012" cy="1098"/>
                          </a:xfrm>
                          <a:custGeom>
                            <a:avLst/>
                            <a:gdLst>
                              <a:gd name="T0" fmla="+- 0 1174 187"/>
                              <a:gd name="T1" fmla="*/ T0 w 1012"/>
                              <a:gd name="T2" fmla="+- 0 191 188"/>
                              <a:gd name="T3" fmla="*/ 191 h 1098"/>
                              <a:gd name="T4" fmla="+- 0 1174 187"/>
                              <a:gd name="T5" fmla="*/ T4 w 1012"/>
                              <a:gd name="T6" fmla="+- 0 188 188"/>
                              <a:gd name="T7" fmla="*/ 188 h 1098"/>
                              <a:gd name="T8" fmla="+- 0 1184 187"/>
                              <a:gd name="T9" fmla="*/ T8 w 1012"/>
                              <a:gd name="T10" fmla="+- 0 188 188"/>
                              <a:gd name="T11" fmla="*/ 188 h 1098"/>
                              <a:gd name="T12" fmla="+- 0 1174 187"/>
                              <a:gd name="T13" fmla="*/ T12 w 1012"/>
                              <a:gd name="T14" fmla="+- 0 191 188"/>
                              <a:gd name="T15" fmla="*/ 191 h 1098"/>
                              <a:gd name="T16" fmla="+- 0 1189 187"/>
                              <a:gd name="T17" fmla="*/ T16 w 1012"/>
                              <a:gd name="T18" fmla="+- 0 193 188"/>
                              <a:gd name="T19" fmla="*/ 193 h 1098"/>
                              <a:gd name="T20" fmla="+- 0 1174 187"/>
                              <a:gd name="T21" fmla="*/ T20 w 1012"/>
                              <a:gd name="T22" fmla="+- 0 193 188"/>
                              <a:gd name="T23" fmla="*/ 193 h 1098"/>
                              <a:gd name="T24" fmla="+- 0 1174 187"/>
                              <a:gd name="T25" fmla="*/ T24 w 1012"/>
                              <a:gd name="T26" fmla="+- 0 191 188"/>
                              <a:gd name="T27" fmla="*/ 191 h 1098"/>
                              <a:gd name="T28" fmla="+- 0 1184 187"/>
                              <a:gd name="T29" fmla="*/ T28 w 1012"/>
                              <a:gd name="T30" fmla="+- 0 188 188"/>
                              <a:gd name="T31" fmla="*/ 188 h 1098"/>
                              <a:gd name="T32" fmla="+- 0 1189 187"/>
                              <a:gd name="T33" fmla="*/ T32 w 1012"/>
                              <a:gd name="T34" fmla="+- 0 188 188"/>
                              <a:gd name="T35" fmla="*/ 188 h 1098"/>
                              <a:gd name="T36" fmla="+- 0 1189 187"/>
                              <a:gd name="T37" fmla="*/ T36 w 1012"/>
                              <a:gd name="T38" fmla="+- 0 193 188"/>
                              <a:gd name="T39" fmla="*/ 193 h 1098"/>
                              <a:gd name="T40" fmla="+- 0 206 187"/>
                              <a:gd name="T41" fmla="*/ T40 w 1012"/>
                              <a:gd name="T42" fmla="+- 0 1285 188"/>
                              <a:gd name="T43" fmla="*/ 1285 h 1098"/>
                              <a:gd name="T44" fmla="+- 0 187 187"/>
                              <a:gd name="T45" fmla="*/ T44 w 1012"/>
                              <a:gd name="T46" fmla="+- 0 1266 188"/>
                              <a:gd name="T47" fmla="*/ 1266 h 1098"/>
                              <a:gd name="T48" fmla="+- 0 1169 187"/>
                              <a:gd name="T49" fmla="*/ T48 w 1012"/>
                              <a:gd name="T50" fmla="+- 0 193 188"/>
                              <a:gd name="T51" fmla="*/ 193 h 1098"/>
                              <a:gd name="T52" fmla="+- 0 1174 187"/>
                              <a:gd name="T53" fmla="*/ T52 w 1012"/>
                              <a:gd name="T54" fmla="+- 0 191 188"/>
                              <a:gd name="T55" fmla="*/ 191 h 1098"/>
                              <a:gd name="T56" fmla="+- 0 1174 187"/>
                              <a:gd name="T57" fmla="*/ T56 w 1012"/>
                              <a:gd name="T58" fmla="+- 0 193 188"/>
                              <a:gd name="T59" fmla="*/ 193 h 1098"/>
                              <a:gd name="T60" fmla="+- 0 1193 187"/>
                              <a:gd name="T61" fmla="*/ T60 w 1012"/>
                              <a:gd name="T62" fmla="+- 0 193 188"/>
                              <a:gd name="T63" fmla="*/ 193 h 1098"/>
                              <a:gd name="T64" fmla="+- 0 1193 187"/>
                              <a:gd name="T65" fmla="*/ T64 w 1012"/>
                              <a:gd name="T66" fmla="+- 0 197 188"/>
                              <a:gd name="T67" fmla="*/ 197 h 1098"/>
                              <a:gd name="T68" fmla="+- 0 1198 187"/>
                              <a:gd name="T69" fmla="*/ T68 w 1012"/>
                              <a:gd name="T70" fmla="+- 0 197 188"/>
                              <a:gd name="T71" fmla="*/ 197 h 1098"/>
                              <a:gd name="T72" fmla="+- 0 1198 187"/>
                              <a:gd name="T73" fmla="*/ T72 w 1012"/>
                              <a:gd name="T74" fmla="+- 0 207 188"/>
                              <a:gd name="T75" fmla="*/ 207 h 1098"/>
                              <a:gd name="T76" fmla="+- 0 1193 187"/>
                              <a:gd name="T77" fmla="*/ T76 w 1012"/>
                              <a:gd name="T78" fmla="+- 0 207 188"/>
                              <a:gd name="T79" fmla="*/ 207 h 1098"/>
                              <a:gd name="T80" fmla="+- 0 1193 187"/>
                              <a:gd name="T81" fmla="*/ T80 w 1012"/>
                              <a:gd name="T82" fmla="+- 0 212 188"/>
                              <a:gd name="T83" fmla="*/ 212 h 1098"/>
                              <a:gd name="T84" fmla="+- 0 206 187"/>
                              <a:gd name="T85" fmla="*/ T84 w 1012"/>
                              <a:gd name="T86" fmla="+- 0 1285 188"/>
                              <a:gd name="T87" fmla="*/ 1285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2" h="1098">
                                <a:moveTo>
                                  <a:pt x="987" y="3"/>
                                </a:moveTo>
                                <a:lnTo>
                                  <a:pt x="987" y="0"/>
                                </a:lnTo>
                                <a:lnTo>
                                  <a:pt x="997" y="0"/>
                                </a:lnTo>
                                <a:lnTo>
                                  <a:pt x="987" y="3"/>
                                </a:lnTo>
                                <a:close/>
                                <a:moveTo>
                                  <a:pt x="1002" y="5"/>
                                </a:moveTo>
                                <a:lnTo>
                                  <a:pt x="987" y="5"/>
                                </a:lnTo>
                                <a:lnTo>
                                  <a:pt x="987" y="3"/>
                                </a:lnTo>
                                <a:lnTo>
                                  <a:pt x="997" y="0"/>
                                </a:lnTo>
                                <a:lnTo>
                                  <a:pt x="1002" y="0"/>
                                </a:lnTo>
                                <a:lnTo>
                                  <a:pt x="1002" y="5"/>
                                </a:lnTo>
                                <a:close/>
                                <a:moveTo>
                                  <a:pt x="19" y="1097"/>
                                </a:moveTo>
                                <a:lnTo>
                                  <a:pt x="0" y="1078"/>
                                </a:lnTo>
                                <a:lnTo>
                                  <a:pt x="982" y="5"/>
                                </a:lnTo>
                                <a:lnTo>
                                  <a:pt x="987" y="3"/>
                                </a:lnTo>
                                <a:lnTo>
                                  <a:pt x="987" y="5"/>
                                </a:lnTo>
                                <a:lnTo>
                                  <a:pt x="1006" y="5"/>
                                </a:lnTo>
                                <a:lnTo>
                                  <a:pt x="1006" y="9"/>
                                </a:lnTo>
                                <a:lnTo>
                                  <a:pt x="1011" y="9"/>
                                </a:lnTo>
                                <a:lnTo>
                                  <a:pt x="1011" y="19"/>
                                </a:lnTo>
                                <a:lnTo>
                                  <a:pt x="1006" y="19"/>
                                </a:lnTo>
                                <a:lnTo>
                                  <a:pt x="1006" y="24"/>
                                </a:lnTo>
                                <a:lnTo>
                                  <a:pt x="19"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193" y="19"/>
                            <a:ext cx="11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10"/>
                        <wps:cNvCnPr>
                          <a:cxnSpLocks noChangeShapeType="1"/>
                        </wps:cNvCnPr>
                        <wps:spPr bwMode="auto">
                          <a:xfrm>
                            <a:off x="1184" y="205"/>
                            <a:ext cx="2991" cy="0"/>
                          </a:xfrm>
                          <a:prstGeom prst="line">
                            <a:avLst/>
                          </a:prstGeom>
                          <a:noFill/>
                          <a:ln w="21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378" y="1313"/>
                            <a:ext cx="12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8"/>
                        <wps:cNvSpPr>
                          <a:spLocks/>
                        </wps:cNvSpPr>
                        <wps:spPr bwMode="auto">
                          <a:xfrm>
                            <a:off x="3273" y="197"/>
                            <a:ext cx="897" cy="1098"/>
                          </a:xfrm>
                          <a:custGeom>
                            <a:avLst/>
                            <a:gdLst>
                              <a:gd name="T0" fmla="+- 0 3273 3273"/>
                              <a:gd name="T1" fmla="*/ T0 w 897"/>
                              <a:gd name="T2" fmla="+- 0 1271 197"/>
                              <a:gd name="T3" fmla="*/ 1271 h 1098"/>
                              <a:gd name="T4" fmla="+- 0 4151 3273"/>
                              <a:gd name="T5" fmla="*/ T4 w 897"/>
                              <a:gd name="T6" fmla="+- 0 197 197"/>
                              <a:gd name="T7" fmla="*/ 197 h 1098"/>
                              <a:gd name="T8" fmla="+- 0 4170 3273"/>
                              <a:gd name="T9" fmla="*/ T8 w 897"/>
                              <a:gd name="T10" fmla="+- 0 217 197"/>
                              <a:gd name="T11" fmla="*/ 217 h 1098"/>
                              <a:gd name="T12" fmla="+- 0 3317 3273"/>
                              <a:gd name="T13" fmla="*/ T12 w 897"/>
                              <a:gd name="T14" fmla="+- 0 1266 197"/>
                              <a:gd name="T15" fmla="*/ 1266 h 1098"/>
                              <a:gd name="T16" fmla="+- 0 3288 3273"/>
                              <a:gd name="T17" fmla="*/ T16 w 897"/>
                              <a:gd name="T18" fmla="+- 0 1266 197"/>
                              <a:gd name="T19" fmla="*/ 1266 h 1098"/>
                              <a:gd name="T20" fmla="+- 0 3273 3273"/>
                              <a:gd name="T21" fmla="*/ T20 w 897"/>
                              <a:gd name="T22" fmla="+- 0 1271 197"/>
                              <a:gd name="T23" fmla="*/ 1271 h 1098"/>
                              <a:gd name="T24" fmla="+- 0 3297 3273"/>
                              <a:gd name="T25" fmla="*/ T24 w 897"/>
                              <a:gd name="T26" fmla="+- 0 1290 197"/>
                              <a:gd name="T27" fmla="*/ 1290 h 1098"/>
                              <a:gd name="T28" fmla="+- 0 3273 3273"/>
                              <a:gd name="T29" fmla="*/ T28 w 897"/>
                              <a:gd name="T30" fmla="+- 0 1290 197"/>
                              <a:gd name="T31" fmla="*/ 1290 h 1098"/>
                              <a:gd name="T32" fmla="+- 0 3273 3273"/>
                              <a:gd name="T33" fmla="*/ T32 w 897"/>
                              <a:gd name="T34" fmla="+- 0 1271 197"/>
                              <a:gd name="T35" fmla="*/ 1271 h 1098"/>
                              <a:gd name="T36" fmla="+- 0 3288 3273"/>
                              <a:gd name="T37" fmla="*/ T36 w 897"/>
                              <a:gd name="T38" fmla="+- 0 1266 197"/>
                              <a:gd name="T39" fmla="*/ 1266 h 1098"/>
                              <a:gd name="T40" fmla="+- 0 3317 3273"/>
                              <a:gd name="T41" fmla="*/ T40 w 897"/>
                              <a:gd name="T42" fmla="+- 0 1266 197"/>
                              <a:gd name="T43" fmla="*/ 1266 h 1098"/>
                              <a:gd name="T44" fmla="+- 0 3297 3273"/>
                              <a:gd name="T45" fmla="*/ T44 w 897"/>
                              <a:gd name="T46" fmla="+- 0 1290 197"/>
                              <a:gd name="T47" fmla="*/ 1290 h 1098"/>
                              <a:gd name="T48" fmla="+- 0 3288 3273"/>
                              <a:gd name="T49" fmla="*/ T48 w 897"/>
                              <a:gd name="T50" fmla="+- 0 1295 197"/>
                              <a:gd name="T51" fmla="*/ 1295 h 1098"/>
                              <a:gd name="T52" fmla="+- 0 3283 3273"/>
                              <a:gd name="T53" fmla="*/ T52 w 897"/>
                              <a:gd name="T54" fmla="+- 0 1295 197"/>
                              <a:gd name="T55" fmla="*/ 1295 h 1098"/>
                              <a:gd name="T56" fmla="+- 0 3278 3273"/>
                              <a:gd name="T57" fmla="*/ T56 w 897"/>
                              <a:gd name="T58" fmla="+- 0 1290 197"/>
                              <a:gd name="T59" fmla="*/ 1290 h 1098"/>
                              <a:gd name="T60" fmla="+- 0 3293 3273"/>
                              <a:gd name="T61" fmla="*/ T60 w 897"/>
                              <a:gd name="T62" fmla="+- 0 1290 197"/>
                              <a:gd name="T63" fmla="*/ 1290 h 1098"/>
                              <a:gd name="T64" fmla="+- 0 3293 3273"/>
                              <a:gd name="T65" fmla="*/ T64 w 897"/>
                              <a:gd name="T66" fmla="+- 0 1292 197"/>
                              <a:gd name="T67" fmla="*/ 1292 h 1098"/>
                              <a:gd name="T68" fmla="+- 0 3288 3273"/>
                              <a:gd name="T69" fmla="*/ T68 w 897"/>
                              <a:gd name="T70" fmla="+- 0 1295 197"/>
                              <a:gd name="T71" fmla="*/ 1295 h 1098"/>
                              <a:gd name="T72" fmla="+- 0 3293 3273"/>
                              <a:gd name="T73" fmla="*/ T72 w 897"/>
                              <a:gd name="T74" fmla="+- 0 1295 197"/>
                              <a:gd name="T75" fmla="*/ 1295 h 1098"/>
                              <a:gd name="T76" fmla="+- 0 3288 3273"/>
                              <a:gd name="T77" fmla="*/ T76 w 897"/>
                              <a:gd name="T78" fmla="+- 0 1295 197"/>
                              <a:gd name="T79" fmla="*/ 1295 h 1098"/>
                              <a:gd name="T80" fmla="+- 0 3293 3273"/>
                              <a:gd name="T81" fmla="*/ T80 w 897"/>
                              <a:gd name="T82" fmla="+- 0 1292 197"/>
                              <a:gd name="T83" fmla="*/ 1292 h 1098"/>
                              <a:gd name="T84" fmla="+- 0 3293 3273"/>
                              <a:gd name="T85" fmla="*/ T84 w 897"/>
                              <a:gd name="T86" fmla="+- 0 1295 197"/>
                              <a:gd name="T87" fmla="*/ 1295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7" h="1098">
                                <a:moveTo>
                                  <a:pt x="0" y="1074"/>
                                </a:moveTo>
                                <a:lnTo>
                                  <a:pt x="878" y="0"/>
                                </a:lnTo>
                                <a:lnTo>
                                  <a:pt x="897" y="20"/>
                                </a:lnTo>
                                <a:lnTo>
                                  <a:pt x="44" y="1069"/>
                                </a:lnTo>
                                <a:lnTo>
                                  <a:pt x="15" y="1069"/>
                                </a:lnTo>
                                <a:lnTo>
                                  <a:pt x="0" y="1074"/>
                                </a:lnTo>
                                <a:close/>
                                <a:moveTo>
                                  <a:pt x="24" y="1093"/>
                                </a:moveTo>
                                <a:lnTo>
                                  <a:pt x="0" y="1093"/>
                                </a:lnTo>
                                <a:lnTo>
                                  <a:pt x="0" y="1074"/>
                                </a:lnTo>
                                <a:lnTo>
                                  <a:pt x="15" y="1069"/>
                                </a:lnTo>
                                <a:lnTo>
                                  <a:pt x="44" y="1069"/>
                                </a:lnTo>
                                <a:lnTo>
                                  <a:pt x="24" y="1093"/>
                                </a:lnTo>
                                <a:close/>
                                <a:moveTo>
                                  <a:pt x="15" y="1098"/>
                                </a:moveTo>
                                <a:lnTo>
                                  <a:pt x="10" y="1098"/>
                                </a:lnTo>
                                <a:lnTo>
                                  <a:pt x="5" y="1093"/>
                                </a:lnTo>
                                <a:lnTo>
                                  <a:pt x="20" y="1093"/>
                                </a:lnTo>
                                <a:lnTo>
                                  <a:pt x="20" y="1095"/>
                                </a:lnTo>
                                <a:lnTo>
                                  <a:pt x="15" y="1098"/>
                                </a:lnTo>
                                <a:close/>
                                <a:moveTo>
                                  <a:pt x="20" y="1098"/>
                                </a:moveTo>
                                <a:lnTo>
                                  <a:pt x="15" y="1098"/>
                                </a:lnTo>
                                <a:lnTo>
                                  <a:pt x="20" y="1095"/>
                                </a:lnTo>
                                <a:lnTo>
                                  <a:pt x="20" y="10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7"/>
                        <wps:cNvSpPr>
                          <a:spLocks/>
                        </wps:cNvSpPr>
                        <wps:spPr bwMode="auto">
                          <a:xfrm>
                            <a:off x="182" y="1260"/>
                            <a:ext cx="3106" cy="34"/>
                          </a:xfrm>
                          <a:custGeom>
                            <a:avLst/>
                            <a:gdLst>
                              <a:gd name="T0" fmla="+- 0 206 182"/>
                              <a:gd name="T1" fmla="*/ T0 w 3106"/>
                              <a:gd name="T2" fmla="+- 0 1285 1261"/>
                              <a:gd name="T3" fmla="*/ 1285 h 34"/>
                              <a:gd name="T4" fmla="+- 0 182 182"/>
                              <a:gd name="T5" fmla="*/ T4 w 3106"/>
                              <a:gd name="T6" fmla="+- 0 1285 1261"/>
                              <a:gd name="T7" fmla="*/ 1285 h 34"/>
                              <a:gd name="T8" fmla="+- 0 182 182"/>
                              <a:gd name="T9" fmla="*/ T8 w 3106"/>
                              <a:gd name="T10" fmla="+- 0 1266 1261"/>
                              <a:gd name="T11" fmla="*/ 1266 h 34"/>
                              <a:gd name="T12" fmla="+- 0 187 182"/>
                              <a:gd name="T13" fmla="*/ T12 w 3106"/>
                              <a:gd name="T14" fmla="+- 0 1266 1261"/>
                              <a:gd name="T15" fmla="*/ 1266 h 34"/>
                              <a:gd name="T16" fmla="+- 0 187 182"/>
                              <a:gd name="T17" fmla="*/ T16 w 3106"/>
                              <a:gd name="T18" fmla="+- 0 1261 1261"/>
                              <a:gd name="T19" fmla="*/ 1261 h 34"/>
                              <a:gd name="T20" fmla="+- 0 197 182"/>
                              <a:gd name="T21" fmla="*/ T20 w 3106"/>
                              <a:gd name="T22" fmla="+- 0 1261 1261"/>
                              <a:gd name="T23" fmla="*/ 1261 h 34"/>
                              <a:gd name="T24" fmla="+- 0 206 182"/>
                              <a:gd name="T25" fmla="*/ T24 w 3106"/>
                              <a:gd name="T26" fmla="+- 0 1285 1261"/>
                              <a:gd name="T27" fmla="*/ 1285 h 34"/>
                              <a:gd name="T28" fmla="+- 0 3288 182"/>
                              <a:gd name="T29" fmla="*/ T28 w 3106"/>
                              <a:gd name="T30" fmla="+- 0 1295 1261"/>
                              <a:gd name="T31" fmla="*/ 1295 h 34"/>
                              <a:gd name="T32" fmla="+- 0 197 182"/>
                              <a:gd name="T33" fmla="*/ T32 w 3106"/>
                              <a:gd name="T34" fmla="+- 0 1290 1261"/>
                              <a:gd name="T35" fmla="*/ 1290 h 34"/>
                              <a:gd name="T36" fmla="+- 0 187 182"/>
                              <a:gd name="T37" fmla="*/ T36 w 3106"/>
                              <a:gd name="T38" fmla="+- 0 1290 1261"/>
                              <a:gd name="T39" fmla="*/ 1290 h 34"/>
                              <a:gd name="T40" fmla="+- 0 187 182"/>
                              <a:gd name="T41" fmla="*/ T40 w 3106"/>
                              <a:gd name="T42" fmla="+- 0 1285 1261"/>
                              <a:gd name="T43" fmla="*/ 1285 h 34"/>
                              <a:gd name="T44" fmla="+- 0 206 182"/>
                              <a:gd name="T45" fmla="*/ T44 w 3106"/>
                              <a:gd name="T46" fmla="+- 0 1285 1261"/>
                              <a:gd name="T47" fmla="*/ 1285 h 34"/>
                              <a:gd name="T48" fmla="+- 0 197 182"/>
                              <a:gd name="T49" fmla="*/ T48 w 3106"/>
                              <a:gd name="T50" fmla="+- 0 1261 1261"/>
                              <a:gd name="T51" fmla="*/ 1261 h 34"/>
                              <a:gd name="T52" fmla="+- 0 3288 182"/>
                              <a:gd name="T53" fmla="*/ T52 w 3106"/>
                              <a:gd name="T54" fmla="+- 0 1266 1261"/>
                              <a:gd name="T55" fmla="*/ 1266 h 34"/>
                              <a:gd name="T56" fmla="+- 0 3288 182"/>
                              <a:gd name="T57" fmla="*/ T56 w 3106"/>
                              <a:gd name="T58" fmla="+- 0 1295 1261"/>
                              <a:gd name="T59" fmla="*/ 129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6" h="34">
                                <a:moveTo>
                                  <a:pt x="24" y="24"/>
                                </a:moveTo>
                                <a:lnTo>
                                  <a:pt x="0" y="24"/>
                                </a:lnTo>
                                <a:lnTo>
                                  <a:pt x="0" y="5"/>
                                </a:lnTo>
                                <a:lnTo>
                                  <a:pt x="5" y="5"/>
                                </a:lnTo>
                                <a:lnTo>
                                  <a:pt x="5" y="0"/>
                                </a:lnTo>
                                <a:lnTo>
                                  <a:pt x="15" y="0"/>
                                </a:lnTo>
                                <a:lnTo>
                                  <a:pt x="24" y="24"/>
                                </a:lnTo>
                                <a:close/>
                                <a:moveTo>
                                  <a:pt x="3106" y="34"/>
                                </a:moveTo>
                                <a:lnTo>
                                  <a:pt x="15" y="29"/>
                                </a:lnTo>
                                <a:lnTo>
                                  <a:pt x="5" y="29"/>
                                </a:lnTo>
                                <a:lnTo>
                                  <a:pt x="5" y="24"/>
                                </a:lnTo>
                                <a:lnTo>
                                  <a:pt x="24" y="24"/>
                                </a:lnTo>
                                <a:lnTo>
                                  <a:pt x="15" y="0"/>
                                </a:lnTo>
                                <a:lnTo>
                                  <a:pt x="3106" y="5"/>
                                </a:lnTo>
                                <a:lnTo>
                                  <a:pt x="310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82D474" id="Group 6" o:spid="_x0000_s1026" alt="This is a diagram accompanying a geometry proof question." style="width:215.45pt;height:72.2pt;mso-position-horizontal-relative:char;mso-position-vertical-relative:line" coordsize="4309,1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">
                <v:shape id="Picture 14" o:spid="_x0000_s1027" type="#_x0000_t75" style="position:absolute;left:1087;width:12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">
                  <v:imagedata r:id="rId134" o:title=""/>
                </v:shape>
                <v:shape id="Picture 13" o:spid="_x0000_s1028" type="#_x0000_t75" style="position:absolute;top:1299;width:12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">
                  <v:imagedata r:id="rId135" o:title=""/>
                </v:shape>
                <v:shape id="AutoShape 12" o:spid="_x0000_s1029" style="position:absolute;left:186;top:187;width:1012;height:1098;visibility:visible;mso-wrap-style:square;v-text-anchor:top" coordsize="101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" path="m987,3r,-3l997,,987,3xm1002,5r-15,l987,3,997,r5,l1002,5xm19,1097l,1078,982,5r5,-2l987,5r19,l1006,9r5,l1011,19r-5,l1006,24,19,1097xe" fillcolor="black" stroked="f">
                  <v:path arrowok="t" o:connecttype="custom" o:connectlocs="987,191;987,188;997,188;987,191;1002,193;987,193;987,191;997,188;1002,188;1002,193;19,1285;0,1266;982,193;987,191;987,193;1006,193;1006,197;1011,197;1011,207;1006,207;1006,212;19,1285" o:connectangles="0,0,0,0,0,0,0,0,0,0,0,0,0,0,0,0,0,0,0,0,0,0"/>
                </v:shape>
                <v:shape id="Picture 11" o:spid="_x0000_s1030" type="#_x0000_t75" style="position:absolute;left:4193;top:19;width:11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">
                  <v:imagedata r:id="rId136" o:title=""/>
                </v:shape>
                <v:line id="Line 10" o:spid="_x0000_s1031" style="position:absolute;visibility:visible;mso-wrap-style:square" from="1184,205" to="41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" strokeweight=".59425mm"/>
                <v:shape id="Picture 9" o:spid="_x0000_s1032" type="#_x0000_t75" style="position:absolute;left:3378;top:1313;width:1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">
                  <v:imagedata r:id="rId137" o:title=""/>
                </v:shape>
                <v:shape id="AutoShape 8" o:spid="_x0000_s1033" style="position:absolute;left:3273;top:197;width:897;height:1098;visibility:visible;mso-wrap-style:square;v-text-anchor:top" coordsize="89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" path="m,1074l878,r19,20l44,1069r-29,l,1074xm24,1093r-24,l,1074r15,-5l44,1069r-20,24xm15,1098r-5,l5,1093r15,l20,1095r-5,3xm20,1098r-5,l20,1095r,3xe" fillcolor="black" stroked="f">
                  <v:path arrowok="t" o:connecttype="custom" o:connectlocs="0,1271;878,197;897,217;44,1266;15,1266;0,1271;24,1290;0,1290;0,1271;15,1266;44,1266;24,1290;15,1295;10,1295;5,1290;20,1290;20,1292;15,1295;20,1295;15,1295;20,1292;20,1295" o:connectangles="0,0,0,0,0,0,0,0,0,0,0,0,0,0,0,0,0,0,0,0,0,0"/>
                </v:shape>
                <v:shape id="AutoShape 7" o:spid="_x0000_s1034" style="position:absolute;left:182;top:1260;width:3106;height:34;visibility:visible;mso-wrap-style:square;v-text-anchor:top" coordsize="3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" path="m24,24l,24,,5r5,l5,,15,r9,24xm3106,34l15,29,5,29r,-5l24,24,15,,3106,5r,29xe" fillcolor="black" stroked="f">
                  <v:path arrowok="t" o:connecttype="custom" o:connectlocs="24,1285;0,1285;0,1266;5,1266;5,1261;15,1261;24,1285;3106,1295;15,1290;5,1290;5,1285;24,1285;15,1261;3106,1266;3106,1295" o:connectangles="0,0,0,0,0,0,0,0,0,0,0,0,0,0,0"/>
                </v:shape>
                <w10:anchorlock/>
              </v:group>
            </w:pict>
          </mc:Fallback>
        </mc:AlternateContent>
      </w:r>
    </w:p>
    <w:p w14:paraId="1D296256" w14:textId="77777777" w:rsidR="009657DF" w:rsidRPr="002438F7" w:rsidRDefault="009657DF" w:rsidP="009657DF">
      <w:pPr>
        <w:rPr>
          <w:rFonts w:ascii="Arial" w:hAnsi="Arial" w:cs="Arial"/>
          <w:i/>
        </w:rPr>
      </w:pPr>
    </w:p>
    <w:tbl>
      <w:tblPr>
        <w:tblW w:w="0" w:type="auto"/>
        <w:tblInd w:w="5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22"/>
        <w:gridCol w:w="3099"/>
      </w:tblGrid>
      <w:tr w:rsidR="009657DF" w:rsidRPr="002438F7" w14:paraId="1D3F4398" w14:textId="77777777" w:rsidTr="5A9763C6">
        <w:trPr>
          <w:trHeight w:val="493"/>
        </w:trPr>
        <w:tc>
          <w:tcPr>
            <w:tcW w:w="3022" w:type="dxa"/>
            <w:tcBorders>
              <w:bottom w:val="single" w:sz="6" w:space="0" w:color="000000" w:themeColor="text1"/>
              <w:right w:val="single" w:sz="6" w:space="0" w:color="000000" w:themeColor="text1"/>
            </w:tcBorders>
          </w:tcPr>
          <w:p w14:paraId="57AE31EA" w14:textId="77777777" w:rsidR="009657DF" w:rsidRPr="002438F7" w:rsidRDefault="009657DF" w:rsidP="009657DF">
            <w:pPr>
              <w:rPr>
                <w:rFonts w:ascii="Arial" w:hAnsi="Arial" w:cs="Arial"/>
                <w:b/>
              </w:rPr>
            </w:pPr>
            <w:r w:rsidRPr="002438F7">
              <w:rPr>
                <w:rFonts w:ascii="Arial" w:hAnsi="Arial" w:cs="Arial"/>
                <w:b/>
              </w:rPr>
              <w:t>Statement</w:t>
            </w:r>
          </w:p>
        </w:tc>
        <w:tc>
          <w:tcPr>
            <w:tcW w:w="3099" w:type="dxa"/>
            <w:tcBorders>
              <w:left w:val="single" w:sz="6" w:space="0" w:color="000000" w:themeColor="text1"/>
              <w:bottom w:val="single" w:sz="6" w:space="0" w:color="000000" w:themeColor="text1"/>
            </w:tcBorders>
          </w:tcPr>
          <w:p w14:paraId="50BDD272" w14:textId="77777777" w:rsidR="009657DF" w:rsidRPr="002438F7" w:rsidRDefault="009657DF" w:rsidP="009657DF">
            <w:pPr>
              <w:rPr>
                <w:rFonts w:ascii="Arial" w:hAnsi="Arial" w:cs="Arial"/>
                <w:b/>
              </w:rPr>
            </w:pPr>
            <w:r w:rsidRPr="002438F7">
              <w:rPr>
                <w:rFonts w:ascii="Arial" w:hAnsi="Arial" w:cs="Arial"/>
                <w:b/>
              </w:rPr>
              <w:t>Reason</w:t>
            </w:r>
          </w:p>
        </w:tc>
      </w:tr>
      <w:tr w:rsidR="009657DF" w:rsidRPr="002438F7" w14:paraId="644F4CAF" w14:textId="77777777" w:rsidTr="5A9763C6">
        <w:trPr>
          <w:trHeight w:val="700"/>
        </w:trPr>
        <w:tc>
          <w:tcPr>
            <w:tcW w:w="3022" w:type="dxa"/>
            <w:tcBorders>
              <w:top w:val="single" w:sz="6" w:space="0" w:color="000000" w:themeColor="text1"/>
              <w:bottom w:val="single" w:sz="6" w:space="0" w:color="000000" w:themeColor="text1"/>
              <w:right w:val="single" w:sz="6" w:space="0" w:color="000000" w:themeColor="text1"/>
            </w:tcBorders>
          </w:tcPr>
          <w:p w14:paraId="1F10F271" w14:textId="77777777" w:rsidR="009657DF" w:rsidRPr="002438F7" w:rsidRDefault="009657DF" w:rsidP="009657DF">
            <w:pPr>
              <w:rPr>
                <w:rFonts w:ascii="Arial" w:hAnsi="Arial" w:cs="Arial"/>
                <w:i/>
              </w:rPr>
            </w:pPr>
          </w:p>
          <w:p w14:paraId="683192D2" w14:textId="77777777" w:rsidR="009657DF" w:rsidRPr="002438F7" w:rsidRDefault="009657DF" w:rsidP="009657DF">
            <w:pPr>
              <w:rPr>
                <w:rFonts w:ascii="Arial" w:hAnsi="Arial" w:cs="Arial"/>
                <w:i/>
              </w:rPr>
            </w:pPr>
            <w:r w:rsidRPr="002438F7">
              <w:rPr>
                <w:rFonts w:ascii="Arial" w:hAnsi="Arial" w:cs="Arial"/>
              </w:rPr>
              <w:t xml:space="preserve">1.   Draw </w:t>
            </w:r>
            <w:proofErr w:type="spellStart"/>
            <w:r w:rsidRPr="002438F7">
              <w:rPr>
                <w:rFonts w:ascii="Arial" w:hAnsi="Arial" w:cs="Arial"/>
                <w:i/>
              </w:rPr>
              <w:t>B</w:t>
            </w:r>
            <w:r w:rsidRPr="002438F7">
              <w:rPr>
                <w:rFonts w:ascii="Arial" w:hAnsi="Arial" w:cs="Arial"/>
              </w:rPr>
              <w:t>m</w:t>
            </w:r>
            <w:r w:rsidRPr="002438F7">
              <w:rPr>
                <w:rFonts w:ascii="Arial" w:hAnsi="Arial" w:cs="Arial"/>
                <w:i/>
              </w:rPr>
              <w:t>D</w:t>
            </w:r>
            <w:proofErr w:type="spellEnd"/>
          </w:p>
        </w:tc>
        <w:tc>
          <w:tcPr>
            <w:tcW w:w="3099" w:type="dxa"/>
            <w:tcBorders>
              <w:top w:val="single" w:sz="6" w:space="0" w:color="000000" w:themeColor="text1"/>
              <w:left w:val="single" w:sz="6" w:space="0" w:color="000000" w:themeColor="text1"/>
              <w:bottom w:val="single" w:sz="6" w:space="0" w:color="000000" w:themeColor="text1"/>
            </w:tcBorders>
          </w:tcPr>
          <w:p w14:paraId="50DA5DDA" w14:textId="77777777" w:rsidR="009657DF" w:rsidRPr="002438F7" w:rsidRDefault="009657DF" w:rsidP="009657DF">
            <w:pPr>
              <w:rPr>
                <w:rFonts w:ascii="Arial" w:hAnsi="Arial" w:cs="Arial"/>
              </w:rPr>
            </w:pPr>
            <w:r w:rsidRPr="002438F7">
              <w:rPr>
                <w:rFonts w:ascii="Arial" w:hAnsi="Arial" w:cs="Arial"/>
              </w:rPr>
              <w:t>1. Between any two points there exists a line.</w:t>
            </w:r>
          </w:p>
        </w:tc>
      </w:tr>
      <w:tr w:rsidR="009657DF" w:rsidRPr="002438F7" w14:paraId="13C97E68" w14:textId="77777777" w:rsidTr="5A9763C6">
        <w:trPr>
          <w:trHeight w:val="700"/>
        </w:trPr>
        <w:tc>
          <w:tcPr>
            <w:tcW w:w="3022" w:type="dxa"/>
            <w:tcBorders>
              <w:top w:val="single" w:sz="6" w:space="0" w:color="000000" w:themeColor="text1"/>
              <w:bottom w:val="single" w:sz="6" w:space="0" w:color="000000" w:themeColor="text1"/>
              <w:right w:val="single" w:sz="6" w:space="0" w:color="000000" w:themeColor="text1"/>
            </w:tcBorders>
          </w:tcPr>
          <w:p w14:paraId="513DC345" w14:textId="77777777" w:rsidR="009657DF" w:rsidRPr="002438F7" w:rsidRDefault="009657DF" w:rsidP="009657DF">
            <w:pPr>
              <w:rPr>
                <w:rFonts w:ascii="Arial" w:hAnsi="Arial" w:cs="Arial"/>
                <w:i/>
              </w:rPr>
            </w:pPr>
          </w:p>
          <w:p w14:paraId="497904E8" w14:textId="77777777" w:rsidR="009657DF" w:rsidRPr="002438F7" w:rsidRDefault="009657DF" w:rsidP="009657DF">
            <w:pPr>
              <w:rPr>
                <w:rFonts w:ascii="Arial" w:hAnsi="Arial" w:cs="Arial"/>
                <w:i/>
              </w:rPr>
            </w:pPr>
            <w:r w:rsidRPr="002438F7">
              <w:rPr>
                <w:rFonts w:ascii="Arial" w:hAnsi="Arial" w:cs="Arial"/>
              </w:rPr>
              <w:t xml:space="preserve">2.   </w:t>
            </w:r>
            <w:proofErr w:type="spellStart"/>
            <w:r w:rsidRPr="002438F7">
              <w:rPr>
                <w:rFonts w:ascii="Arial" w:hAnsi="Arial" w:cs="Arial"/>
                <w:i/>
              </w:rPr>
              <w:t>B</w:t>
            </w:r>
            <w:r w:rsidRPr="002438F7">
              <w:rPr>
                <w:rFonts w:ascii="Arial" w:hAnsi="Arial" w:cs="Arial"/>
              </w:rPr>
              <w:t>m</w:t>
            </w:r>
            <w:r w:rsidRPr="002438F7">
              <w:rPr>
                <w:rFonts w:ascii="Arial" w:hAnsi="Arial" w:cs="Arial"/>
                <w:i/>
              </w:rPr>
              <w:t>D</w:t>
            </w:r>
            <w:proofErr w:type="spellEnd"/>
            <w:r w:rsidRPr="002438F7">
              <w:rPr>
                <w:rFonts w:ascii="Arial" w:hAnsi="Arial" w:cs="Arial"/>
                <w:i/>
              </w:rPr>
              <w:tab/>
            </w:r>
            <w:proofErr w:type="spellStart"/>
            <w:r w:rsidRPr="002438F7">
              <w:rPr>
                <w:rFonts w:ascii="Arial" w:hAnsi="Arial" w:cs="Arial"/>
                <w:i/>
              </w:rPr>
              <w:t>B</w:t>
            </w:r>
            <w:r w:rsidRPr="002438F7">
              <w:rPr>
                <w:rFonts w:ascii="Arial" w:hAnsi="Arial" w:cs="Arial"/>
              </w:rPr>
              <w:t>m</w:t>
            </w:r>
            <w:r w:rsidRPr="002438F7">
              <w:rPr>
                <w:rFonts w:ascii="Arial" w:hAnsi="Arial" w:cs="Arial"/>
                <w:i/>
              </w:rPr>
              <w:t>D</w:t>
            </w:r>
            <w:proofErr w:type="spellEnd"/>
          </w:p>
        </w:tc>
        <w:tc>
          <w:tcPr>
            <w:tcW w:w="3099" w:type="dxa"/>
            <w:tcBorders>
              <w:top w:val="single" w:sz="6" w:space="0" w:color="000000" w:themeColor="text1"/>
              <w:left w:val="single" w:sz="6" w:space="0" w:color="000000" w:themeColor="text1"/>
              <w:bottom w:val="single" w:sz="6" w:space="0" w:color="000000" w:themeColor="text1"/>
            </w:tcBorders>
          </w:tcPr>
          <w:p w14:paraId="42BE2620" w14:textId="77777777" w:rsidR="009657DF" w:rsidRPr="002438F7" w:rsidRDefault="009657DF" w:rsidP="009657DF">
            <w:pPr>
              <w:rPr>
                <w:rFonts w:ascii="Arial" w:hAnsi="Arial" w:cs="Arial"/>
              </w:rPr>
            </w:pPr>
            <w:r w:rsidRPr="002438F7">
              <w:rPr>
                <w:rFonts w:ascii="Arial" w:hAnsi="Arial" w:cs="Arial"/>
              </w:rPr>
              <w:t>2. Reflexive property of equality</w:t>
            </w:r>
          </w:p>
        </w:tc>
      </w:tr>
      <w:tr w:rsidR="009657DF" w:rsidRPr="002438F7" w14:paraId="3BEC3287" w14:textId="77777777" w:rsidTr="5A9763C6">
        <w:trPr>
          <w:trHeight w:val="469"/>
        </w:trPr>
        <w:tc>
          <w:tcPr>
            <w:tcW w:w="3022" w:type="dxa"/>
            <w:tcBorders>
              <w:top w:val="single" w:sz="6" w:space="0" w:color="000000" w:themeColor="text1"/>
              <w:bottom w:val="single" w:sz="6" w:space="0" w:color="000000" w:themeColor="text1"/>
              <w:right w:val="single" w:sz="6" w:space="0" w:color="000000" w:themeColor="text1"/>
            </w:tcBorders>
          </w:tcPr>
          <w:p w14:paraId="34031B06" w14:textId="77777777" w:rsidR="009657DF" w:rsidRPr="002438F7" w:rsidRDefault="009657DF" w:rsidP="009657DF">
            <w:pPr>
              <w:rPr>
                <w:rFonts w:ascii="Arial" w:hAnsi="Arial" w:cs="Arial"/>
              </w:rPr>
            </w:pPr>
            <w:r w:rsidRPr="002438F7">
              <w:rPr>
                <w:rFonts w:ascii="Arial" w:hAnsi="Arial" w:cs="Arial"/>
              </w:rPr>
              <w:t>3.</w:t>
            </w:r>
          </w:p>
        </w:tc>
        <w:tc>
          <w:tcPr>
            <w:tcW w:w="3099" w:type="dxa"/>
            <w:tcBorders>
              <w:top w:val="single" w:sz="6" w:space="0" w:color="000000" w:themeColor="text1"/>
              <w:left w:val="single" w:sz="6" w:space="0" w:color="000000" w:themeColor="text1"/>
              <w:bottom w:val="single" w:sz="6" w:space="0" w:color="000000" w:themeColor="text1"/>
            </w:tcBorders>
          </w:tcPr>
          <w:p w14:paraId="76307457" w14:textId="77777777" w:rsidR="009657DF" w:rsidRPr="002438F7" w:rsidRDefault="009657DF" w:rsidP="009657DF">
            <w:pPr>
              <w:rPr>
                <w:rFonts w:ascii="Arial" w:hAnsi="Arial" w:cs="Arial"/>
              </w:rPr>
            </w:pPr>
            <w:r w:rsidRPr="002438F7">
              <w:rPr>
                <w:rFonts w:ascii="Arial" w:hAnsi="Arial" w:cs="Arial"/>
              </w:rPr>
              <w:t>3.</w:t>
            </w:r>
          </w:p>
        </w:tc>
      </w:tr>
      <w:tr w:rsidR="009657DF" w:rsidRPr="002438F7" w14:paraId="2785695A" w14:textId="77777777" w:rsidTr="5A9763C6">
        <w:trPr>
          <w:trHeight w:val="469"/>
        </w:trPr>
        <w:tc>
          <w:tcPr>
            <w:tcW w:w="3022" w:type="dxa"/>
            <w:tcBorders>
              <w:top w:val="single" w:sz="6" w:space="0" w:color="000000" w:themeColor="text1"/>
              <w:bottom w:val="single" w:sz="6" w:space="0" w:color="000000" w:themeColor="text1"/>
              <w:right w:val="single" w:sz="6" w:space="0" w:color="000000" w:themeColor="text1"/>
            </w:tcBorders>
          </w:tcPr>
          <w:p w14:paraId="6F5B47DF" w14:textId="77777777" w:rsidR="009657DF" w:rsidRPr="002438F7" w:rsidRDefault="009657DF" w:rsidP="009657DF">
            <w:pPr>
              <w:rPr>
                <w:rFonts w:ascii="Arial" w:hAnsi="Arial" w:cs="Arial"/>
                <w:i/>
              </w:rPr>
            </w:pPr>
            <w:r w:rsidRPr="002438F7">
              <w:rPr>
                <w:rFonts w:ascii="Arial" w:hAnsi="Arial" w:cs="Arial"/>
              </w:rPr>
              <w:t xml:space="preserve">4.   </w:t>
            </w:r>
            <w:r w:rsidRPr="002438F7">
              <w:rPr>
                <w:rFonts w:ascii="Arial" w:hAnsi="Arial" w:cs="Arial"/>
                <w:noProof/>
              </w:rPr>
              <w:drawing>
                <wp:inline distT="0" distB="0" distL="0" distR="0" wp14:anchorId="4557E80D" wp14:editId="4A24150F">
                  <wp:extent cx="142873" cy="114296"/>
                  <wp:effectExtent l="0" t="0" r="0" b="0"/>
                  <wp:docPr id="9" name="image36.png" descr="This is the beginning of a Geometry Proof using geometric statements on the left followed by a Reas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138" cstate="print"/>
                          <a:stretch>
                            <a:fillRect/>
                          </a:stretch>
                        </pic:blipFill>
                        <pic:spPr>
                          <a:xfrm>
                            <a:off x="0" y="0"/>
                            <a:ext cx="142873" cy="114296"/>
                          </a:xfrm>
                          <a:prstGeom prst="rect">
                            <a:avLst/>
                          </a:prstGeom>
                        </pic:spPr>
                      </pic:pic>
                    </a:graphicData>
                  </a:graphic>
                </wp:inline>
              </w:drawing>
            </w:r>
            <w:r w:rsidRPr="002438F7">
              <w:rPr>
                <w:rFonts w:ascii="Arial" w:hAnsi="Arial" w:cs="Arial"/>
                <w:i/>
              </w:rPr>
              <w:t>ABD</w:t>
            </w:r>
            <w:r w:rsidRPr="002438F7">
              <w:rPr>
                <w:rFonts w:ascii="Arial" w:hAnsi="Arial" w:cs="Arial"/>
                <w:i/>
              </w:rPr>
              <w:tab/>
            </w:r>
            <w:r w:rsidRPr="002438F7">
              <w:rPr>
                <w:rFonts w:ascii="Arial" w:hAnsi="Arial" w:cs="Arial"/>
                <w:i/>
                <w:noProof/>
              </w:rPr>
              <w:drawing>
                <wp:inline distT="0" distB="0" distL="0" distR="0" wp14:anchorId="0F85679A" wp14:editId="640B20C9">
                  <wp:extent cx="142873" cy="114296"/>
                  <wp:effectExtent l="0" t="0" r="0" b="0"/>
                  <wp:docPr id="11" name="image36.png" descr="This is a symbol in a geometric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138" cstate="print"/>
                          <a:stretch>
                            <a:fillRect/>
                          </a:stretch>
                        </pic:blipFill>
                        <pic:spPr>
                          <a:xfrm>
                            <a:off x="0" y="0"/>
                            <a:ext cx="142873" cy="114296"/>
                          </a:xfrm>
                          <a:prstGeom prst="rect">
                            <a:avLst/>
                          </a:prstGeom>
                        </pic:spPr>
                      </pic:pic>
                    </a:graphicData>
                  </a:graphic>
                </wp:inline>
              </w:drawing>
            </w:r>
            <w:r w:rsidRPr="002438F7">
              <w:rPr>
                <w:rFonts w:ascii="Arial" w:hAnsi="Arial" w:cs="Arial"/>
                <w:i/>
              </w:rPr>
              <w:t>CDB</w:t>
            </w:r>
          </w:p>
        </w:tc>
        <w:tc>
          <w:tcPr>
            <w:tcW w:w="3099" w:type="dxa"/>
            <w:tcBorders>
              <w:top w:val="single" w:sz="6" w:space="0" w:color="000000" w:themeColor="text1"/>
              <w:left w:val="single" w:sz="6" w:space="0" w:color="000000" w:themeColor="text1"/>
              <w:bottom w:val="single" w:sz="6" w:space="0" w:color="000000" w:themeColor="text1"/>
            </w:tcBorders>
          </w:tcPr>
          <w:p w14:paraId="1BE12642" w14:textId="77777777" w:rsidR="009657DF" w:rsidRPr="002438F7" w:rsidRDefault="009657DF" w:rsidP="009657DF">
            <w:pPr>
              <w:rPr>
                <w:rFonts w:ascii="Arial" w:hAnsi="Arial" w:cs="Arial"/>
              </w:rPr>
            </w:pPr>
            <w:r w:rsidRPr="002438F7">
              <w:rPr>
                <w:rFonts w:ascii="Arial" w:hAnsi="Arial" w:cs="Arial"/>
              </w:rPr>
              <w:t>4.</w:t>
            </w:r>
          </w:p>
        </w:tc>
      </w:tr>
      <w:tr w:rsidR="009657DF" w:rsidRPr="002438F7" w14:paraId="31398D97" w14:textId="77777777" w:rsidTr="5A9763C6">
        <w:trPr>
          <w:trHeight w:val="927"/>
        </w:trPr>
        <w:tc>
          <w:tcPr>
            <w:tcW w:w="3022" w:type="dxa"/>
            <w:tcBorders>
              <w:top w:val="single" w:sz="6" w:space="0" w:color="000000" w:themeColor="text1"/>
              <w:right w:val="single" w:sz="6" w:space="0" w:color="000000" w:themeColor="text1"/>
            </w:tcBorders>
          </w:tcPr>
          <w:p w14:paraId="44275E16" w14:textId="77777777" w:rsidR="009657DF" w:rsidRPr="002438F7" w:rsidRDefault="009657DF" w:rsidP="009657DF">
            <w:pPr>
              <w:rPr>
                <w:rFonts w:ascii="Arial" w:hAnsi="Arial" w:cs="Arial"/>
                <w:i/>
              </w:rPr>
            </w:pPr>
          </w:p>
          <w:p w14:paraId="35515B44" w14:textId="77777777" w:rsidR="009657DF" w:rsidRPr="002438F7" w:rsidRDefault="009657DF" w:rsidP="009657DF">
            <w:pPr>
              <w:rPr>
                <w:rFonts w:ascii="Arial" w:hAnsi="Arial" w:cs="Arial"/>
                <w:i/>
              </w:rPr>
            </w:pPr>
            <w:r w:rsidRPr="002438F7">
              <w:rPr>
                <w:rFonts w:ascii="Arial" w:hAnsi="Arial" w:cs="Arial"/>
              </w:rPr>
              <w:t xml:space="preserve">5.   </w:t>
            </w:r>
            <w:proofErr w:type="spellStart"/>
            <w:r w:rsidRPr="002438F7">
              <w:rPr>
                <w:rFonts w:ascii="Arial" w:hAnsi="Arial" w:cs="Arial"/>
                <w:i/>
              </w:rPr>
              <w:t>A</w:t>
            </w:r>
            <w:r w:rsidRPr="002438F7">
              <w:rPr>
                <w:rFonts w:ascii="Arial" w:hAnsi="Arial" w:cs="Arial"/>
              </w:rPr>
              <w:t>m</w:t>
            </w:r>
            <w:r w:rsidRPr="002438F7">
              <w:rPr>
                <w:rFonts w:ascii="Arial" w:hAnsi="Arial" w:cs="Arial"/>
                <w:i/>
              </w:rPr>
              <w:t>B</w:t>
            </w:r>
            <w:proofErr w:type="spellEnd"/>
            <w:r w:rsidRPr="002438F7">
              <w:rPr>
                <w:rFonts w:ascii="Arial" w:hAnsi="Arial" w:cs="Arial"/>
                <w:i/>
              </w:rPr>
              <w:tab/>
            </w:r>
            <w:proofErr w:type="spellStart"/>
            <w:r w:rsidRPr="002438F7">
              <w:rPr>
                <w:rFonts w:ascii="Arial" w:hAnsi="Arial" w:cs="Arial"/>
                <w:i/>
              </w:rPr>
              <w:t>C</w:t>
            </w:r>
            <w:r w:rsidRPr="002438F7">
              <w:rPr>
                <w:rFonts w:ascii="Arial" w:hAnsi="Arial" w:cs="Arial"/>
              </w:rPr>
              <w:t>m</w:t>
            </w:r>
            <w:r w:rsidRPr="002438F7">
              <w:rPr>
                <w:rFonts w:ascii="Arial" w:hAnsi="Arial" w:cs="Arial"/>
                <w:i/>
              </w:rPr>
              <w:t>D</w:t>
            </w:r>
            <w:proofErr w:type="spellEnd"/>
            <w:r w:rsidRPr="002438F7">
              <w:rPr>
                <w:rFonts w:ascii="Arial" w:hAnsi="Arial" w:cs="Arial"/>
              </w:rPr>
              <w:t xml:space="preserve">; </w:t>
            </w:r>
            <w:proofErr w:type="spellStart"/>
            <w:r w:rsidRPr="002438F7">
              <w:rPr>
                <w:rFonts w:ascii="Arial" w:hAnsi="Arial" w:cs="Arial"/>
                <w:i/>
              </w:rPr>
              <w:t>A</w:t>
            </w:r>
            <w:r w:rsidRPr="002438F7">
              <w:rPr>
                <w:rFonts w:ascii="Arial" w:hAnsi="Arial" w:cs="Arial"/>
              </w:rPr>
              <w:t>m</w:t>
            </w:r>
            <w:r w:rsidRPr="002438F7">
              <w:rPr>
                <w:rFonts w:ascii="Arial" w:hAnsi="Arial" w:cs="Arial"/>
                <w:i/>
              </w:rPr>
              <w:t>D</w:t>
            </w:r>
            <w:proofErr w:type="spellEnd"/>
            <w:r w:rsidRPr="002438F7">
              <w:rPr>
                <w:rFonts w:ascii="Arial" w:hAnsi="Arial" w:cs="Arial"/>
                <w:i/>
              </w:rPr>
              <w:tab/>
            </w:r>
            <w:proofErr w:type="spellStart"/>
            <w:r w:rsidRPr="002438F7">
              <w:rPr>
                <w:rFonts w:ascii="Arial" w:hAnsi="Arial" w:cs="Arial"/>
                <w:i/>
              </w:rPr>
              <w:t>B</w:t>
            </w:r>
            <w:r w:rsidRPr="002438F7">
              <w:rPr>
                <w:rFonts w:ascii="Arial" w:hAnsi="Arial" w:cs="Arial"/>
              </w:rPr>
              <w:t>m</w:t>
            </w:r>
            <w:r w:rsidRPr="002438F7">
              <w:rPr>
                <w:rFonts w:ascii="Arial" w:hAnsi="Arial" w:cs="Arial"/>
                <w:i/>
              </w:rPr>
              <w:t>C</w:t>
            </w:r>
            <w:proofErr w:type="spellEnd"/>
          </w:p>
        </w:tc>
        <w:tc>
          <w:tcPr>
            <w:tcW w:w="3099" w:type="dxa"/>
            <w:tcBorders>
              <w:top w:val="single" w:sz="6" w:space="0" w:color="000000" w:themeColor="text1"/>
              <w:left w:val="single" w:sz="6" w:space="0" w:color="000000" w:themeColor="text1"/>
            </w:tcBorders>
          </w:tcPr>
          <w:p w14:paraId="0D27216A" w14:textId="77777777" w:rsidR="009657DF" w:rsidRPr="002438F7" w:rsidRDefault="009657DF" w:rsidP="009657DF">
            <w:pPr>
              <w:rPr>
                <w:rFonts w:ascii="Arial" w:hAnsi="Arial" w:cs="Arial"/>
              </w:rPr>
            </w:pPr>
            <w:r w:rsidRPr="002438F7">
              <w:rPr>
                <w:rFonts w:ascii="Arial" w:hAnsi="Arial" w:cs="Arial"/>
              </w:rPr>
              <w:t>5. Corresponding parts of congruent triangles are congruent.</w:t>
            </w:r>
          </w:p>
        </w:tc>
      </w:tr>
    </w:tbl>
    <w:p w14:paraId="07F9A889" w14:textId="77777777" w:rsidR="009657DF" w:rsidRPr="002438F7" w:rsidRDefault="009657DF" w:rsidP="009657DF">
      <w:pPr>
        <w:rPr>
          <w:rFonts w:ascii="Arial" w:hAnsi="Arial" w:cs="Arial"/>
        </w:rPr>
        <w:sectPr w:rsidR="009657DF" w:rsidRPr="002438F7">
          <w:type w:val="continuous"/>
          <w:pgSz w:w="12240" w:h="15840"/>
          <w:pgMar w:top="1080" w:right="600" w:bottom="280" w:left="1660" w:header="720" w:footer="720" w:gutter="0"/>
          <w:cols w:space="720"/>
        </w:sectPr>
      </w:pPr>
    </w:p>
    <w:p w14:paraId="0FC3389C" w14:textId="77777777" w:rsidR="009657DF" w:rsidRPr="002438F7" w:rsidRDefault="009657DF" w:rsidP="009657DF">
      <w:pPr>
        <w:rPr>
          <w:rFonts w:ascii="Arial" w:hAnsi="Arial" w:cs="Arial"/>
        </w:rPr>
      </w:pPr>
      <w:r w:rsidRPr="002438F7">
        <w:rPr>
          <w:rFonts w:ascii="Arial" w:hAnsi="Arial" w:cs="Arial"/>
        </w:rPr>
        <w:t>Which statement and reason completes line 3?</w:t>
      </w:r>
    </w:p>
    <w:p w14:paraId="4F5F6BEC" w14:textId="77777777" w:rsidR="009657DF" w:rsidRPr="002438F7" w:rsidRDefault="009657DF" w:rsidP="009657DF">
      <w:pPr>
        <w:rPr>
          <w:rFonts w:ascii="Arial" w:hAnsi="Arial" w:cs="Arial"/>
        </w:rPr>
      </w:pPr>
      <w:r w:rsidRPr="002438F7">
        <w:rPr>
          <w:rFonts w:ascii="Arial" w:hAnsi="Arial" w:cs="Arial"/>
        </w:rPr>
        <w:t>A.</w:t>
      </w:r>
    </w:p>
    <w:tbl>
      <w:tblPr>
        <w:tblW w:w="0" w:type="auto"/>
        <w:tblInd w:w="1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98"/>
        <w:gridCol w:w="3021"/>
      </w:tblGrid>
      <w:tr w:rsidR="009657DF" w:rsidRPr="002438F7" w14:paraId="50F517BC" w14:textId="77777777" w:rsidTr="5A9763C6">
        <w:trPr>
          <w:trHeight w:val="493"/>
        </w:trPr>
        <w:tc>
          <w:tcPr>
            <w:tcW w:w="3098" w:type="dxa"/>
            <w:tcBorders>
              <w:bottom w:val="single" w:sz="6" w:space="0" w:color="000000" w:themeColor="text1"/>
              <w:right w:val="single" w:sz="6" w:space="0" w:color="000000" w:themeColor="text1"/>
            </w:tcBorders>
          </w:tcPr>
          <w:p w14:paraId="1ABC1FDE" w14:textId="77777777" w:rsidR="009657DF" w:rsidRPr="002438F7" w:rsidRDefault="009657DF" w:rsidP="009657DF">
            <w:pPr>
              <w:rPr>
                <w:rFonts w:ascii="Arial" w:hAnsi="Arial" w:cs="Arial"/>
                <w:b/>
              </w:rPr>
            </w:pPr>
            <w:r w:rsidRPr="002438F7">
              <w:rPr>
                <w:rFonts w:ascii="Arial" w:hAnsi="Arial" w:cs="Arial"/>
                <w:b/>
              </w:rPr>
              <w:t>Statement</w:t>
            </w:r>
          </w:p>
        </w:tc>
        <w:tc>
          <w:tcPr>
            <w:tcW w:w="3021" w:type="dxa"/>
            <w:tcBorders>
              <w:left w:val="single" w:sz="6" w:space="0" w:color="000000" w:themeColor="text1"/>
              <w:bottom w:val="single" w:sz="6" w:space="0" w:color="000000" w:themeColor="text1"/>
            </w:tcBorders>
          </w:tcPr>
          <w:p w14:paraId="3E1F470A" w14:textId="77777777" w:rsidR="009657DF" w:rsidRPr="002438F7" w:rsidRDefault="009657DF" w:rsidP="009657DF">
            <w:pPr>
              <w:rPr>
                <w:rFonts w:ascii="Arial" w:hAnsi="Arial" w:cs="Arial"/>
                <w:b/>
              </w:rPr>
            </w:pPr>
            <w:r w:rsidRPr="002438F7">
              <w:rPr>
                <w:rFonts w:ascii="Arial" w:hAnsi="Arial" w:cs="Arial"/>
                <w:b/>
              </w:rPr>
              <w:t>Reason</w:t>
            </w:r>
          </w:p>
        </w:tc>
      </w:tr>
      <w:tr w:rsidR="009657DF" w:rsidRPr="002438F7" w14:paraId="16F4BFC2" w14:textId="77777777" w:rsidTr="5A9763C6">
        <w:trPr>
          <w:trHeight w:val="697"/>
        </w:trPr>
        <w:tc>
          <w:tcPr>
            <w:tcW w:w="3098" w:type="dxa"/>
            <w:tcBorders>
              <w:top w:val="single" w:sz="6" w:space="0" w:color="000000" w:themeColor="text1"/>
              <w:right w:val="single" w:sz="6" w:space="0" w:color="000000" w:themeColor="text1"/>
            </w:tcBorders>
          </w:tcPr>
          <w:p w14:paraId="659C5D9D" w14:textId="77777777" w:rsidR="009657DF" w:rsidRPr="002438F7" w:rsidRDefault="009657DF" w:rsidP="009657DF">
            <w:pPr>
              <w:rPr>
                <w:rFonts w:ascii="Arial" w:hAnsi="Arial" w:cs="Arial"/>
              </w:rPr>
            </w:pPr>
            <w:r w:rsidRPr="002438F7">
              <w:rPr>
                <w:rFonts w:ascii="Arial" w:hAnsi="Arial" w:cs="Arial"/>
              </w:rPr>
              <w:t xml:space="preserve">3.   </w:t>
            </w:r>
            <w:r w:rsidRPr="002438F7">
              <w:rPr>
                <w:rFonts w:ascii="Arial" w:hAnsi="Arial" w:cs="Arial"/>
                <w:noProof/>
              </w:rPr>
              <w:drawing>
                <wp:inline distT="0" distB="0" distL="0" distR="0" wp14:anchorId="4FD063FA" wp14:editId="7FDD44E2">
                  <wp:extent cx="104774" cy="104774"/>
                  <wp:effectExtent l="0" t="0" r="0" b="0"/>
                  <wp:docPr id="13" name="image37.png" descr="This is a symbol in a Geometric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139" cstate="print"/>
                          <a:stretch>
                            <a:fillRect/>
                          </a:stretch>
                        </pic:blipFill>
                        <pic:spPr>
                          <a:xfrm>
                            <a:off x="0" y="0"/>
                            <a:ext cx="104774" cy="104774"/>
                          </a:xfrm>
                          <a:prstGeom prst="rect">
                            <a:avLst/>
                          </a:prstGeom>
                        </pic:spPr>
                      </pic:pic>
                    </a:graphicData>
                  </a:graphic>
                </wp:inline>
              </w:drawing>
            </w:r>
            <w:r w:rsidRPr="002438F7">
              <w:rPr>
                <w:rFonts w:ascii="Arial" w:hAnsi="Arial" w:cs="Arial"/>
                <w:i/>
              </w:rPr>
              <w:t>ADC</w:t>
            </w:r>
            <w:r w:rsidRPr="002438F7">
              <w:rPr>
                <w:rFonts w:ascii="Arial" w:hAnsi="Arial" w:cs="Arial"/>
                <w:i/>
              </w:rPr>
              <w:tab/>
            </w:r>
            <w:r w:rsidRPr="002438F7">
              <w:rPr>
                <w:rFonts w:ascii="Arial" w:hAnsi="Arial" w:cs="Arial"/>
                <w:i/>
                <w:noProof/>
              </w:rPr>
              <w:drawing>
                <wp:inline distT="0" distB="0" distL="0" distR="0" wp14:anchorId="58C4E4BE" wp14:editId="7AD290A2">
                  <wp:extent cx="104764" cy="104772"/>
                  <wp:effectExtent l="0" t="0" r="0" b="0"/>
                  <wp:docPr id="15" name="image37.png" descr="This is a symbol indicating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139" cstate="print"/>
                          <a:stretch>
                            <a:fillRect/>
                          </a:stretch>
                        </pic:blipFill>
                        <pic:spPr>
                          <a:xfrm>
                            <a:off x="0" y="0"/>
                            <a:ext cx="104764" cy="104772"/>
                          </a:xfrm>
                          <a:prstGeom prst="rect">
                            <a:avLst/>
                          </a:prstGeom>
                        </pic:spPr>
                      </pic:pic>
                    </a:graphicData>
                  </a:graphic>
                </wp:inline>
              </w:drawing>
            </w:r>
            <w:r w:rsidRPr="002438F7">
              <w:rPr>
                <w:rFonts w:ascii="Arial" w:hAnsi="Arial" w:cs="Arial"/>
                <w:i/>
              </w:rPr>
              <w:t>CBA</w:t>
            </w:r>
            <w:r w:rsidRPr="002438F7">
              <w:rPr>
                <w:rFonts w:ascii="Arial" w:hAnsi="Arial" w:cs="Arial"/>
              </w:rPr>
              <w:t>;</w:t>
            </w:r>
          </w:p>
          <w:p w14:paraId="3AC03377" w14:textId="77777777" w:rsidR="009657DF" w:rsidRPr="002438F7" w:rsidRDefault="009657DF" w:rsidP="009657DF">
            <w:pPr>
              <w:rPr>
                <w:rFonts w:ascii="Arial" w:hAnsi="Arial" w:cs="Arial"/>
                <w:i/>
              </w:rPr>
            </w:pPr>
            <w:r w:rsidRPr="002438F7">
              <w:rPr>
                <w:rFonts w:ascii="Arial" w:hAnsi="Arial" w:cs="Arial"/>
                <w:noProof/>
              </w:rPr>
              <w:drawing>
                <wp:inline distT="0" distB="0" distL="0" distR="0" wp14:anchorId="464A9DD4" wp14:editId="01D5D123">
                  <wp:extent cx="104773" cy="104758"/>
                  <wp:effectExtent l="0" t="0" r="0" b="0"/>
                  <wp:docPr id="17"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39" cstate="print"/>
                          <a:stretch>
                            <a:fillRect/>
                          </a:stretch>
                        </pic:blipFill>
                        <pic:spPr>
                          <a:xfrm>
                            <a:off x="0" y="0"/>
                            <a:ext cx="104773" cy="104758"/>
                          </a:xfrm>
                          <a:prstGeom prst="rect">
                            <a:avLst/>
                          </a:prstGeom>
                        </pic:spPr>
                      </pic:pic>
                    </a:graphicData>
                  </a:graphic>
                </wp:inline>
              </w:drawing>
            </w:r>
            <w:r w:rsidRPr="002438F7">
              <w:rPr>
                <w:rFonts w:ascii="Arial" w:hAnsi="Arial" w:cs="Arial"/>
                <w:i/>
              </w:rPr>
              <w:t>DAB</w:t>
            </w:r>
            <w:r w:rsidRPr="002438F7">
              <w:rPr>
                <w:rFonts w:ascii="Arial" w:hAnsi="Arial" w:cs="Arial"/>
                <w:i/>
              </w:rPr>
              <w:tab/>
            </w:r>
            <w:r w:rsidRPr="002438F7">
              <w:rPr>
                <w:rFonts w:ascii="Arial" w:hAnsi="Arial" w:cs="Arial"/>
                <w:i/>
                <w:noProof/>
              </w:rPr>
              <w:drawing>
                <wp:inline distT="0" distB="0" distL="0" distR="0" wp14:anchorId="02A5F620" wp14:editId="676CCEBC">
                  <wp:extent cx="104774" cy="104758"/>
                  <wp:effectExtent l="0" t="0" r="0" b="0"/>
                  <wp:docPr id="19"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png"/>
                          <pic:cNvPicPr/>
                        </pic:nvPicPr>
                        <pic:blipFill>
                          <a:blip r:embed="rId139" cstate="print"/>
                          <a:stretch>
                            <a:fillRect/>
                          </a:stretch>
                        </pic:blipFill>
                        <pic:spPr>
                          <a:xfrm>
                            <a:off x="0" y="0"/>
                            <a:ext cx="104774" cy="104758"/>
                          </a:xfrm>
                          <a:prstGeom prst="rect">
                            <a:avLst/>
                          </a:prstGeom>
                        </pic:spPr>
                      </pic:pic>
                    </a:graphicData>
                  </a:graphic>
                </wp:inline>
              </w:drawing>
            </w:r>
            <w:r w:rsidRPr="002438F7">
              <w:rPr>
                <w:rFonts w:ascii="Arial" w:hAnsi="Arial" w:cs="Arial"/>
                <w:i/>
              </w:rPr>
              <w:t>DCB</w:t>
            </w:r>
          </w:p>
        </w:tc>
        <w:tc>
          <w:tcPr>
            <w:tcW w:w="3021" w:type="dxa"/>
            <w:tcBorders>
              <w:top w:val="single" w:sz="6" w:space="0" w:color="000000" w:themeColor="text1"/>
              <w:left w:val="single" w:sz="6" w:space="0" w:color="000000" w:themeColor="text1"/>
            </w:tcBorders>
          </w:tcPr>
          <w:p w14:paraId="7A83377D" w14:textId="77777777" w:rsidR="009657DF" w:rsidRPr="002438F7" w:rsidRDefault="009657DF" w:rsidP="009657DF">
            <w:pPr>
              <w:rPr>
                <w:rFonts w:ascii="Arial" w:hAnsi="Arial" w:cs="Arial"/>
              </w:rPr>
            </w:pPr>
            <w:r w:rsidRPr="002438F7">
              <w:rPr>
                <w:rFonts w:ascii="Arial" w:hAnsi="Arial" w:cs="Arial"/>
              </w:rPr>
              <w:t>3. Definition of a parallelogram</w:t>
            </w:r>
          </w:p>
        </w:tc>
      </w:tr>
    </w:tbl>
    <w:p w14:paraId="466D2701" w14:textId="77777777" w:rsidR="009657DF" w:rsidRPr="002438F7" w:rsidRDefault="009657DF" w:rsidP="009657DF">
      <w:pPr>
        <w:rPr>
          <w:rFonts w:ascii="Arial" w:hAnsi="Arial" w:cs="Arial"/>
        </w:rPr>
      </w:pPr>
      <w:r w:rsidRPr="002438F7">
        <w:rPr>
          <w:rFonts w:ascii="Arial" w:hAnsi="Arial" w:cs="Arial"/>
          <w:noProof/>
        </w:rPr>
        <w:drawing>
          <wp:anchor distT="0" distB="0" distL="0" distR="0" simplePos="0" relativeHeight="251658259" behindDoc="1" locked="0" layoutInCell="1" allowOverlap="1" wp14:anchorId="2B8E7E83" wp14:editId="7E6D151F">
            <wp:simplePos x="0" y="0"/>
            <wp:positionH relativeFrom="page">
              <wp:posOffset>2543701</wp:posOffset>
            </wp:positionH>
            <wp:positionV relativeFrom="paragraph">
              <wp:posOffset>-342710</wp:posOffset>
            </wp:positionV>
            <wp:extent cx="95961" cy="76771"/>
            <wp:effectExtent l="0" t="0" r="0" b="0"/>
            <wp:wrapNone/>
            <wp:docPr id="21" name="image38.png" descr="This is a symbol in a Geometric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140" cstate="print"/>
                    <a:stretch>
                      <a:fillRect/>
                    </a:stretch>
                  </pic:blipFill>
                  <pic:spPr>
                    <a:xfrm>
                      <a:off x="0" y="0"/>
                      <a:ext cx="95961" cy="76771"/>
                    </a:xfrm>
                    <a:prstGeom prst="rect">
                      <a:avLst/>
                    </a:prstGeom>
                  </pic:spPr>
                </pic:pic>
              </a:graphicData>
            </a:graphic>
          </wp:anchor>
        </w:drawing>
      </w:r>
      <w:r w:rsidRPr="002438F7">
        <w:rPr>
          <w:rFonts w:ascii="Arial" w:hAnsi="Arial" w:cs="Arial"/>
          <w:noProof/>
        </w:rPr>
        <w:drawing>
          <wp:anchor distT="0" distB="0" distL="0" distR="0" simplePos="0" relativeHeight="251658260" behindDoc="1" locked="0" layoutInCell="1" allowOverlap="1" wp14:anchorId="2F1BB5C2" wp14:editId="438DE1B3">
            <wp:simplePos x="0" y="0"/>
            <wp:positionH relativeFrom="page">
              <wp:posOffset>2536698</wp:posOffset>
            </wp:positionH>
            <wp:positionV relativeFrom="paragraph">
              <wp:posOffset>-196673</wp:posOffset>
            </wp:positionV>
            <wp:extent cx="95965" cy="76771"/>
            <wp:effectExtent l="0" t="0" r="0" b="0"/>
            <wp:wrapNone/>
            <wp:docPr id="23" name="image38.png" descr="This is a symbol in a Geometric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140" cstate="print"/>
                    <a:stretch>
                      <a:fillRect/>
                    </a:stretch>
                  </pic:blipFill>
                  <pic:spPr>
                    <a:xfrm>
                      <a:off x="0" y="0"/>
                      <a:ext cx="95965" cy="76771"/>
                    </a:xfrm>
                    <a:prstGeom prst="rect">
                      <a:avLst/>
                    </a:prstGeom>
                  </pic:spPr>
                </pic:pic>
              </a:graphicData>
            </a:graphic>
          </wp:anchor>
        </w:drawing>
      </w:r>
      <w:r w:rsidRPr="002438F7">
        <w:rPr>
          <w:rFonts w:ascii="Arial" w:hAnsi="Arial" w:cs="Arial"/>
        </w:rPr>
        <w:t>B.</w:t>
      </w:r>
    </w:p>
    <w:tbl>
      <w:tblPr>
        <w:tblW w:w="0" w:type="auto"/>
        <w:tblInd w:w="1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60"/>
        <w:gridCol w:w="3060"/>
      </w:tblGrid>
      <w:tr w:rsidR="009657DF" w:rsidRPr="002438F7" w14:paraId="59A98318" w14:textId="77777777" w:rsidTr="5A9763C6">
        <w:trPr>
          <w:trHeight w:val="491"/>
        </w:trPr>
        <w:tc>
          <w:tcPr>
            <w:tcW w:w="3060" w:type="dxa"/>
            <w:tcBorders>
              <w:bottom w:val="single" w:sz="6" w:space="0" w:color="000000" w:themeColor="text1"/>
              <w:right w:val="single" w:sz="6" w:space="0" w:color="000000" w:themeColor="text1"/>
            </w:tcBorders>
          </w:tcPr>
          <w:p w14:paraId="647E2DAC" w14:textId="77777777" w:rsidR="009657DF" w:rsidRPr="002438F7" w:rsidRDefault="009657DF" w:rsidP="009657DF">
            <w:pPr>
              <w:rPr>
                <w:rFonts w:ascii="Arial" w:hAnsi="Arial" w:cs="Arial"/>
                <w:b/>
              </w:rPr>
            </w:pPr>
            <w:r w:rsidRPr="002438F7">
              <w:rPr>
                <w:rFonts w:ascii="Arial" w:hAnsi="Arial" w:cs="Arial"/>
                <w:b/>
              </w:rPr>
              <w:t>Statement</w:t>
            </w:r>
          </w:p>
        </w:tc>
        <w:tc>
          <w:tcPr>
            <w:tcW w:w="3060" w:type="dxa"/>
            <w:tcBorders>
              <w:left w:val="single" w:sz="6" w:space="0" w:color="000000" w:themeColor="text1"/>
              <w:bottom w:val="single" w:sz="6" w:space="0" w:color="000000" w:themeColor="text1"/>
            </w:tcBorders>
          </w:tcPr>
          <w:p w14:paraId="57AB174B" w14:textId="77777777" w:rsidR="009657DF" w:rsidRPr="002438F7" w:rsidRDefault="009657DF" w:rsidP="009657DF">
            <w:pPr>
              <w:rPr>
                <w:rFonts w:ascii="Arial" w:hAnsi="Arial" w:cs="Arial"/>
                <w:b/>
              </w:rPr>
            </w:pPr>
            <w:r w:rsidRPr="002438F7">
              <w:rPr>
                <w:rFonts w:ascii="Arial" w:hAnsi="Arial" w:cs="Arial"/>
                <w:b/>
              </w:rPr>
              <w:t>Reason</w:t>
            </w:r>
          </w:p>
        </w:tc>
      </w:tr>
      <w:tr w:rsidR="009657DF" w:rsidRPr="002438F7" w14:paraId="22A40F49" w14:textId="77777777" w:rsidTr="5A9763C6">
        <w:trPr>
          <w:trHeight w:val="930"/>
        </w:trPr>
        <w:tc>
          <w:tcPr>
            <w:tcW w:w="3060" w:type="dxa"/>
            <w:tcBorders>
              <w:top w:val="single" w:sz="6" w:space="0" w:color="000000" w:themeColor="text1"/>
              <w:right w:val="single" w:sz="6" w:space="0" w:color="000000" w:themeColor="text1"/>
            </w:tcBorders>
          </w:tcPr>
          <w:p w14:paraId="57170A4E" w14:textId="77777777" w:rsidR="009657DF" w:rsidRPr="002438F7" w:rsidRDefault="009657DF" w:rsidP="009657DF">
            <w:pPr>
              <w:rPr>
                <w:rFonts w:ascii="Arial" w:hAnsi="Arial" w:cs="Arial"/>
              </w:rPr>
            </w:pPr>
          </w:p>
          <w:p w14:paraId="29F34354" w14:textId="77777777" w:rsidR="009657DF" w:rsidRPr="002438F7" w:rsidRDefault="009657DF" w:rsidP="009657DF">
            <w:pPr>
              <w:rPr>
                <w:rFonts w:ascii="Arial" w:hAnsi="Arial" w:cs="Arial"/>
              </w:rPr>
            </w:pPr>
            <w:r w:rsidRPr="002438F7">
              <w:rPr>
                <w:rFonts w:ascii="Arial" w:hAnsi="Arial" w:cs="Arial"/>
              </w:rPr>
              <w:t xml:space="preserve">3.   </w:t>
            </w:r>
            <w:r w:rsidRPr="002438F7">
              <w:rPr>
                <w:rFonts w:ascii="Arial" w:hAnsi="Arial" w:cs="Arial"/>
                <w:noProof/>
              </w:rPr>
              <w:drawing>
                <wp:inline distT="0" distB="0" distL="0" distR="0" wp14:anchorId="2A4B8150" wp14:editId="4343DB9A">
                  <wp:extent cx="104773" cy="104762"/>
                  <wp:effectExtent l="0" t="0" r="0" b="0"/>
                  <wp:docPr id="25"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139" cstate="print"/>
                          <a:stretch>
                            <a:fillRect/>
                          </a:stretch>
                        </pic:blipFill>
                        <pic:spPr>
                          <a:xfrm>
                            <a:off x="0" y="0"/>
                            <a:ext cx="104773" cy="104762"/>
                          </a:xfrm>
                          <a:prstGeom prst="rect">
                            <a:avLst/>
                          </a:prstGeom>
                        </pic:spPr>
                      </pic:pic>
                    </a:graphicData>
                  </a:graphic>
                </wp:inline>
              </w:drawing>
            </w:r>
            <w:r w:rsidRPr="002438F7">
              <w:rPr>
                <w:rFonts w:ascii="Arial" w:hAnsi="Arial" w:cs="Arial"/>
                <w:i/>
              </w:rPr>
              <w:t>ABD</w:t>
            </w:r>
            <w:r w:rsidRPr="002438F7">
              <w:rPr>
                <w:rFonts w:ascii="Arial" w:hAnsi="Arial" w:cs="Arial"/>
                <w:i/>
              </w:rPr>
              <w:tab/>
            </w:r>
            <w:r w:rsidRPr="002438F7">
              <w:rPr>
                <w:rFonts w:ascii="Arial" w:hAnsi="Arial" w:cs="Arial"/>
                <w:i/>
                <w:noProof/>
              </w:rPr>
              <w:drawing>
                <wp:inline distT="0" distB="0" distL="0" distR="0" wp14:anchorId="52C6D5E3" wp14:editId="1A44FDBB">
                  <wp:extent cx="104774" cy="104762"/>
                  <wp:effectExtent l="0" t="0" r="0" b="0"/>
                  <wp:docPr id="27"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139" cstate="print"/>
                          <a:stretch>
                            <a:fillRect/>
                          </a:stretch>
                        </pic:blipFill>
                        <pic:spPr>
                          <a:xfrm>
                            <a:off x="0" y="0"/>
                            <a:ext cx="104774" cy="104762"/>
                          </a:xfrm>
                          <a:prstGeom prst="rect">
                            <a:avLst/>
                          </a:prstGeom>
                        </pic:spPr>
                      </pic:pic>
                    </a:graphicData>
                  </a:graphic>
                </wp:inline>
              </w:drawing>
            </w:r>
            <w:r w:rsidRPr="002438F7">
              <w:rPr>
                <w:rFonts w:ascii="Arial" w:hAnsi="Arial" w:cs="Arial"/>
                <w:i/>
              </w:rPr>
              <w:t>BDC</w:t>
            </w:r>
            <w:r w:rsidRPr="002438F7">
              <w:rPr>
                <w:rFonts w:ascii="Arial" w:hAnsi="Arial" w:cs="Arial"/>
              </w:rPr>
              <w:t>;</w:t>
            </w:r>
          </w:p>
          <w:p w14:paraId="746AC40E" w14:textId="77777777" w:rsidR="009657DF" w:rsidRPr="002438F7" w:rsidRDefault="009657DF" w:rsidP="009657DF">
            <w:pPr>
              <w:rPr>
                <w:rFonts w:ascii="Arial" w:hAnsi="Arial" w:cs="Arial"/>
                <w:i/>
              </w:rPr>
            </w:pPr>
            <w:r w:rsidRPr="002438F7">
              <w:rPr>
                <w:rFonts w:ascii="Arial" w:hAnsi="Arial" w:cs="Arial"/>
                <w:noProof/>
              </w:rPr>
              <w:drawing>
                <wp:inline distT="0" distB="0" distL="0" distR="0" wp14:anchorId="245A660B" wp14:editId="557131E7">
                  <wp:extent cx="104774" cy="104774"/>
                  <wp:effectExtent l="0" t="0" r="0" b="0"/>
                  <wp:docPr id="29"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139" cstate="print"/>
                          <a:stretch>
                            <a:fillRect/>
                          </a:stretch>
                        </pic:blipFill>
                        <pic:spPr>
                          <a:xfrm>
                            <a:off x="0" y="0"/>
                            <a:ext cx="104774" cy="104774"/>
                          </a:xfrm>
                          <a:prstGeom prst="rect">
                            <a:avLst/>
                          </a:prstGeom>
                        </pic:spPr>
                      </pic:pic>
                    </a:graphicData>
                  </a:graphic>
                </wp:inline>
              </w:drawing>
            </w:r>
            <w:r w:rsidRPr="002438F7">
              <w:rPr>
                <w:rFonts w:ascii="Arial" w:hAnsi="Arial" w:cs="Arial"/>
                <w:i/>
              </w:rPr>
              <w:t>ADB</w:t>
            </w:r>
            <w:r w:rsidRPr="002438F7">
              <w:rPr>
                <w:rFonts w:ascii="Arial" w:hAnsi="Arial" w:cs="Arial"/>
                <w:i/>
              </w:rPr>
              <w:tab/>
            </w:r>
            <w:r w:rsidRPr="002438F7">
              <w:rPr>
                <w:rFonts w:ascii="Arial" w:hAnsi="Arial" w:cs="Arial"/>
                <w:i/>
                <w:noProof/>
              </w:rPr>
              <w:drawing>
                <wp:inline distT="0" distB="0" distL="0" distR="0" wp14:anchorId="77B2E680" wp14:editId="3F3AFFD6">
                  <wp:extent cx="104774" cy="104774"/>
                  <wp:effectExtent l="0" t="0" r="0" b="0"/>
                  <wp:docPr id="31"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139" cstate="print"/>
                          <a:stretch>
                            <a:fillRect/>
                          </a:stretch>
                        </pic:blipFill>
                        <pic:spPr>
                          <a:xfrm>
                            <a:off x="0" y="0"/>
                            <a:ext cx="104774" cy="104774"/>
                          </a:xfrm>
                          <a:prstGeom prst="rect">
                            <a:avLst/>
                          </a:prstGeom>
                        </pic:spPr>
                      </pic:pic>
                    </a:graphicData>
                  </a:graphic>
                </wp:inline>
              </w:drawing>
            </w:r>
            <w:r w:rsidRPr="002438F7">
              <w:rPr>
                <w:rFonts w:ascii="Arial" w:hAnsi="Arial" w:cs="Arial"/>
                <w:i/>
              </w:rPr>
              <w:t>CBD</w:t>
            </w:r>
          </w:p>
        </w:tc>
        <w:tc>
          <w:tcPr>
            <w:tcW w:w="3060" w:type="dxa"/>
            <w:tcBorders>
              <w:top w:val="single" w:sz="6" w:space="0" w:color="000000" w:themeColor="text1"/>
              <w:left w:val="single" w:sz="6" w:space="0" w:color="000000" w:themeColor="text1"/>
            </w:tcBorders>
          </w:tcPr>
          <w:p w14:paraId="3EF0456C" w14:textId="77777777" w:rsidR="009657DF" w:rsidRPr="002438F7" w:rsidRDefault="009657DF" w:rsidP="009657DF">
            <w:pPr>
              <w:rPr>
                <w:rFonts w:ascii="Arial" w:hAnsi="Arial" w:cs="Arial"/>
              </w:rPr>
            </w:pPr>
            <w:r w:rsidRPr="002438F7">
              <w:rPr>
                <w:rFonts w:ascii="Arial" w:hAnsi="Arial" w:cs="Arial"/>
              </w:rPr>
              <w:t>3. If two lines are parallel, alternate interior angles are congruent.</w:t>
            </w:r>
          </w:p>
        </w:tc>
      </w:tr>
    </w:tbl>
    <w:p w14:paraId="0AEB2F33" w14:textId="77777777" w:rsidR="009657DF" w:rsidRPr="002438F7" w:rsidRDefault="009657DF" w:rsidP="009657DF">
      <w:pPr>
        <w:rPr>
          <w:rFonts w:ascii="Arial" w:hAnsi="Arial" w:cs="Arial"/>
        </w:rPr>
      </w:pPr>
      <w:r w:rsidRPr="002438F7">
        <w:rPr>
          <w:rFonts w:ascii="Arial" w:hAnsi="Arial" w:cs="Arial"/>
        </w:rPr>
        <w:t>C.</w:t>
      </w:r>
    </w:p>
    <w:tbl>
      <w:tblPr>
        <w:tblW w:w="0" w:type="auto"/>
        <w:tblInd w:w="1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60"/>
        <w:gridCol w:w="3060"/>
      </w:tblGrid>
      <w:tr w:rsidR="009657DF" w:rsidRPr="002438F7" w14:paraId="48321813" w14:textId="77777777" w:rsidTr="5A9763C6">
        <w:trPr>
          <w:trHeight w:val="493"/>
        </w:trPr>
        <w:tc>
          <w:tcPr>
            <w:tcW w:w="3060" w:type="dxa"/>
            <w:tcBorders>
              <w:bottom w:val="single" w:sz="6" w:space="0" w:color="000000" w:themeColor="text1"/>
              <w:right w:val="single" w:sz="6" w:space="0" w:color="000000" w:themeColor="text1"/>
            </w:tcBorders>
          </w:tcPr>
          <w:p w14:paraId="7B7E7C88" w14:textId="77777777" w:rsidR="009657DF" w:rsidRPr="002438F7" w:rsidRDefault="009657DF" w:rsidP="009657DF">
            <w:pPr>
              <w:rPr>
                <w:rFonts w:ascii="Arial" w:hAnsi="Arial" w:cs="Arial"/>
                <w:b/>
              </w:rPr>
            </w:pPr>
            <w:r w:rsidRPr="002438F7">
              <w:rPr>
                <w:rFonts w:ascii="Arial" w:hAnsi="Arial" w:cs="Arial"/>
                <w:b/>
              </w:rPr>
              <w:t>Statement</w:t>
            </w:r>
          </w:p>
        </w:tc>
        <w:tc>
          <w:tcPr>
            <w:tcW w:w="3060" w:type="dxa"/>
            <w:tcBorders>
              <w:left w:val="single" w:sz="6" w:space="0" w:color="000000" w:themeColor="text1"/>
              <w:bottom w:val="single" w:sz="6" w:space="0" w:color="000000" w:themeColor="text1"/>
            </w:tcBorders>
          </w:tcPr>
          <w:p w14:paraId="3E7C78C6" w14:textId="77777777" w:rsidR="009657DF" w:rsidRPr="002438F7" w:rsidRDefault="009657DF" w:rsidP="009657DF">
            <w:pPr>
              <w:rPr>
                <w:rFonts w:ascii="Arial" w:hAnsi="Arial" w:cs="Arial"/>
                <w:b/>
              </w:rPr>
            </w:pPr>
            <w:r w:rsidRPr="002438F7">
              <w:rPr>
                <w:rFonts w:ascii="Arial" w:hAnsi="Arial" w:cs="Arial"/>
                <w:b/>
              </w:rPr>
              <w:t>Reason</w:t>
            </w:r>
          </w:p>
        </w:tc>
      </w:tr>
      <w:tr w:rsidR="009657DF" w:rsidRPr="002438F7" w14:paraId="3120E90A" w14:textId="77777777" w:rsidTr="5A9763C6">
        <w:trPr>
          <w:trHeight w:val="469"/>
        </w:trPr>
        <w:tc>
          <w:tcPr>
            <w:tcW w:w="3060" w:type="dxa"/>
            <w:tcBorders>
              <w:top w:val="single" w:sz="6" w:space="0" w:color="000000" w:themeColor="text1"/>
              <w:right w:val="single" w:sz="6" w:space="0" w:color="000000" w:themeColor="text1"/>
            </w:tcBorders>
          </w:tcPr>
          <w:p w14:paraId="44D26A11" w14:textId="77777777" w:rsidR="009657DF" w:rsidRPr="002438F7" w:rsidRDefault="009657DF" w:rsidP="009657DF">
            <w:pPr>
              <w:rPr>
                <w:rFonts w:ascii="Arial" w:hAnsi="Arial" w:cs="Arial"/>
                <w:i/>
              </w:rPr>
            </w:pPr>
            <w:r w:rsidRPr="002438F7">
              <w:rPr>
                <w:rFonts w:ascii="Arial" w:hAnsi="Arial" w:cs="Arial"/>
              </w:rPr>
              <w:t xml:space="preserve">3.   </w:t>
            </w:r>
            <w:r w:rsidRPr="002438F7">
              <w:rPr>
                <w:rFonts w:ascii="Arial" w:hAnsi="Arial" w:cs="Arial"/>
                <w:noProof/>
              </w:rPr>
              <w:drawing>
                <wp:inline distT="0" distB="0" distL="0" distR="0" wp14:anchorId="624DC10A" wp14:editId="098B31ED">
                  <wp:extent cx="142873" cy="114294"/>
                  <wp:effectExtent l="0" t="0" r="0" b="0"/>
                  <wp:docPr id="33" name="image36.png" descr="This is a symbol indicat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138" cstate="print"/>
                          <a:stretch>
                            <a:fillRect/>
                          </a:stretch>
                        </pic:blipFill>
                        <pic:spPr>
                          <a:xfrm>
                            <a:off x="0" y="0"/>
                            <a:ext cx="142873" cy="114294"/>
                          </a:xfrm>
                          <a:prstGeom prst="rect">
                            <a:avLst/>
                          </a:prstGeom>
                        </pic:spPr>
                      </pic:pic>
                    </a:graphicData>
                  </a:graphic>
                </wp:inline>
              </w:drawing>
            </w:r>
            <w:r w:rsidRPr="002438F7">
              <w:rPr>
                <w:rFonts w:ascii="Arial" w:hAnsi="Arial" w:cs="Arial"/>
                <w:i/>
              </w:rPr>
              <w:t>ADC</w:t>
            </w:r>
            <w:r w:rsidRPr="002438F7">
              <w:rPr>
                <w:rFonts w:ascii="Arial" w:hAnsi="Arial" w:cs="Arial"/>
                <w:i/>
              </w:rPr>
              <w:tab/>
            </w:r>
            <w:r w:rsidRPr="002438F7">
              <w:rPr>
                <w:rFonts w:ascii="Arial" w:hAnsi="Arial" w:cs="Arial"/>
                <w:i/>
                <w:noProof/>
              </w:rPr>
              <w:drawing>
                <wp:inline distT="0" distB="0" distL="0" distR="0" wp14:anchorId="25EF7350" wp14:editId="738F5559">
                  <wp:extent cx="142872" cy="114294"/>
                  <wp:effectExtent l="0" t="0" r="0" b="0"/>
                  <wp:docPr id="35" name="image36.png" descr="This is a symbol indicat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138" cstate="print"/>
                          <a:stretch>
                            <a:fillRect/>
                          </a:stretch>
                        </pic:blipFill>
                        <pic:spPr>
                          <a:xfrm>
                            <a:off x="0" y="0"/>
                            <a:ext cx="142872" cy="114294"/>
                          </a:xfrm>
                          <a:prstGeom prst="rect">
                            <a:avLst/>
                          </a:prstGeom>
                        </pic:spPr>
                      </pic:pic>
                    </a:graphicData>
                  </a:graphic>
                </wp:inline>
              </w:drawing>
            </w:r>
            <w:r w:rsidRPr="002438F7">
              <w:rPr>
                <w:rFonts w:ascii="Arial" w:hAnsi="Arial" w:cs="Arial"/>
                <w:i/>
              </w:rPr>
              <w:t>CBA</w:t>
            </w:r>
          </w:p>
        </w:tc>
        <w:tc>
          <w:tcPr>
            <w:tcW w:w="3060" w:type="dxa"/>
            <w:tcBorders>
              <w:top w:val="single" w:sz="6" w:space="0" w:color="000000" w:themeColor="text1"/>
              <w:left w:val="single" w:sz="6" w:space="0" w:color="000000" w:themeColor="text1"/>
            </w:tcBorders>
          </w:tcPr>
          <w:p w14:paraId="573BEDDC" w14:textId="77777777" w:rsidR="009657DF" w:rsidRPr="002438F7" w:rsidRDefault="009657DF" w:rsidP="009657DF">
            <w:pPr>
              <w:rPr>
                <w:rFonts w:ascii="Arial" w:hAnsi="Arial" w:cs="Arial"/>
              </w:rPr>
            </w:pPr>
            <w:r w:rsidRPr="002438F7">
              <w:rPr>
                <w:rFonts w:ascii="Arial" w:hAnsi="Arial" w:cs="Arial"/>
              </w:rPr>
              <w:t>3. SSS</w:t>
            </w:r>
          </w:p>
        </w:tc>
      </w:tr>
    </w:tbl>
    <w:p w14:paraId="5698EF7C" w14:textId="77777777" w:rsidR="009657DF" w:rsidRPr="002438F7" w:rsidRDefault="009657DF" w:rsidP="009657DF">
      <w:pPr>
        <w:rPr>
          <w:rFonts w:ascii="Arial" w:hAnsi="Arial" w:cs="Arial"/>
        </w:rPr>
      </w:pPr>
      <w:r w:rsidRPr="002438F7">
        <w:rPr>
          <w:rFonts w:ascii="Arial" w:hAnsi="Arial" w:cs="Arial"/>
        </w:rPr>
        <w:t>D.</w:t>
      </w:r>
    </w:p>
    <w:tbl>
      <w:tblPr>
        <w:tblW w:w="0" w:type="auto"/>
        <w:tblInd w:w="1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60"/>
        <w:gridCol w:w="3060"/>
      </w:tblGrid>
      <w:tr w:rsidR="009657DF" w:rsidRPr="002438F7" w14:paraId="64151369" w14:textId="77777777" w:rsidTr="5A9763C6">
        <w:trPr>
          <w:trHeight w:val="493"/>
        </w:trPr>
        <w:tc>
          <w:tcPr>
            <w:tcW w:w="3060" w:type="dxa"/>
            <w:tcBorders>
              <w:bottom w:val="single" w:sz="6" w:space="0" w:color="000000" w:themeColor="text1"/>
              <w:right w:val="single" w:sz="6" w:space="0" w:color="000000" w:themeColor="text1"/>
            </w:tcBorders>
          </w:tcPr>
          <w:p w14:paraId="4428537E" w14:textId="77777777" w:rsidR="009657DF" w:rsidRPr="002438F7" w:rsidRDefault="009657DF" w:rsidP="009657DF">
            <w:pPr>
              <w:rPr>
                <w:rFonts w:ascii="Arial" w:hAnsi="Arial" w:cs="Arial"/>
                <w:b/>
              </w:rPr>
            </w:pPr>
            <w:r w:rsidRPr="002438F7">
              <w:rPr>
                <w:rFonts w:ascii="Arial" w:hAnsi="Arial" w:cs="Arial"/>
                <w:b/>
              </w:rPr>
              <w:t>Statement</w:t>
            </w:r>
          </w:p>
        </w:tc>
        <w:tc>
          <w:tcPr>
            <w:tcW w:w="3060" w:type="dxa"/>
            <w:tcBorders>
              <w:left w:val="single" w:sz="6" w:space="0" w:color="000000" w:themeColor="text1"/>
              <w:bottom w:val="single" w:sz="6" w:space="0" w:color="000000" w:themeColor="text1"/>
            </w:tcBorders>
          </w:tcPr>
          <w:p w14:paraId="5A17F4BE" w14:textId="77777777" w:rsidR="009657DF" w:rsidRPr="002438F7" w:rsidRDefault="009657DF" w:rsidP="009657DF">
            <w:pPr>
              <w:rPr>
                <w:rFonts w:ascii="Arial" w:hAnsi="Arial" w:cs="Arial"/>
                <w:b/>
              </w:rPr>
            </w:pPr>
            <w:r w:rsidRPr="002438F7">
              <w:rPr>
                <w:rFonts w:ascii="Arial" w:hAnsi="Arial" w:cs="Arial"/>
                <w:b/>
              </w:rPr>
              <w:t>Reason</w:t>
            </w:r>
          </w:p>
        </w:tc>
      </w:tr>
      <w:tr w:rsidR="009657DF" w:rsidRPr="002438F7" w14:paraId="682D132B" w14:textId="77777777" w:rsidTr="5A9763C6">
        <w:trPr>
          <w:trHeight w:val="467"/>
        </w:trPr>
        <w:tc>
          <w:tcPr>
            <w:tcW w:w="3060" w:type="dxa"/>
            <w:tcBorders>
              <w:top w:val="single" w:sz="6" w:space="0" w:color="000000" w:themeColor="text1"/>
              <w:right w:val="single" w:sz="6" w:space="0" w:color="000000" w:themeColor="text1"/>
            </w:tcBorders>
          </w:tcPr>
          <w:p w14:paraId="17967CB0" w14:textId="77777777" w:rsidR="009657DF" w:rsidRPr="002438F7" w:rsidRDefault="009657DF" w:rsidP="009657DF">
            <w:pPr>
              <w:rPr>
                <w:rFonts w:ascii="Arial" w:hAnsi="Arial" w:cs="Arial"/>
                <w:i/>
              </w:rPr>
            </w:pPr>
            <w:r w:rsidRPr="002438F7">
              <w:rPr>
                <w:rFonts w:ascii="Arial" w:hAnsi="Arial" w:cs="Arial"/>
              </w:rPr>
              <w:t xml:space="preserve">3.   </w:t>
            </w:r>
            <w:r w:rsidRPr="002438F7">
              <w:rPr>
                <w:rFonts w:ascii="Arial" w:hAnsi="Arial" w:cs="Arial"/>
                <w:noProof/>
              </w:rPr>
              <w:drawing>
                <wp:inline distT="0" distB="0" distL="0" distR="0" wp14:anchorId="7D580153" wp14:editId="53F81D91">
                  <wp:extent cx="142873" cy="114293"/>
                  <wp:effectExtent l="0" t="0" r="0" b="0"/>
                  <wp:docPr id="37" name="image36.png" descr="This is a symbol indicat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138" cstate="print"/>
                          <a:stretch>
                            <a:fillRect/>
                          </a:stretch>
                        </pic:blipFill>
                        <pic:spPr>
                          <a:xfrm>
                            <a:off x="0" y="0"/>
                            <a:ext cx="142873" cy="114293"/>
                          </a:xfrm>
                          <a:prstGeom prst="rect">
                            <a:avLst/>
                          </a:prstGeom>
                        </pic:spPr>
                      </pic:pic>
                    </a:graphicData>
                  </a:graphic>
                </wp:inline>
              </w:drawing>
            </w:r>
            <w:r w:rsidRPr="002438F7">
              <w:rPr>
                <w:rFonts w:ascii="Arial" w:hAnsi="Arial" w:cs="Arial"/>
                <w:i/>
              </w:rPr>
              <w:t>ACD</w:t>
            </w:r>
            <w:r w:rsidRPr="002438F7">
              <w:rPr>
                <w:rFonts w:ascii="Arial" w:hAnsi="Arial" w:cs="Arial"/>
                <w:i/>
              </w:rPr>
              <w:tab/>
            </w:r>
            <w:r w:rsidRPr="002438F7">
              <w:rPr>
                <w:rFonts w:ascii="Arial" w:hAnsi="Arial" w:cs="Arial"/>
                <w:i/>
                <w:noProof/>
              </w:rPr>
              <w:drawing>
                <wp:inline distT="0" distB="0" distL="0" distR="0" wp14:anchorId="5AD0F92F" wp14:editId="5AD6D4F9">
                  <wp:extent cx="142872" cy="114293"/>
                  <wp:effectExtent l="0" t="0" r="0" b="0"/>
                  <wp:docPr id="39" name="image36.png" descr="This is a symbol indicat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138" cstate="print"/>
                          <a:stretch>
                            <a:fillRect/>
                          </a:stretch>
                        </pic:blipFill>
                        <pic:spPr>
                          <a:xfrm>
                            <a:off x="0" y="0"/>
                            <a:ext cx="142872" cy="114293"/>
                          </a:xfrm>
                          <a:prstGeom prst="rect">
                            <a:avLst/>
                          </a:prstGeom>
                        </pic:spPr>
                      </pic:pic>
                    </a:graphicData>
                  </a:graphic>
                </wp:inline>
              </w:drawing>
            </w:r>
            <w:r w:rsidRPr="002438F7">
              <w:rPr>
                <w:rFonts w:ascii="Arial" w:hAnsi="Arial" w:cs="Arial"/>
                <w:i/>
              </w:rPr>
              <w:t>CAB</w:t>
            </w:r>
          </w:p>
        </w:tc>
        <w:tc>
          <w:tcPr>
            <w:tcW w:w="3060" w:type="dxa"/>
            <w:tcBorders>
              <w:top w:val="single" w:sz="6" w:space="0" w:color="000000" w:themeColor="text1"/>
              <w:left w:val="single" w:sz="6" w:space="0" w:color="000000" w:themeColor="text1"/>
            </w:tcBorders>
          </w:tcPr>
          <w:p w14:paraId="033A21BD" w14:textId="77777777" w:rsidR="009657DF" w:rsidRPr="002438F7" w:rsidRDefault="009657DF" w:rsidP="009657DF">
            <w:pPr>
              <w:rPr>
                <w:rFonts w:ascii="Arial" w:hAnsi="Arial" w:cs="Arial"/>
              </w:rPr>
            </w:pPr>
            <w:r w:rsidRPr="002438F7">
              <w:rPr>
                <w:rFonts w:ascii="Arial" w:hAnsi="Arial" w:cs="Arial"/>
              </w:rPr>
              <w:t>3. SAS</w:t>
            </w:r>
          </w:p>
        </w:tc>
      </w:tr>
    </w:tbl>
    <w:p w14:paraId="24454BB7" w14:textId="77777777" w:rsidR="009657DF" w:rsidRPr="002438F7" w:rsidRDefault="009657DF" w:rsidP="009657DF">
      <w:pPr>
        <w:rPr>
          <w:rFonts w:ascii="Arial" w:hAnsi="Arial" w:cs="Arial"/>
        </w:rPr>
      </w:pPr>
    </w:p>
    <w:p w14:paraId="117675F6" w14:textId="77777777" w:rsidR="009657DF" w:rsidRPr="002438F7" w:rsidRDefault="009657DF" w:rsidP="009657DF">
      <w:pPr>
        <w:rPr>
          <w:rFonts w:ascii="Arial" w:hAnsi="Arial" w:cs="Arial"/>
        </w:rPr>
      </w:pPr>
    </w:p>
    <w:p w14:paraId="089826FA" w14:textId="77777777" w:rsidR="009657DF" w:rsidRPr="002438F7" w:rsidRDefault="009657DF" w:rsidP="009657DF">
      <w:pPr>
        <w:rPr>
          <w:rFonts w:ascii="Arial" w:hAnsi="Arial" w:cs="Arial"/>
        </w:rPr>
      </w:pPr>
      <w:r w:rsidRPr="002438F7">
        <w:rPr>
          <w:rFonts w:ascii="Arial" w:hAnsi="Arial" w:cs="Arial"/>
        </w:rPr>
        <w:t>Which reason is missing for statement 4?</w:t>
      </w:r>
    </w:p>
    <w:p w14:paraId="501BF8AC" w14:textId="77777777" w:rsidR="009657DF" w:rsidRPr="002438F7" w:rsidRDefault="009657DF" w:rsidP="009657DF">
      <w:pPr>
        <w:numPr>
          <w:ilvl w:val="3"/>
          <w:numId w:val="81"/>
        </w:numPr>
        <w:rPr>
          <w:rFonts w:ascii="Arial" w:hAnsi="Arial" w:cs="Arial"/>
        </w:rPr>
      </w:pPr>
      <w:r w:rsidRPr="002438F7">
        <w:rPr>
          <w:rFonts w:ascii="Arial" w:hAnsi="Arial" w:cs="Arial"/>
        </w:rPr>
        <w:t>SAS</w:t>
      </w:r>
    </w:p>
    <w:p w14:paraId="5C1FACA2" w14:textId="77777777" w:rsidR="009657DF" w:rsidRPr="002438F7" w:rsidRDefault="009657DF" w:rsidP="009657DF">
      <w:pPr>
        <w:numPr>
          <w:ilvl w:val="3"/>
          <w:numId w:val="81"/>
        </w:numPr>
        <w:rPr>
          <w:rFonts w:ascii="Arial" w:hAnsi="Arial" w:cs="Arial"/>
        </w:rPr>
      </w:pPr>
      <w:r w:rsidRPr="002438F7">
        <w:rPr>
          <w:rFonts w:ascii="Arial" w:hAnsi="Arial" w:cs="Arial"/>
        </w:rPr>
        <w:t>AAA</w:t>
      </w:r>
    </w:p>
    <w:p w14:paraId="462EAE00" w14:textId="77777777" w:rsidR="009657DF" w:rsidRPr="002438F7" w:rsidRDefault="009657DF" w:rsidP="009657DF">
      <w:pPr>
        <w:numPr>
          <w:ilvl w:val="3"/>
          <w:numId w:val="81"/>
        </w:numPr>
        <w:rPr>
          <w:rFonts w:ascii="Arial" w:hAnsi="Arial" w:cs="Arial"/>
        </w:rPr>
      </w:pPr>
      <w:r w:rsidRPr="002438F7">
        <w:rPr>
          <w:rFonts w:ascii="Arial" w:hAnsi="Arial" w:cs="Arial"/>
        </w:rPr>
        <w:t>SSS</w:t>
      </w:r>
    </w:p>
    <w:p w14:paraId="07D6061A" w14:textId="77777777" w:rsidR="009657DF" w:rsidRPr="002438F7" w:rsidRDefault="009657DF" w:rsidP="009657DF">
      <w:pPr>
        <w:numPr>
          <w:ilvl w:val="3"/>
          <w:numId w:val="81"/>
        </w:numPr>
        <w:rPr>
          <w:rFonts w:ascii="Arial" w:hAnsi="Arial" w:cs="Arial"/>
        </w:rPr>
      </w:pPr>
      <w:r w:rsidRPr="002438F7">
        <w:rPr>
          <w:rFonts w:ascii="Arial" w:hAnsi="Arial" w:cs="Arial"/>
        </w:rPr>
        <w:t>ASA</w:t>
      </w:r>
    </w:p>
    <w:p w14:paraId="38B4CD97"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0B3FF1E6" w14:textId="77777777" w:rsidR="009657DF" w:rsidRPr="002438F7" w:rsidRDefault="009657DF" w:rsidP="009657DF">
      <w:pPr>
        <w:rPr>
          <w:rFonts w:ascii="Arial" w:hAnsi="Arial" w:cs="Arial"/>
        </w:rPr>
      </w:pPr>
    </w:p>
    <w:p w14:paraId="2F2FC871" w14:textId="77777777" w:rsidR="009657DF" w:rsidRPr="002438F7" w:rsidRDefault="009657DF" w:rsidP="009657DF">
      <w:pPr>
        <w:numPr>
          <w:ilvl w:val="0"/>
          <w:numId w:val="81"/>
        </w:numPr>
        <w:rPr>
          <w:rFonts w:ascii="Arial" w:hAnsi="Arial" w:cs="Arial"/>
          <w:b/>
        </w:rPr>
      </w:pPr>
      <w:r w:rsidRPr="002438F7">
        <w:rPr>
          <w:rFonts w:ascii="Arial" w:hAnsi="Arial" w:cs="Arial"/>
          <w:b/>
          <w:noProof/>
        </w:rPr>
        <mc:AlternateContent>
          <mc:Choice Requires="wps">
            <w:drawing>
              <wp:anchor distT="0" distB="0" distL="0" distR="0" simplePos="0" relativeHeight="251658255" behindDoc="0" locked="0" layoutInCell="1" allowOverlap="1" wp14:anchorId="45BF2E6D" wp14:editId="24464973">
                <wp:simplePos x="0" y="0"/>
                <wp:positionH relativeFrom="page">
                  <wp:posOffset>1124585</wp:posOffset>
                </wp:positionH>
                <wp:positionV relativeFrom="paragraph">
                  <wp:posOffset>267335</wp:posOffset>
                </wp:positionV>
                <wp:extent cx="5523230" cy="0"/>
                <wp:effectExtent l="10160" t="10160" r="10160" b="8890"/>
                <wp:wrapTopAndBottom/>
                <wp:docPr id="12"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2192">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F6E97" id="Line 5" o:spid="_x0000_s1026" style="position:absolute;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21.05pt" to="523.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" strokecolor="#c00000" strokeweight=".96pt">
                <w10:wrap type="topAndBottom" anchorx="page"/>
              </v:line>
            </w:pict>
          </mc:Fallback>
        </mc:AlternateContent>
      </w:r>
      <w:bookmarkStart w:id="294" w:name="3_style_and_usage_a_to_z"/>
      <w:bookmarkEnd w:id="294"/>
      <w:r w:rsidRPr="002438F7">
        <w:rPr>
          <w:rFonts w:ascii="Arial" w:hAnsi="Arial" w:cs="Arial"/>
          <w:b/>
        </w:rPr>
        <w:t>STYLE AND USAGE A TO Z</w:t>
      </w:r>
    </w:p>
    <w:p w14:paraId="57296041" w14:textId="77777777" w:rsidR="009657DF" w:rsidRPr="002438F7" w:rsidRDefault="009657DF" w:rsidP="009657DF">
      <w:pPr>
        <w:rPr>
          <w:rFonts w:ascii="Arial" w:hAnsi="Arial" w:cs="Arial"/>
        </w:rPr>
      </w:pPr>
      <w:r w:rsidRPr="002438F7">
        <w:rPr>
          <w:rFonts w:ascii="Arial" w:hAnsi="Arial" w:cs="Arial"/>
        </w:rPr>
        <w:t xml:space="preserve">Refer to </w:t>
      </w:r>
      <w:r w:rsidRPr="002438F7">
        <w:rPr>
          <w:rFonts w:ascii="Arial" w:hAnsi="Arial" w:cs="Arial"/>
          <w:i/>
        </w:rPr>
        <w:t xml:space="preserve">The Chicago Manual of Style </w:t>
      </w:r>
      <w:r w:rsidRPr="002438F7">
        <w:rPr>
          <w:rFonts w:ascii="Arial" w:hAnsi="Arial" w:cs="Arial"/>
        </w:rPr>
        <w:t xml:space="preserve">and </w:t>
      </w:r>
      <w:r w:rsidRPr="002438F7">
        <w:rPr>
          <w:rFonts w:ascii="Arial" w:hAnsi="Arial" w:cs="Arial"/>
          <w:i/>
        </w:rPr>
        <w:t xml:space="preserve">Merriam-Webster's Collegiate Dictionary </w:t>
      </w:r>
      <w:r w:rsidRPr="002438F7">
        <w:rPr>
          <w:rFonts w:ascii="Arial" w:hAnsi="Arial" w:cs="Arial"/>
        </w:rPr>
        <w:t>for most spelling, capitalization, punctuation, and grammar rules. This section presents a few exceptions to the two sources and, for ease of reference, summary pointers for common style and usage rules.</w:t>
      </w:r>
    </w:p>
    <w:p w14:paraId="695E8935" w14:textId="77777777" w:rsidR="009657DF" w:rsidRPr="002438F7" w:rsidRDefault="009657DF" w:rsidP="009657DF">
      <w:pPr>
        <w:rPr>
          <w:rFonts w:ascii="Arial" w:hAnsi="Arial" w:cs="Arial"/>
        </w:rPr>
      </w:pPr>
    </w:p>
    <w:p w14:paraId="6AC2B029" w14:textId="77777777" w:rsidR="009657DF" w:rsidRPr="002438F7" w:rsidRDefault="009657DF" w:rsidP="009657DF">
      <w:pPr>
        <w:rPr>
          <w:rFonts w:ascii="Arial" w:hAnsi="Arial" w:cs="Arial"/>
          <w:b/>
        </w:rPr>
      </w:pPr>
      <w:r w:rsidRPr="002438F7">
        <w:rPr>
          <w:rFonts w:ascii="Arial" w:hAnsi="Arial" w:cs="Arial"/>
          <w:b/>
        </w:rPr>
        <w:t>Blank lines</w:t>
      </w:r>
    </w:p>
    <w:p w14:paraId="49ED030A" w14:textId="77777777" w:rsidR="009657DF" w:rsidRPr="002438F7" w:rsidRDefault="009657DF" w:rsidP="009657DF">
      <w:pPr>
        <w:numPr>
          <w:ilvl w:val="0"/>
          <w:numId w:val="50"/>
        </w:numPr>
        <w:rPr>
          <w:rFonts w:ascii="Arial" w:hAnsi="Arial" w:cs="Arial"/>
        </w:rPr>
      </w:pPr>
      <w:r w:rsidRPr="002438F7">
        <w:rPr>
          <w:rFonts w:ascii="Arial" w:hAnsi="Arial" w:cs="Arial"/>
        </w:rPr>
        <w:t>All blank lines for missing words/phrases (anything other than a full sentence) should be the length of 8 underscores. If followed by punctuation, there should be no space before the punctuation.</w:t>
      </w:r>
    </w:p>
    <w:p w14:paraId="249A70EC" w14:textId="77777777" w:rsidR="009657DF" w:rsidRPr="002438F7" w:rsidRDefault="009657DF" w:rsidP="009657DF">
      <w:pPr>
        <w:numPr>
          <w:ilvl w:val="0"/>
          <w:numId w:val="50"/>
        </w:numPr>
        <w:rPr>
          <w:rFonts w:ascii="Arial" w:hAnsi="Arial" w:cs="Arial"/>
        </w:rPr>
      </w:pPr>
      <w:r w:rsidRPr="002438F7">
        <w:rPr>
          <w:rFonts w:ascii="Arial" w:hAnsi="Arial" w:cs="Arial"/>
        </w:rPr>
        <w:t>All blank lines for missing sentences (CBT):  These should be the length of</w:t>
      </w:r>
    </w:p>
    <w:p w14:paraId="53EAE2DA" w14:textId="77777777" w:rsidR="009657DF" w:rsidRPr="002438F7" w:rsidRDefault="009657DF" w:rsidP="009657DF">
      <w:pPr>
        <w:rPr>
          <w:rFonts w:ascii="Arial" w:hAnsi="Arial" w:cs="Arial"/>
        </w:rPr>
      </w:pPr>
      <w:r w:rsidRPr="002438F7">
        <w:rPr>
          <w:rFonts w:ascii="Arial" w:hAnsi="Arial" w:cs="Arial"/>
        </w:rPr>
        <w:t>52 underscores.  If the passage needs to be snagged, WP will adjust the wrapping of</w:t>
      </w:r>
    </w:p>
    <w:p w14:paraId="750DAC38" w14:textId="77777777" w:rsidR="009657DF" w:rsidRPr="002438F7" w:rsidRDefault="009657DF" w:rsidP="009657DF">
      <w:pPr>
        <w:rPr>
          <w:rFonts w:ascii="Arial" w:hAnsi="Arial" w:cs="Arial"/>
        </w:rPr>
      </w:pPr>
      <w:r w:rsidRPr="002438F7">
        <w:rPr>
          <w:rFonts w:ascii="Arial" w:hAnsi="Arial" w:cs="Arial"/>
        </w:rPr>
        <w:t>the blank line before snagging (i.e., at least one full line long and ending at end of line). However, note that the width of the snagged passage will depend on whether it will be presented in a full-screen or split-screen item.</w:t>
      </w:r>
    </w:p>
    <w:p w14:paraId="2894D72F" w14:textId="77777777" w:rsidR="009657DF" w:rsidRPr="002438F7" w:rsidRDefault="009657DF" w:rsidP="009657DF">
      <w:pPr>
        <w:rPr>
          <w:rFonts w:ascii="Arial" w:hAnsi="Arial" w:cs="Arial"/>
        </w:rPr>
      </w:pPr>
    </w:p>
    <w:p w14:paraId="710FDCD8" w14:textId="77777777" w:rsidR="009657DF" w:rsidRPr="002438F7" w:rsidRDefault="009657DF" w:rsidP="009657DF">
      <w:pPr>
        <w:rPr>
          <w:rFonts w:ascii="Arial" w:hAnsi="Arial" w:cs="Arial"/>
          <w:b/>
        </w:rPr>
      </w:pPr>
      <w:r w:rsidRPr="002438F7">
        <w:rPr>
          <w:rFonts w:ascii="Arial" w:hAnsi="Arial" w:cs="Arial"/>
          <w:b/>
        </w:rPr>
        <w:t>Math and science fields (see also "Measurements" and "Numbers" below)</w:t>
      </w:r>
    </w:p>
    <w:p w14:paraId="08984235" w14:textId="77777777" w:rsidR="009657DF" w:rsidRPr="002438F7" w:rsidRDefault="009657DF" w:rsidP="009657DF">
      <w:pPr>
        <w:rPr>
          <w:rFonts w:ascii="Arial" w:hAnsi="Arial" w:cs="Arial"/>
        </w:rPr>
      </w:pPr>
      <w:r w:rsidRPr="002438F7">
        <w:rPr>
          <w:rFonts w:ascii="Arial" w:hAnsi="Arial" w:cs="Arial"/>
        </w:rPr>
        <w:t>See the separate Math style sheets for more comprehensive guidelines for formatting technical text in math and science</w:t>
      </w:r>
      <w:hyperlink w:anchor="_bookmark0" w:history="1">
        <w:r w:rsidRPr="002438F7">
          <w:rPr>
            <w:rStyle w:val="Hyperlink"/>
            <w:rFonts w:ascii="Arial" w:hAnsi="Arial" w:cs="Arial"/>
            <w:vertAlign w:val="superscript"/>
          </w:rPr>
          <w:t>1</w:t>
        </w:r>
        <w:r w:rsidRPr="002438F7">
          <w:rPr>
            <w:rStyle w:val="Hyperlink"/>
            <w:rFonts w:ascii="Arial" w:hAnsi="Arial" w:cs="Arial"/>
          </w:rPr>
          <w:t xml:space="preserve"> </w:t>
        </w:r>
      </w:hyperlink>
      <w:r w:rsidRPr="002438F7">
        <w:rPr>
          <w:rFonts w:ascii="Arial" w:hAnsi="Arial" w:cs="Arial"/>
        </w:rPr>
        <w:t>fields. The following are general formatting guidelines:</w:t>
      </w:r>
    </w:p>
    <w:p w14:paraId="5430A8EB" w14:textId="77777777" w:rsidR="009657DF" w:rsidRPr="002438F7" w:rsidRDefault="009657DF" w:rsidP="009657DF">
      <w:pPr>
        <w:numPr>
          <w:ilvl w:val="0"/>
          <w:numId w:val="50"/>
        </w:numPr>
        <w:rPr>
          <w:rFonts w:ascii="Arial" w:hAnsi="Arial" w:cs="Arial"/>
        </w:rPr>
      </w:pPr>
      <w:r w:rsidRPr="002438F7">
        <w:rPr>
          <w:rFonts w:ascii="Arial" w:hAnsi="Arial" w:cs="Arial"/>
        </w:rPr>
        <w:t>Any equations that cannot be entered in running text should be entered in Microsoft Equation. See the separate specs for Microsoft Equation.</w:t>
      </w:r>
    </w:p>
    <w:p w14:paraId="69CD2C04" w14:textId="77777777" w:rsidR="009657DF" w:rsidRPr="002438F7" w:rsidRDefault="009657DF" w:rsidP="009657DF">
      <w:pPr>
        <w:numPr>
          <w:ilvl w:val="0"/>
          <w:numId w:val="50"/>
        </w:numPr>
        <w:rPr>
          <w:rFonts w:ascii="Arial" w:hAnsi="Arial" w:cs="Arial"/>
        </w:rPr>
      </w:pPr>
      <w:r w:rsidRPr="002438F7">
        <w:rPr>
          <w:rFonts w:ascii="Arial" w:hAnsi="Arial" w:cs="Arial"/>
        </w:rPr>
        <w:t>Use a single space before and after operation signs.</w:t>
      </w:r>
    </w:p>
    <w:p w14:paraId="7F1E7DD3" w14:textId="77777777" w:rsidR="009657DF" w:rsidRPr="002438F7" w:rsidRDefault="009657DF" w:rsidP="00C90D4B">
      <w:pPr>
        <w:ind w:left="716"/>
        <w:rPr>
          <w:rFonts w:ascii="Arial" w:hAnsi="Arial" w:cs="Arial"/>
        </w:rPr>
      </w:pPr>
      <w:r w:rsidRPr="002438F7">
        <w:rPr>
          <w:rFonts w:ascii="Arial" w:hAnsi="Arial" w:cs="Arial"/>
        </w:rPr>
        <w:t>1 + 2 = 3</w:t>
      </w:r>
    </w:p>
    <w:p w14:paraId="4FCE08D4" w14:textId="77777777" w:rsidR="009657DF" w:rsidRPr="002438F7" w:rsidRDefault="009657DF" w:rsidP="00C90D4B">
      <w:pPr>
        <w:ind w:left="716"/>
        <w:rPr>
          <w:rFonts w:ascii="Arial" w:hAnsi="Arial" w:cs="Arial"/>
        </w:rPr>
      </w:pPr>
      <w:r w:rsidRPr="002438F7">
        <w:rPr>
          <w:rFonts w:ascii="Arial" w:hAnsi="Arial" w:cs="Arial"/>
        </w:rPr>
        <w:t>4 × 6 = 24</w:t>
      </w:r>
    </w:p>
    <w:p w14:paraId="2E358C8D" w14:textId="77777777" w:rsidR="009657DF" w:rsidRPr="002438F7" w:rsidRDefault="009657DF" w:rsidP="009657DF">
      <w:pPr>
        <w:numPr>
          <w:ilvl w:val="0"/>
          <w:numId w:val="50"/>
        </w:numPr>
        <w:rPr>
          <w:rFonts w:ascii="Arial" w:hAnsi="Arial" w:cs="Arial"/>
        </w:rPr>
      </w:pPr>
      <w:r w:rsidRPr="002438F7">
        <w:rPr>
          <w:rFonts w:ascii="Arial" w:hAnsi="Arial" w:cs="Arial"/>
        </w:rPr>
        <w:t>Insert a space after the comma in coordinates.</w:t>
      </w:r>
    </w:p>
    <w:p w14:paraId="575DC767" w14:textId="77777777" w:rsidR="009657DF" w:rsidRPr="002438F7" w:rsidRDefault="009657DF" w:rsidP="00C90D4B">
      <w:pPr>
        <w:ind w:left="716"/>
        <w:rPr>
          <w:rFonts w:ascii="Arial" w:hAnsi="Arial" w:cs="Arial"/>
        </w:rPr>
      </w:pPr>
      <w:r w:rsidRPr="002438F7">
        <w:rPr>
          <w:rFonts w:ascii="Arial" w:hAnsi="Arial" w:cs="Arial"/>
        </w:rPr>
        <w:t>(3, 5), (–6, 2)</w:t>
      </w:r>
    </w:p>
    <w:p w14:paraId="43B78D83" w14:textId="77777777" w:rsidR="009657DF" w:rsidRPr="002438F7" w:rsidRDefault="009657DF" w:rsidP="009657DF">
      <w:pPr>
        <w:numPr>
          <w:ilvl w:val="0"/>
          <w:numId w:val="50"/>
        </w:numPr>
        <w:rPr>
          <w:rFonts w:ascii="Arial" w:hAnsi="Arial" w:cs="Arial"/>
        </w:rPr>
      </w:pPr>
      <w:r w:rsidRPr="002438F7">
        <w:rPr>
          <w:rFonts w:ascii="Arial" w:hAnsi="Arial" w:cs="Arial"/>
        </w:rPr>
        <w:t>Italicize all variables (but not Greek letters).</w:t>
      </w:r>
    </w:p>
    <w:p w14:paraId="73BCC549" w14:textId="77777777" w:rsidR="009657DF" w:rsidRPr="002438F7" w:rsidRDefault="009657DF" w:rsidP="00C90D4B">
      <w:pPr>
        <w:ind w:left="355"/>
        <w:rPr>
          <w:rFonts w:ascii="Arial" w:hAnsi="Arial" w:cs="Arial"/>
          <w:i/>
        </w:rPr>
      </w:pPr>
      <w:r w:rsidRPr="002438F7">
        <w:rPr>
          <w:rFonts w:ascii="Arial" w:hAnsi="Arial" w:cs="Arial"/>
          <w:i/>
        </w:rPr>
        <w:t>w</w:t>
      </w:r>
      <w:r w:rsidRPr="002438F7">
        <w:rPr>
          <w:rFonts w:ascii="Arial" w:hAnsi="Arial" w:cs="Arial"/>
        </w:rPr>
        <w:t>2 + 8</w:t>
      </w:r>
      <w:r w:rsidRPr="002438F7">
        <w:rPr>
          <w:rFonts w:ascii="Arial" w:hAnsi="Arial" w:cs="Arial"/>
          <w:i/>
        </w:rPr>
        <w:t xml:space="preserve">w </w:t>
      </w:r>
      <w:r w:rsidRPr="002438F7">
        <w:rPr>
          <w:rFonts w:ascii="Arial" w:hAnsi="Arial" w:cs="Arial"/>
        </w:rPr>
        <w:t>3</w:t>
      </w:r>
      <w:r w:rsidRPr="002438F7">
        <w:rPr>
          <w:rFonts w:ascii="Arial" w:hAnsi="Arial" w:cs="Arial"/>
          <w:i/>
        </w:rPr>
        <w:t>x + y</w:t>
      </w:r>
    </w:p>
    <w:p w14:paraId="2BE97489" w14:textId="77777777" w:rsidR="009657DF" w:rsidRPr="002438F7" w:rsidRDefault="009657DF" w:rsidP="009657DF">
      <w:pPr>
        <w:numPr>
          <w:ilvl w:val="0"/>
          <w:numId w:val="50"/>
        </w:numPr>
        <w:rPr>
          <w:rFonts w:ascii="Arial" w:hAnsi="Arial" w:cs="Arial"/>
        </w:rPr>
      </w:pPr>
      <w:r w:rsidRPr="002438F7">
        <w:rPr>
          <w:rFonts w:ascii="Arial" w:hAnsi="Arial" w:cs="Arial"/>
        </w:rPr>
        <w:t xml:space="preserve">Italicize the "f " and the "x" in </w:t>
      </w:r>
      <w:r w:rsidRPr="002438F7">
        <w:rPr>
          <w:rFonts w:ascii="Arial" w:hAnsi="Arial" w:cs="Arial"/>
          <w:i/>
        </w:rPr>
        <w:t>f</w:t>
      </w:r>
      <w:r w:rsidRPr="002438F7">
        <w:rPr>
          <w:rFonts w:ascii="Arial" w:hAnsi="Arial" w:cs="Arial"/>
        </w:rPr>
        <w:t>(</w:t>
      </w:r>
      <w:r w:rsidRPr="002438F7">
        <w:rPr>
          <w:rFonts w:ascii="Arial" w:hAnsi="Arial" w:cs="Arial"/>
          <w:i/>
        </w:rPr>
        <w:t>x</w:t>
      </w:r>
      <w:r w:rsidRPr="002438F7">
        <w:rPr>
          <w:rFonts w:ascii="Arial" w:hAnsi="Arial" w:cs="Arial"/>
        </w:rPr>
        <w:t xml:space="preserve">) equations. Note that a "hair space" is required after an italic </w:t>
      </w:r>
      <w:r w:rsidRPr="002438F7">
        <w:rPr>
          <w:rFonts w:ascii="Arial" w:hAnsi="Arial" w:cs="Arial"/>
          <w:i/>
        </w:rPr>
        <w:t xml:space="preserve">f </w:t>
      </w:r>
      <w:r w:rsidRPr="002438F7">
        <w:rPr>
          <w:rFonts w:ascii="Arial" w:hAnsi="Arial" w:cs="Arial"/>
        </w:rPr>
        <w:t>to prevent crashing.</w:t>
      </w:r>
    </w:p>
    <w:p w14:paraId="36287EB7" w14:textId="77777777" w:rsidR="009657DF" w:rsidRPr="002438F7" w:rsidRDefault="009657DF" w:rsidP="009657DF">
      <w:pPr>
        <w:numPr>
          <w:ilvl w:val="0"/>
          <w:numId w:val="50"/>
        </w:numPr>
        <w:rPr>
          <w:rFonts w:ascii="Arial" w:hAnsi="Arial" w:cs="Arial"/>
        </w:rPr>
      </w:pPr>
      <w:r w:rsidRPr="002438F7">
        <w:rPr>
          <w:rFonts w:ascii="Arial" w:hAnsi="Arial" w:cs="Arial"/>
        </w:rPr>
        <w:t>Labels for polygons, angles, lines, line segments, points, planes, chords, rays, etc., are italicized.</w:t>
      </w:r>
    </w:p>
    <w:p w14:paraId="4A920F3E" w14:textId="2A168E26" w:rsidR="009657DF" w:rsidRPr="002438F7" w:rsidRDefault="00435108" w:rsidP="009657DF">
      <w:pPr>
        <w:numPr>
          <w:ilvl w:val="1"/>
          <w:numId w:val="50"/>
        </w:numPr>
        <w:rPr>
          <w:rFonts w:ascii="Arial" w:hAnsi="Arial" w:cs="Arial"/>
        </w:rPr>
      </w:pPr>
      <w:r w:rsidRPr="002438F7">
        <w:rPr>
          <w:rFonts w:ascii="Arial" w:hAnsi="Arial" w:cs="Arial"/>
          <w:noProof/>
        </w:rPr>
        <w:drawing>
          <wp:anchor distT="0" distB="0" distL="0" distR="0" simplePos="0" relativeHeight="251658261" behindDoc="1" locked="0" layoutInCell="1" allowOverlap="1" wp14:anchorId="0227BDDB" wp14:editId="51C5B71C">
            <wp:simplePos x="0" y="0"/>
            <wp:positionH relativeFrom="page">
              <wp:posOffset>1962150</wp:posOffset>
            </wp:positionH>
            <wp:positionV relativeFrom="paragraph">
              <wp:posOffset>115570</wp:posOffset>
            </wp:positionV>
            <wp:extent cx="104774" cy="104774"/>
            <wp:effectExtent l="0" t="0" r="0" b="0"/>
            <wp:wrapNone/>
            <wp:docPr id="41"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139" cstate="print"/>
                    <a:stretch>
                      <a:fillRect/>
                    </a:stretch>
                  </pic:blipFill>
                  <pic:spPr>
                    <a:xfrm>
                      <a:off x="0" y="0"/>
                      <a:ext cx="104774" cy="104774"/>
                    </a:xfrm>
                    <a:prstGeom prst="rect">
                      <a:avLst/>
                    </a:prstGeom>
                  </pic:spPr>
                </pic:pic>
              </a:graphicData>
            </a:graphic>
          </wp:anchor>
        </w:drawing>
      </w:r>
      <w:r w:rsidR="00C90D4B">
        <w:rPr>
          <w:rFonts w:ascii="Arial" w:hAnsi="Arial" w:cs="Arial"/>
          <w:i/>
        </w:rPr>
        <w:t xml:space="preserve"> </w:t>
      </w:r>
      <w:r w:rsidR="009657DF" w:rsidRPr="002438F7">
        <w:rPr>
          <w:rFonts w:ascii="Arial" w:hAnsi="Arial" w:cs="Arial"/>
          <w:i/>
        </w:rPr>
        <w:t>M</w:t>
      </w:r>
    </w:p>
    <w:p w14:paraId="605F926A" w14:textId="7622A4BB" w:rsidR="009657DF" w:rsidRPr="002438F7" w:rsidRDefault="009657DF" w:rsidP="009657DF">
      <w:pPr>
        <w:numPr>
          <w:ilvl w:val="1"/>
          <w:numId w:val="50"/>
        </w:numPr>
        <w:rPr>
          <w:rFonts w:ascii="Arial" w:hAnsi="Arial" w:cs="Arial"/>
          <w:i/>
        </w:rPr>
      </w:pPr>
      <w:r w:rsidRPr="002438F7">
        <w:rPr>
          <w:rFonts w:ascii="Arial" w:hAnsi="Arial" w:cs="Arial"/>
        </w:rPr>
        <w:t xml:space="preserve">line segment </w:t>
      </w:r>
      <w:r w:rsidRPr="002438F7">
        <w:rPr>
          <w:rFonts w:ascii="Arial" w:hAnsi="Arial" w:cs="Arial"/>
          <w:i/>
        </w:rPr>
        <w:t>AB</w:t>
      </w:r>
    </w:p>
    <w:p w14:paraId="4D80E4FE" w14:textId="77777777" w:rsidR="009657DF" w:rsidRPr="002438F7" w:rsidRDefault="009657DF" w:rsidP="009657DF">
      <w:pPr>
        <w:numPr>
          <w:ilvl w:val="1"/>
          <w:numId w:val="50"/>
        </w:numPr>
        <w:rPr>
          <w:rFonts w:ascii="Arial" w:hAnsi="Arial" w:cs="Arial"/>
          <w:i/>
        </w:rPr>
      </w:pPr>
      <w:r w:rsidRPr="002438F7">
        <w:rPr>
          <w:rFonts w:ascii="Arial" w:hAnsi="Arial" w:cs="Arial"/>
        </w:rPr>
        <w:t xml:space="preserve">point </w:t>
      </w:r>
      <w:r w:rsidRPr="002438F7">
        <w:rPr>
          <w:rFonts w:ascii="Arial" w:hAnsi="Arial" w:cs="Arial"/>
          <w:i/>
        </w:rPr>
        <w:t>A</w:t>
      </w:r>
    </w:p>
    <w:p w14:paraId="64DDC11C" w14:textId="77777777" w:rsidR="009657DF" w:rsidRPr="002438F7" w:rsidRDefault="009657DF" w:rsidP="009657DF">
      <w:pPr>
        <w:numPr>
          <w:ilvl w:val="1"/>
          <w:numId w:val="50"/>
        </w:numPr>
        <w:rPr>
          <w:rFonts w:ascii="Arial" w:hAnsi="Arial" w:cs="Arial"/>
          <w:i/>
        </w:rPr>
      </w:pPr>
      <w:r w:rsidRPr="002438F7">
        <w:rPr>
          <w:rFonts w:ascii="Arial" w:hAnsi="Arial" w:cs="Arial"/>
        </w:rPr>
        <w:t xml:space="preserve">quadrilateral </w:t>
      </w:r>
      <w:r w:rsidRPr="002438F7">
        <w:rPr>
          <w:rFonts w:ascii="Arial" w:hAnsi="Arial" w:cs="Arial"/>
          <w:i/>
        </w:rPr>
        <w:t>WXYZ</w:t>
      </w:r>
    </w:p>
    <w:p w14:paraId="2A462B09" w14:textId="097049E6" w:rsidR="009657DF" w:rsidRPr="002438F7" w:rsidRDefault="009657DF" w:rsidP="009657DF">
      <w:pPr>
        <w:numPr>
          <w:ilvl w:val="0"/>
          <w:numId w:val="50"/>
        </w:numPr>
        <w:rPr>
          <w:rFonts w:ascii="Arial" w:hAnsi="Arial" w:cs="Arial"/>
        </w:rPr>
      </w:pPr>
      <w:r w:rsidRPr="002438F7">
        <w:rPr>
          <w:rFonts w:ascii="Arial" w:hAnsi="Arial" w:cs="Arial"/>
        </w:rPr>
        <w:t xml:space="preserve">For a "measure of angle" symbol, use an italic </w:t>
      </w:r>
      <w:r w:rsidRPr="002438F7">
        <w:rPr>
          <w:rFonts w:ascii="Arial" w:hAnsi="Arial" w:cs="Arial"/>
          <w:i/>
        </w:rPr>
        <w:t>m</w:t>
      </w:r>
      <w:r w:rsidRPr="002438F7">
        <w:rPr>
          <w:rFonts w:ascii="Arial" w:hAnsi="Arial" w:cs="Arial"/>
        </w:rPr>
        <w:t>.</w:t>
      </w:r>
    </w:p>
    <w:p w14:paraId="60EDC645" w14:textId="06424F2D" w:rsidR="009657DF" w:rsidRPr="002438F7" w:rsidRDefault="00C90D4B" w:rsidP="00C90D4B">
      <w:pPr>
        <w:ind w:left="716"/>
        <w:rPr>
          <w:rFonts w:ascii="Arial" w:hAnsi="Arial" w:cs="Arial"/>
          <w:i/>
        </w:rPr>
      </w:pPr>
      <w:r w:rsidRPr="002438F7">
        <w:rPr>
          <w:rFonts w:ascii="Arial" w:hAnsi="Arial" w:cs="Arial"/>
          <w:noProof/>
        </w:rPr>
        <w:drawing>
          <wp:anchor distT="0" distB="0" distL="0" distR="0" simplePos="0" relativeHeight="251658262" behindDoc="1" locked="0" layoutInCell="1" allowOverlap="1" wp14:anchorId="491469CB" wp14:editId="113FF7E0">
            <wp:simplePos x="0" y="0"/>
            <wp:positionH relativeFrom="page">
              <wp:posOffset>1625131</wp:posOffset>
            </wp:positionH>
            <wp:positionV relativeFrom="paragraph">
              <wp:posOffset>59610</wp:posOffset>
            </wp:positionV>
            <wp:extent cx="104774" cy="104774"/>
            <wp:effectExtent l="0" t="0" r="0" b="0"/>
            <wp:wrapNone/>
            <wp:docPr id="43" name="image37.png" descr="This is a symbol indicating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139" cstate="print"/>
                    <a:stretch>
                      <a:fillRect/>
                    </a:stretch>
                  </pic:blipFill>
                  <pic:spPr>
                    <a:xfrm>
                      <a:off x="0" y="0"/>
                      <a:ext cx="104774" cy="104774"/>
                    </a:xfrm>
                    <a:prstGeom prst="rect">
                      <a:avLst/>
                    </a:prstGeom>
                  </pic:spPr>
                </pic:pic>
              </a:graphicData>
            </a:graphic>
            <wp14:sizeRelH relativeFrom="margin">
              <wp14:pctWidth>0</wp14:pctWidth>
            </wp14:sizeRelH>
            <wp14:sizeRelV relativeFrom="margin">
              <wp14:pctHeight>0</wp14:pctHeight>
            </wp14:sizeRelV>
          </wp:anchor>
        </w:drawing>
      </w:r>
      <w:r w:rsidR="009657DF" w:rsidRPr="002438F7">
        <w:rPr>
          <w:rFonts w:ascii="Arial" w:hAnsi="Arial" w:cs="Arial"/>
          <w:i/>
        </w:rPr>
        <w:t>m</w:t>
      </w:r>
      <w:r>
        <w:rPr>
          <w:rFonts w:ascii="Arial" w:hAnsi="Arial" w:cs="Arial"/>
          <w:i/>
        </w:rPr>
        <w:t xml:space="preserve"> </w:t>
      </w:r>
      <w:r w:rsidR="009657DF" w:rsidRPr="002438F7">
        <w:rPr>
          <w:rFonts w:ascii="Arial" w:hAnsi="Arial" w:cs="Arial"/>
          <w:i/>
        </w:rPr>
        <w:t xml:space="preserve"> </w:t>
      </w:r>
      <w:r>
        <w:rPr>
          <w:rFonts w:ascii="Arial" w:hAnsi="Arial" w:cs="Arial"/>
          <w:i/>
        </w:rPr>
        <w:t xml:space="preserve"> </w:t>
      </w:r>
      <w:r w:rsidR="009657DF" w:rsidRPr="002438F7">
        <w:rPr>
          <w:rFonts w:ascii="Arial" w:hAnsi="Arial" w:cs="Arial"/>
          <w:i/>
        </w:rPr>
        <w:t>ABC</w:t>
      </w:r>
    </w:p>
    <w:p w14:paraId="1CDC2248" w14:textId="77777777" w:rsidR="009657DF" w:rsidRPr="002438F7" w:rsidRDefault="009657DF" w:rsidP="009657DF">
      <w:pPr>
        <w:rPr>
          <w:rFonts w:ascii="Arial" w:hAnsi="Arial" w:cs="Arial"/>
          <w:i/>
        </w:rPr>
      </w:pPr>
    </w:p>
    <w:p w14:paraId="441BD622" w14:textId="77777777" w:rsidR="009657DF" w:rsidRPr="002438F7" w:rsidRDefault="009657DF" w:rsidP="009657DF">
      <w:pPr>
        <w:rPr>
          <w:rFonts w:ascii="Arial" w:hAnsi="Arial" w:cs="Arial"/>
          <w:i/>
        </w:rPr>
      </w:pPr>
    </w:p>
    <w:p w14:paraId="7AF2B61B" w14:textId="77777777" w:rsidR="009657DF" w:rsidRPr="002438F7" w:rsidRDefault="009657DF" w:rsidP="009657DF">
      <w:pPr>
        <w:rPr>
          <w:rFonts w:ascii="Arial" w:hAnsi="Arial" w:cs="Arial"/>
          <w:i/>
        </w:rPr>
      </w:pPr>
    </w:p>
    <w:p w14:paraId="4C412F41" w14:textId="77777777" w:rsidR="009657DF" w:rsidRPr="002438F7" w:rsidRDefault="009657DF" w:rsidP="009657DF">
      <w:pPr>
        <w:rPr>
          <w:rFonts w:ascii="Arial" w:hAnsi="Arial" w:cs="Arial"/>
          <w:i/>
        </w:rPr>
      </w:pPr>
    </w:p>
    <w:p w14:paraId="7BBEBDC8" w14:textId="77777777" w:rsidR="009657DF" w:rsidRPr="002438F7" w:rsidRDefault="009657DF" w:rsidP="009657DF">
      <w:pPr>
        <w:rPr>
          <w:rFonts w:ascii="Arial" w:hAnsi="Arial" w:cs="Arial"/>
          <w:i/>
        </w:rPr>
      </w:pPr>
      <w:r w:rsidRPr="002438F7">
        <w:rPr>
          <w:rFonts w:ascii="Arial" w:hAnsi="Arial" w:cs="Arial"/>
          <w:noProof/>
        </w:rPr>
        <mc:AlternateContent>
          <mc:Choice Requires="wps">
            <w:drawing>
              <wp:anchor distT="0" distB="0" distL="0" distR="0" simplePos="0" relativeHeight="251658256" behindDoc="0" locked="0" layoutInCell="1" allowOverlap="1" wp14:anchorId="31B5B65F" wp14:editId="54FBB3F2">
                <wp:simplePos x="0" y="0"/>
                <wp:positionH relativeFrom="page">
                  <wp:posOffset>1143000</wp:posOffset>
                </wp:positionH>
                <wp:positionV relativeFrom="paragraph">
                  <wp:posOffset>146050</wp:posOffset>
                </wp:positionV>
                <wp:extent cx="1828800" cy="0"/>
                <wp:effectExtent l="9525" t="12700" r="9525" b="6350"/>
                <wp:wrapTopAndBottom/>
                <wp:docPr id="10"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8666C" id="Line 4" o:spid="_x0000_s1026" style="position:absolute;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5pt" to="2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" strokeweight=".21131mm">
                <w10:wrap type="topAndBottom" anchorx="page"/>
              </v:line>
            </w:pict>
          </mc:Fallback>
        </mc:AlternateContent>
      </w:r>
    </w:p>
    <w:p w14:paraId="5F839472" w14:textId="77777777" w:rsidR="009657DF" w:rsidRPr="002438F7" w:rsidRDefault="009657DF" w:rsidP="009657DF">
      <w:pPr>
        <w:rPr>
          <w:rFonts w:ascii="Arial" w:hAnsi="Arial" w:cs="Arial"/>
        </w:rPr>
      </w:pPr>
      <w:bookmarkStart w:id="295" w:name="_bookmark0"/>
      <w:bookmarkEnd w:id="295"/>
      <w:r w:rsidRPr="002438F7">
        <w:rPr>
          <w:rFonts w:ascii="Arial" w:hAnsi="Arial" w:cs="Arial"/>
        </w:rPr>
        <w:t>1 "Science" includes fields with significant science content, such as Agriculture.</w:t>
      </w:r>
    </w:p>
    <w:p w14:paraId="55E2BDBE"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7696042D" w14:textId="77777777" w:rsidR="009657DF" w:rsidRPr="002438F7" w:rsidRDefault="009657DF" w:rsidP="009657DF">
      <w:pPr>
        <w:numPr>
          <w:ilvl w:val="0"/>
          <w:numId w:val="50"/>
        </w:numPr>
        <w:rPr>
          <w:rFonts w:ascii="Arial" w:hAnsi="Arial" w:cs="Arial"/>
        </w:rPr>
      </w:pPr>
      <w:r w:rsidRPr="002438F7">
        <w:rPr>
          <w:rFonts w:ascii="Arial" w:hAnsi="Arial" w:cs="Arial"/>
        </w:rPr>
        <w:t xml:space="preserve">Use an </w:t>
      </w:r>
      <w:proofErr w:type="spellStart"/>
      <w:r w:rsidRPr="002438F7">
        <w:rPr>
          <w:rFonts w:ascii="Arial" w:hAnsi="Arial" w:cs="Arial"/>
        </w:rPr>
        <w:t>en</w:t>
      </w:r>
      <w:proofErr w:type="spellEnd"/>
      <w:r w:rsidRPr="002438F7">
        <w:rPr>
          <w:rFonts w:ascii="Arial" w:hAnsi="Arial" w:cs="Arial"/>
        </w:rPr>
        <w:t xml:space="preserve"> dash (ALT+0150) for minus/negative signs. Note that there is no space between the </w:t>
      </w:r>
      <w:proofErr w:type="spellStart"/>
      <w:r w:rsidRPr="002438F7">
        <w:rPr>
          <w:rFonts w:ascii="Arial" w:hAnsi="Arial" w:cs="Arial"/>
        </w:rPr>
        <w:t>en</w:t>
      </w:r>
      <w:proofErr w:type="spellEnd"/>
      <w:r w:rsidRPr="002438F7">
        <w:rPr>
          <w:rFonts w:ascii="Arial" w:hAnsi="Arial" w:cs="Arial"/>
        </w:rPr>
        <w:t xml:space="preserve"> dash and the numeral when used as a negative sign, although a "hair space" is required before the number 4 to prevent crashing.</w:t>
      </w:r>
    </w:p>
    <w:p w14:paraId="742B3099" w14:textId="77777777" w:rsidR="009657DF" w:rsidRPr="002438F7" w:rsidRDefault="009657DF" w:rsidP="00C90D4B">
      <w:pPr>
        <w:ind w:left="716"/>
        <w:rPr>
          <w:rFonts w:ascii="Arial" w:hAnsi="Arial" w:cs="Arial"/>
        </w:rPr>
      </w:pPr>
      <w:r w:rsidRPr="002438F7">
        <w:rPr>
          <w:rFonts w:ascii="Arial" w:hAnsi="Arial" w:cs="Arial"/>
        </w:rPr>
        <w:t>1 – 2</w:t>
      </w:r>
    </w:p>
    <w:p w14:paraId="37F46055" w14:textId="77777777" w:rsidR="009657DF" w:rsidRPr="002438F7" w:rsidRDefault="009657DF" w:rsidP="00C90D4B">
      <w:pPr>
        <w:ind w:left="720"/>
        <w:rPr>
          <w:rFonts w:ascii="Arial" w:hAnsi="Arial" w:cs="Arial"/>
        </w:rPr>
      </w:pPr>
      <w:r w:rsidRPr="002438F7">
        <w:rPr>
          <w:rFonts w:ascii="Arial" w:hAnsi="Arial" w:cs="Arial"/>
        </w:rPr>
        <w:t>–2</w:t>
      </w:r>
    </w:p>
    <w:p w14:paraId="3520755F" w14:textId="77777777" w:rsidR="009657DF" w:rsidRPr="002438F7" w:rsidRDefault="009657DF" w:rsidP="00C90D4B">
      <w:pPr>
        <w:ind w:left="716"/>
        <w:rPr>
          <w:rFonts w:ascii="Arial" w:hAnsi="Arial" w:cs="Arial"/>
        </w:rPr>
      </w:pPr>
      <w:r w:rsidRPr="002438F7">
        <w:rPr>
          <w:rFonts w:ascii="Arial" w:hAnsi="Arial" w:cs="Arial"/>
        </w:rPr>
        <w:t>– 4</w:t>
      </w:r>
    </w:p>
    <w:p w14:paraId="394384D8" w14:textId="77777777" w:rsidR="009657DF" w:rsidRPr="002438F7" w:rsidRDefault="009657DF" w:rsidP="009657DF">
      <w:pPr>
        <w:numPr>
          <w:ilvl w:val="0"/>
          <w:numId w:val="50"/>
        </w:numPr>
        <w:rPr>
          <w:rFonts w:ascii="Arial" w:hAnsi="Arial" w:cs="Arial"/>
        </w:rPr>
      </w:pPr>
      <w:r w:rsidRPr="002438F7">
        <w:rPr>
          <w:rFonts w:ascii="Arial" w:hAnsi="Arial" w:cs="Arial"/>
        </w:rPr>
        <w:t>All text, including fractions, should be in the same font and point size as the items (11-point Arial), except in tables in which 10-point Arial is the style.</w:t>
      </w:r>
    </w:p>
    <w:p w14:paraId="6E4C294F" w14:textId="77777777" w:rsidR="009657DF" w:rsidRPr="002438F7" w:rsidRDefault="009657DF" w:rsidP="00C90D4B">
      <w:pPr>
        <w:ind w:left="716"/>
        <w:rPr>
          <w:rFonts w:ascii="Arial" w:hAnsi="Arial" w:cs="Arial"/>
        </w:rPr>
      </w:pPr>
      <w:r w:rsidRPr="002438F7">
        <w:rPr>
          <w:rFonts w:ascii="Arial" w:hAnsi="Arial" w:cs="Arial"/>
          <w:i/>
        </w:rPr>
        <w:t xml:space="preserve">Exception: </w:t>
      </w:r>
      <w:r w:rsidRPr="002438F7">
        <w:rPr>
          <w:rFonts w:ascii="Arial" w:hAnsi="Arial" w:cs="Arial"/>
        </w:rPr>
        <w:t xml:space="preserve">All Greek letters should be in Times New Roman a point larger than the Arial point size </w:t>
      </w:r>
      <w:proofErr w:type="gramStart"/>
      <w:r w:rsidRPr="002438F7">
        <w:rPr>
          <w:rFonts w:ascii="Arial" w:hAnsi="Arial" w:cs="Arial"/>
        </w:rPr>
        <w:t>( i.e.</w:t>
      </w:r>
      <w:proofErr w:type="gramEnd"/>
      <w:r w:rsidRPr="002438F7">
        <w:rPr>
          <w:rFonts w:ascii="Arial" w:hAnsi="Arial" w:cs="Arial"/>
        </w:rPr>
        <w:t>, 12-point Times New Roman for Arial banks).</w:t>
      </w:r>
    </w:p>
    <w:p w14:paraId="7AD9A98A" w14:textId="77777777" w:rsidR="009657DF" w:rsidRPr="002438F7" w:rsidRDefault="009657DF" w:rsidP="009657DF">
      <w:pPr>
        <w:numPr>
          <w:ilvl w:val="0"/>
          <w:numId w:val="50"/>
        </w:numPr>
        <w:rPr>
          <w:rFonts w:ascii="Arial" w:hAnsi="Arial" w:cs="Arial"/>
        </w:rPr>
      </w:pPr>
      <w:r w:rsidRPr="002438F7">
        <w:rPr>
          <w:rFonts w:ascii="Arial" w:hAnsi="Arial" w:cs="Arial"/>
        </w:rPr>
        <w:t>Superscript or subscript numbers and letters should be formatted as superscripts or subscripts in the regular text font and size. If extra space is needed between a character and a superscript or subscript, add a superscripted or subscripted space.</w:t>
      </w:r>
    </w:p>
    <w:p w14:paraId="0B4A1E6E" w14:textId="77777777" w:rsidR="009657DF" w:rsidRPr="002438F7" w:rsidRDefault="009657DF" w:rsidP="00C90D4B">
      <w:pPr>
        <w:ind w:left="716"/>
        <w:rPr>
          <w:rFonts w:ascii="Arial" w:hAnsi="Arial" w:cs="Arial"/>
        </w:rPr>
      </w:pPr>
      <w:r w:rsidRPr="002438F7">
        <w:rPr>
          <w:rFonts w:ascii="Arial" w:hAnsi="Arial" w:cs="Arial"/>
        </w:rPr>
        <w:t>13</w:t>
      </w:r>
    </w:p>
    <w:p w14:paraId="357E08DA" w14:textId="77777777" w:rsidR="009657DF" w:rsidRPr="002438F7" w:rsidRDefault="009657DF" w:rsidP="00C90D4B">
      <w:pPr>
        <w:ind w:left="716"/>
        <w:rPr>
          <w:rFonts w:ascii="Arial" w:hAnsi="Arial" w:cs="Arial"/>
        </w:rPr>
      </w:pPr>
      <w:r w:rsidRPr="002438F7">
        <w:rPr>
          <w:rFonts w:ascii="Arial" w:hAnsi="Arial" w:cs="Arial"/>
        </w:rPr>
        <w:t>1</w:t>
      </w:r>
      <w:r w:rsidRPr="002438F7">
        <w:rPr>
          <w:rFonts w:ascii="Arial" w:hAnsi="Arial" w:cs="Arial"/>
          <w:vertAlign w:val="subscript"/>
        </w:rPr>
        <w:t>3</w:t>
      </w:r>
    </w:p>
    <w:p w14:paraId="3F265116" w14:textId="77777777" w:rsidR="009657DF" w:rsidRPr="002438F7" w:rsidRDefault="009657DF" w:rsidP="00C90D4B">
      <w:pPr>
        <w:ind w:left="716"/>
        <w:rPr>
          <w:rFonts w:ascii="Arial" w:hAnsi="Arial" w:cs="Arial"/>
          <w:i/>
        </w:rPr>
      </w:pPr>
      <w:r w:rsidRPr="002438F7">
        <w:rPr>
          <w:rFonts w:ascii="Arial" w:hAnsi="Arial" w:cs="Arial"/>
        </w:rPr>
        <w:t>1</w:t>
      </w:r>
      <w:r w:rsidRPr="002438F7">
        <w:rPr>
          <w:rFonts w:ascii="Arial" w:hAnsi="Arial" w:cs="Arial"/>
          <w:i/>
        </w:rPr>
        <w:t>N</w:t>
      </w:r>
    </w:p>
    <w:p w14:paraId="3C01942E" w14:textId="77777777" w:rsidR="009657DF" w:rsidRPr="002438F7" w:rsidRDefault="009657DF" w:rsidP="00C90D4B">
      <w:pPr>
        <w:ind w:left="716"/>
        <w:rPr>
          <w:rFonts w:ascii="Arial" w:hAnsi="Arial" w:cs="Arial"/>
          <w:i/>
        </w:rPr>
      </w:pPr>
      <w:r w:rsidRPr="002438F7">
        <w:rPr>
          <w:rFonts w:ascii="Arial" w:hAnsi="Arial" w:cs="Arial"/>
        </w:rPr>
        <w:t>1</w:t>
      </w:r>
      <w:r w:rsidRPr="002438F7">
        <w:rPr>
          <w:rFonts w:ascii="Arial" w:hAnsi="Arial" w:cs="Arial"/>
          <w:i/>
          <w:vertAlign w:val="subscript"/>
        </w:rPr>
        <w:t>N</w:t>
      </w:r>
    </w:p>
    <w:p w14:paraId="239E84BA" w14:textId="77777777" w:rsidR="009657DF" w:rsidRPr="002438F7" w:rsidRDefault="009657DF" w:rsidP="009657DF">
      <w:pPr>
        <w:numPr>
          <w:ilvl w:val="0"/>
          <w:numId w:val="50"/>
        </w:numPr>
        <w:rPr>
          <w:rFonts w:ascii="Arial" w:hAnsi="Arial" w:cs="Arial"/>
        </w:rPr>
      </w:pPr>
      <w:r w:rsidRPr="002438F7">
        <w:rPr>
          <w:rFonts w:ascii="Arial" w:hAnsi="Arial" w:cs="Arial"/>
        </w:rPr>
        <w:t>Do not spell out "%" in math or science problems. Note that there should be no space between the numeral and % (e.g., 100%).</w:t>
      </w:r>
    </w:p>
    <w:p w14:paraId="13568926" w14:textId="77777777" w:rsidR="009657DF" w:rsidRPr="002438F7" w:rsidRDefault="009657DF" w:rsidP="009657DF">
      <w:pPr>
        <w:rPr>
          <w:rFonts w:ascii="Arial" w:hAnsi="Arial" w:cs="Arial"/>
        </w:rPr>
      </w:pPr>
    </w:p>
    <w:p w14:paraId="79D82568" w14:textId="77777777" w:rsidR="009657DF" w:rsidRPr="002438F7" w:rsidRDefault="009657DF" w:rsidP="009657DF">
      <w:pPr>
        <w:rPr>
          <w:rFonts w:ascii="Arial" w:hAnsi="Arial" w:cs="Arial"/>
          <w:b/>
        </w:rPr>
      </w:pPr>
      <w:r w:rsidRPr="002438F7">
        <w:rPr>
          <w:rFonts w:ascii="Arial" w:hAnsi="Arial" w:cs="Arial"/>
          <w:b/>
        </w:rPr>
        <w:t>Measurements (see also "Numbers")</w:t>
      </w:r>
    </w:p>
    <w:p w14:paraId="7420063B" w14:textId="77777777" w:rsidR="009657DF" w:rsidRPr="002438F7" w:rsidRDefault="009657DF" w:rsidP="009657DF">
      <w:pPr>
        <w:rPr>
          <w:rFonts w:ascii="Arial" w:hAnsi="Arial" w:cs="Arial"/>
          <w:b/>
        </w:rPr>
      </w:pPr>
    </w:p>
    <w:p w14:paraId="0B9C0497" w14:textId="77777777" w:rsidR="009657DF" w:rsidRPr="002438F7" w:rsidRDefault="009657DF" w:rsidP="009657DF">
      <w:pPr>
        <w:rPr>
          <w:rFonts w:ascii="Arial" w:hAnsi="Arial" w:cs="Arial"/>
          <w:i/>
        </w:rPr>
      </w:pPr>
      <w:r w:rsidRPr="002438F7">
        <w:rPr>
          <w:rFonts w:ascii="Arial" w:hAnsi="Arial" w:cs="Arial"/>
          <w:i/>
        </w:rPr>
        <w:t>Spacing</w:t>
      </w:r>
    </w:p>
    <w:p w14:paraId="7B68D1C5" w14:textId="77777777" w:rsidR="009657DF" w:rsidRPr="002438F7" w:rsidRDefault="009657DF" w:rsidP="009657DF">
      <w:pPr>
        <w:numPr>
          <w:ilvl w:val="0"/>
          <w:numId w:val="50"/>
        </w:numPr>
        <w:rPr>
          <w:rFonts w:ascii="Arial" w:hAnsi="Arial" w:cs="Arial"/>
        </w:rPr>
      </w:pPr>
      <w:r w:rsidRPr="002438F7">
        <w:rPr>
          <w:rFonts w:ascii="Arial" w:hAnsi="Arial" w:cs="Arial"/>
        </w:rPr>
        <w:t xml:space="preserve">For all measurements, there should be a space between the numeral and the measurement unit abbreviation (e.g., 3 Ω). </w:t>
      </w:r>
      <w:r w:rsidRPr="002438F7">
        <w:rPr>
          <w:rFonts w:ascii="Arial" w:hAnsi="Arial" w:cs="Arial"/>
          <w:i/>
        </w:rPr>
        <w:t>Exception</w:t>
      </w:r>
      <w:r w:rsidRPr="002438F7">
        <w:rPr>
          <w:rFonts w:ascii="Arial" w:hAnsi="Arial" w:cs="Arial"/>
        </w:rPr>
        <w:t>: For measurements of temperature in degrees, there should be no spaces around the degree symbol (e.g., 10°C, 50°F).</w:t>
      </w:r>
    </w:p>
    <w:p w14:paraId="7F446641" w14:textId="77777777" w:rsidR="009657DF" w:rsidRPr="002438F7" w:rsidRDefault="009657DF" w:rsidP="009657DF">
      <w:pPr>
        <w:numPr>
          <w:ilvl w:val="0"/>
          <w:numId w:val="50"/>
        </w:numPr>
        <w:rPr>
          <w:rFonts w:ascii="Arial" w:hAnsi="Arial" w:cs="Arial"/>
        </w:rPr>
      </w:pPr>
      <w:r w:rsidRPr="002438F7">
        <w:rPr>
          <w:rFonts w:ascii="Arial" w:hAnsi="Arial" w:cs="Arial"/>
        </w:rPr>
        <w:t xml:space="preserve">For degrees of latitude or longitude, there should be a space between the degree symbol and the direction but </w:t>
      </w:r>
      <w:r w:rsidRPr="002438F7">
        <w:rPr>
          <w:rFonts w:ascii="Arial" w:hAnsi="Arial" w:cs="Arial"/>
          <w:b/>
        </w:rPr>
        <w:t xml:space="preserve">not </w:t>
      </w:r>
      <w:r w:rsidRPr="002438F7">
        <w:rPr>
          <w:rFonts w:ascii="Arial" w:hAnsi="Arial" w:cs="Arial"/>
        </w:rPr>
        <w:t>between the number and the degree symbol (e.g., 10° S, 30° E).</w:t>
      </w:r>
    </w:p>
    <w:p w14:paraId="7E13B6D5" w14:textId="77777777" w:rsidR="009657DF" w:rsidRPr="002438F7" w:rsidRDefault="009657DF" w:rsidP="009657DF">
      <w:pPr>
        <w:rPr>
          <w:rFonts w:ascii="Arial" w:hAnsi="Arial" w:cs="Arial"/>
        </w:rPr>
      </w:pPr>
    </w:p>
    <w:p w14:paraId="555A06E2" w14:textId="77777777" w:rsidR="009657DF" w:rsidRPr="002438F7" w:rsidRDefault="009657DF" w:rsidP="009657DF">
      <w:pPr>
        <w:rPr>
          <w:rFonts w:ascii="Arial" w:hAnsi="Arial" w:cs="Arial"/>
          <w:i/>
        </w:rPr>
      </w:pPr>
      <w:r w:rsidRPr="002438F7">
        <w:rPr>
          <w:rFonts w:ascii="Arial" w:hAnsi="Arial" w:cs="Arial"/>
          <w:i/>
        </w:rPr>
        <w:t>Hyphenation and abbreviation</w:t>
      </w:r>
    </w:p>
    <w:p w14:paraId="79C6EF87" w14:textId="77777777" w:rsidR="009657DF" w:rsidRPr="002438F7" w:rsidRDefault="009657DF" w:rsidP="009657DF">
      <w:pPr>
        <w:numPr>
          <w:ilvl w:val="0"/>
          <w:numId w:val="50"/>
        </w:numPr>
        <w:rPr>
          <w:rFonts w:ascii="Arial" w:hAnsi="Arial" w:cs="Arial"/>
        </w:rPr>
      </w:pPr>
      <w:r w:rsidRPr="002438F7">
        <w:rPr>
          <w:rFonts w:ascii="Arial" w:hAnsi="Arial" w:cs="Arial"/>
        </w:rPr>
        <w:t xml:space="preserve">Use hyphens with units of measure that are spelled out when they appear before the noun being modified (e.g., 40-foot fence, 20-foot-high wall). </w:t>
      </w:r>
      <w:r w:rsidRPr="002438F7">
        <w:rPr>
          <w:rFonts w:ascii="Arial" w:hAnsi="Arial" w:cs="Arial"/>
          <w:i/>
        </w:rPr>
        <w:t>Exception</w:t>
      </w:r>
      <w:r w:rsidRPr="002438F7">
        <w:rPr>
          <w:rFonts w:ascii="Arial" w:hAnsi="Arial" w:cs="Arial"/>
        </w:rPr>
        <w:t>: Don't use hyphens with units of measure that are abbreviated (e.g., 18 ft. driveway).</w:t>
      </w:r>
    </w:p>
    <w:p w14:paraId="5FE00FAB" w14:textId="77777777" w:rsidR="009657DF" w:rsidRPr="002438F7" w:rsidRDefault="009657DF" w:rsidP="009657DF">
      <w:pPr>
        <w:numPr>
          <w:ilvl w:val="0"/>
          <w:numId w:val="50"/>
        </w:numPr>
        <w:rPr>
          <w:rFonts w:ascii="Arial" w:hAnsi="Arial" w:cs="Arial"/>
        </w:rPr>
      </w:pPr>
      <w:r w:rsidRPr="002438F7">
        <w:rPr>
          <w:rFonts w:ascii="Arial" w:hAnsi="Arial" w:cs="Arial"/>
        </w:rPr>
        <w:t>For math and science fields, always abbreviate units of measurement. Do not include a period at the end of the abbreviation (e.g., 18 in, 23 m).</w:t>
      </w:r>
    </w:p>
    <w:p w14:paraId="31C5F641" w14:textId="77777777" w:rsidR="009657DF" w:rsidRPr="002438F7" w:rsidRDefault="009657DF" w:rsidP="009657DF">
      <w:pPr>
        <w:rPr>
          <w:rFonts w:ascii="Arial" w:hAnsi="Arial" w:cs="Arial"/>
        </w:rPr>
      </w:pPr>
    </w:p>
    <w:p w14:paraId="1284DB01" w14:textId="77777777" w:rsidR="009657DF" w:rsidRPr="002438F7" w:rsidRDefault="009657DF" w:rsidP="009657DF">
      <w:pPr>
        <w:rPr>
          <w:rFonts w:ascii="Arial" w:hAnsi="Arial" w:cs="Arial"/>
          <w:b/>
        </w:rPr>
      </w:pPr>
      <w:r w:rsidRPr="002438F7">
        <w:rPr>
          <w:rFonts w:ascii="Arial" w:hAnsi="Arial" w:cs="Arial"/>
          <w:b/>
        </w:rPr>
        <w:t>Numbers (see also "Math and science fields," "Measurements," and "Time")</w:t>
      </w:r>
    </w:p>
    <w:p w14:paraId="0DD28278" w14:textId="77777777" w:rsidR="009657DF" w:rsidRPr="002438F7" w:rsidRDefault="009657DF" w:rsidP="009657DF">
      <w:pPr>
        <w:rPr>
          <w:rFonts w:ascii="Arial" w:hAnsi="Arial" w:cs="Arial"/>
        </w:rPr>
      </w:pPr>
      <w:r w:rsidRPr="002438F7">
        <w:rPr>
          <w:rFonts w:ascii="Arial" w:hAnsi="Arial" w:cs="Arial"/>
        </w:rPr>
        <w:t>Numbers one through ten in the text are written as words, unless they are referring to measurements in math or science contexts, in which case numerals may be used.</w:t>
      </w:r>
    </w:p>
    <w:p w14:paraId="5FE3E58C" w14:textId="77777777" w:rsidR="009657DF" w:rsidRPr="002438F7" w:rsidRDefault="009657DF" w:rsidP="009657DF">
      <w:pPr>
        <w:rPr>
          <w:rFonts w:ascii="Arial" w:hAnsi="Arial" w:cs="Arial"/>
        </w:rPr>
      </w:pPr>
    </w:p>
    <w:p w14:paraId="44EA0F4A" w14:textId="77777777" w:rsidR="009657DF" w:rsidRPr="002438F7" w:rsidRDefault="009657DF" w:rsidP="009657DF">
      <w:pPr>
        <w:rPr>
          <w:rFonts w:ascii="Arial" w:hAnsi="Arial" w:cs="Arial"/>
          <w:i/>
        </w:rPr>
      </w:pPr>
      <w:r w:rsidRPr="002438F7">
        <w:rPr>
          <w:rFonts w:ascii="Arial" w:hAnsi="Arial" w:cs="Arial"/>
          <w:i/>
        </w:rPr>
        <w:t>Exceptions:</w:t>
      </w:r>
    </w:p>
    <w:p w14:paraId="62596525" w14:textId="77777777" w:rsidR="009657DF" w:rsidRPr="002438F7" w:rsidRDefault="009657DF" w:rsidP="009657DF">
      <w:pPr>
        <w:numPr>
          <w:ilvl w:val="0"/>
          <w:numId w:val="50"/>
        </w:numPr>
        <w:rPr>
          <w:rFonts w:ascii="Arial" w:hAnsi="Arial" w:cs="Arial"/>
        </w:rPr>
      </w:pPr>
      <w:r w:rsidRPr="002438F7">
        <w:rPr>
          <w:rFonts w:ascii="Arial" w:hAnsi="Arial" w:cs="Arial"/>
        </w:rPr>
        <w:t xml:space="preserve">If numbers above and below ten are combined and refer to </w:t>
      </w:r>
      <w:r w:rsidRPr="002438F7">
        <w:rPr>
          <w:rFonts w:ascii="Arial" w:hAnsi="Arial" w:cs="Arial"/>
          <w:b/>
        </w:rPr>
        <w:t xml:space="preserve">like </w:t>
      </w:r>
      <w:r w:rsidRPr="002438F7">
        <w:rPr>
          <w:rFonts w:ascii="Arial" w:hAnsi="Arial" w:cs="Arial"/>
        </w:rPr>
        <w:t>things, use numerals. Follow this rule only for like terms; the sentence "We counted 12 different animal species in the three weeks we were there" is correct as is.</w:t>
      </w:r>
    </w:p>
    <w:p w14:paraId="1A8A1F6D" w14:textId="77777777" w:rsidR="009657DF" w:rsidRPr="002438F7" w:rsidRDefault="009657DF" w:rsidP="009657DF">
      <w:pPr>
        <w:numPr>
          <w:ilvl w:val="0"/>
          <w:numId w:val="50"/>
        </w:numPr>
        <w:rPr>
          <w:rFonts w:ascii="Arial" w:hAnsi="Arial" w:cs="Arial"/>
        </w:rPr>
      </w:pPr>
      <w:r w:rsidRPr="002438F7">
        <w:rPr>
          <w:rFonts w:ascii="Arial" w:hAnsi="Arial" w:cs="Arial"/>
        </w:rPr>
        <w:t>Spell out ordinal numbers for all grade levels (e.g., first grade, twelfth grade).</w:t>
      </w:r>
    </w:p>
    <w:p w14:paraId="3FE44A0D" w14:textId="77777777" w:rsidR="009657DF" w:rsidRPr="002438F7" w:rsidRDefault="009657DF" w:rsidP="009657DF">
      <w:pPr>
        <w:numPr>
          <w:ilvl w:val="0"/>
          <w:numId w:val="50"/>
        </w:numPr>
        <w:rPr>
          <w:rFonts w:ascii="Arial" w:hAnsi="Arial" w:cs="Arial"/>
        </w:rPr>
      </w:pPr>
      <w:r w:rsidRPr="002438F7">
        <w:rPr>
          <w:rFonts w:ascii="Arial" w:hAnsi="Arial" w:cs="Arial"/>
        </w:rPr>
        <w:t>Spell out all numbers that open sentences.</w:t>
      </w:r>
    </w:p>
    <w:p w14:paraId="33F9AA11"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0BFE23BF" w14:textId="77777777" w:rsidR="009657DF" w:rsidRPr="002438F7" w:rsidRDefault="009657DF" w:rsidP="009657DF">
      <w:pPr>
        <w:numPr>
          <w:ilvl w:val="0"/>
          <w:numId w:val="50"/>
        </w:numPr>
        <w:rPr>
          <w:rFonts w:ascii="Arial" w:hAnsi="Arial" w:cs="Arial"/>
        </w:rPr>
      </w:pPr>
      <w:r w:rsidRPr="002438F7">
        <w:rPr>
          <w:rFonts w:ascii="Arial" w:hAnsi="Arial" w:cs="Arial"/>
        </w:rPr>
        <w:t>In math and science fields, generally use numerals for numbers followed by a unit of measure (e.g., 5 grams, 2 ft., 8 inches, 9°C/m) and for quantities to be used by the candidate in computations (e.g., 5 students each with 2 pencils). Avoid line breaks between numerals and units.</w:t>
      </w:r>
    </w:p>
    <w:p w14:paraId="2FAE1A7F" w14:textId="77777777" w:rsidR="009657DF" w:rsidRPr="002438F7" w:rsidRDefault="009657DF" w:rsidP="009657DF">
      <w:pPr>
        <w:numPr>
          <w:ilvl w:val="0"/>
          <w:numId w:val="50"/>
        </w:numPr>
        <w:rPr>
          <w:rFonts w:ascii="Arial" w:hAnsi="Arial" w:cs="Arial"/>
        </w:rPr>
      </w:pPr>
      <w:r w:rsidRPr="002438F7">
        <w:rPr>
          <w:rFonts w:ascii="Arial" w:hAnsi="Arial" w:cs="Arial"/>
        </w:rPr>
        <w:t>Use numerals with "percent" or "percentile" (e.g., "Unemployment during the Great Depression rose to over 20 percent," "His height and weight are in the 7th percentile for boys his age").</w:t>
      </w:r>
    </w:p>
    <w:p w14:paraId="453B583F" w14:textId="77777777" w:rsidR="009657DF" w:rsidRPr="002438F7" w:rsidRDefault="009657DF" w:rsidP="009657DF">
      <w:pPr>
        <w:rPr>
          <w:rFonts w:ascii="Arial" w:hAnsi="Arial" w:cs="Arial"/>
        </w:rPr>
      </w:pPr>
    </w:p>
    <w:p w14:paraId="10B54820" w14:textId="77777777" w:rsidR="009657DF" w:rsidRPr="002438F7" w:rsidRDefault="009657DF" w:rsidP="009657DF">
      <w:pPr>
        <w:rPr>
          <w:rFonts w:ascii="Arial" w:hAnsi="Arial" w:cs="Arial"/>
          <w:i/>
        </w:rPr>
      </w:pPr>
      <w:r w:rsidRPr="002438F7">
        <w:rPr>
          <w:rFonts w:ascii="Arial" w:hAnsi="Arial" w:cs="Arial"/>
          <w:i/>
        </w:rPr>
        <w:t>Other</w:t>
      </w:r>
    </w:p>
    <w:p w14:paraId="159CA1EF" w14:textId="77777777" w:rsidR="009657DF" w:rsidRPr="002438F7" w:rsidRDefault="009657DF" w:rsidP="009657DF">
      <w:pPr>
        <w:numPr>
          <w:ilvl w:val="0"/>
          <w:numId w:val="50"/>
        </w:numPr>
        <w:rPr>
          <w:rFonts w:ascii="Arial" w:hAnsi="Arial" w:cs="Arial"/>
        </w:rPr>
      </w:pPr>
      <w:proofErr w:type="gramStart"/>
      <w:r w:rsidRPr="002438F7">
        <w:rPr>
          <w:rFonts w:ascii="Arial" w:hAnsi="Arial" w:cs="Arial"/>
        </w:rPr>
        <w:t>Four digit</w:t>
      </w:r>
      <w:proofErr w:type="gramEnd"/>
      <w:r w:rsidRPr="002438F7">
        <w:rPr>
          <w:rFonts w:ascii="Arial" w:hAnsi="Arial" w:cs="Arial"/>
        </w:rPr>
        <w:t xml:space="preserve"> numbers (i.e., 1000 to 9999) should appear </w:t>
      </w:r>
      <w:r w:rsidRPr="002438F7">
        <w:rPr>
          <w:rFonts w:ascii="Arial" w:hAnsi="Arial" w:cs="Arial"/>
          <w:i/>
        </w:rPr>
        <w:t xml:space="preserve">without </w:t>
      </w:r>
      <w:r w:rsidRPr="002438F7">
        <w:rPr>
          <w:rFonts w:ascii="Arial" w:hAnsi="Arial" w:cs="Arial"/>
        </w:rPr>
        <w:t xml:space="preserve">a comma for math and science fields and </w:t>
      </w:r>
      <w:r w:rsidRPr="002438F7">
        <w:rPr>
          <w:rFonts w:ascii="Arial" w:hAnsi="Arial" w:cs="Arial"/>
          <w:i/>
        </w:rPr>
        <w:t xml:space="preserve">with </w:t>
      </w:r>
      <w:r w:rsidRPr="002438F7">
        <w:rPr>
          <w:rFonts w:ascii="Arial" w:hAnsi="Arial" w:cs="Arial"/>
        </w:rPr>
        <w:t>a comma for non-math and non-science fields.</w:t>
      </w:r>
    </w:p>
    <w:p w14:paraId="34FD0B0B" w14:textId="77777777" w:rsidR="009657DF" w:rsidRPr="002438F7" w:rsidRDefault="009657DF" w:rsidP="009657DF">
      <w:pPr>
        <w:numPr>
          <w:ilvl w:val="0"/>
          <w:numId w:val="50"/>
        </w:numPr>
        <w:rPr>
          <w:rFonts w:ascii="Arial" w:hAnsi="Arial" w:cs="Arial"/>
        </w:rPr>
      </w:pPr>
      <w:r w:rsidRPr="002438F7">
        <w:rPr>
          <w:rFonts w:ascii="Arial" w:hAnsi="Arial" w:cs="Arial"/>
        </w:rPr>
        <w:t xml:space="preserve">Numbers greater than four digits (i.e., 10,000 and greater) should always appear </w:t>
      </w:r>
      <w:r w:rsidRPr="002438F7">
        <w:rPr>
          <w:rFonts w:ascii="Arial" w:hAnsi="Arial" w:cs="Arial"/>
          <w:i/>
        </w:rPr>
        <w:t xml:space="preserve">with </w:t>
      </w:r>
      <w:r w:rsidRPr="002438F7">
        <w:rPr>
          <w:rFonts w:ascii="Arial" w:hAnsi="Arial" w:cs="Arial"/>
        </w:rPr>
        <w:t>a comma.</w:t>
      </w:r>
    </w:p>
    <w:p w14:paraId="6A9D67D4" w14:textId="77777777" w:rsidR="009657DF" w:rsidRPr="002438F7" w:rsidRDefault="009657DF" w:rsidP="009657DF">
      <w:pPr>
        <w:numPr>
          <w:ilvl w:val="0"/>
          <w:numId w:val="50"/>
        </w:numPr>
        <w:rPr>
          <w:rFonts w:ascii="Arial" w:hAnsi="Arial" w:cs="Arial"/>
        </w:rPr>
      </w:pPr>
      <w:r w:rsidRPr="002438F7">
        <w:rPr>
          <w:rFonts w:ascii="Arial" w:hAnsi="Arial" w:cs="Arial"/>
        </w:rPr>
        <w:t>Zeros should be used to hold places to the left of the decimal point (e.g., 0.56).</w:t>
      </w:r>
    </w:p>
    <w:p w14:paraId="33A5311E" w14:textId="77777777" w:rsidR="009657DF" w:rsidRPr="002438F7" w:rsidRDefault="009657DF" w:rsidP="009657DF">
      <w:pPr>
        <w:numPr>
          <w:ilvl w:val="0"/>
          <w:numId w:val="50"/>
        </w:numPr>
        <w:rPr>
          <w:rFonts w:ascii="Arial" w:hAnsi="Arial" w:cs="Arial"/>
        </w:rPr>
      </w:pPr>
      <w:r w:rsidRPr="002438F7">
        <w:rPr>
          <w:rFonts w:ascii="Arial" w:hAnsi="Arial" w:cs="Arial"/>
        </w:rPr>
        <w:t>In ordered pairs, there should be a space after the comma only (e.g., [6, 7]).</w:t>
      </w:r>
    </w:p>
    <w:p w14:paraId="635A2476" w14:textId="77777777" w:rsidR="009657DF" w:rsidRPr="002438F7" w:rsidRDefault="009657DF" w:rsidP="009657DF">
      <w:pPr>
        <w:numPr>
          <w:ilvl w:val="0"/>
          <w:numId w:val="50"/>
        </w:numPr>
        <w:rPr>
          <w:rFonts w:ascii="Arial" w:hAnsi="Arial" w:cs="Arial"/>
        </w:rPr>
      </w:pPr>
      <w:r w:rsidRPr="002438F7">
        <w:rPr>
          <w:rFonts w:ascii="Arial" w:hAnsi="Arial" w:cs="Arial"/>
        </w:rPr>
        <w:t>There should be no space around the colon in ratios expressed in numerals (e.g., 1:10).</w:t>
      </w:r>
    </w:p>
    <w:p w14:paraId="1435B789" w14:textId="77777777" w:rsidR="009657DF" w:rsidRPr="002438F7" w:rsidRDefault="009657DF" w:rsidP="009657DF">
      <w:pPr>
        <w:rPr>
          <w:rFonts w:ascii="Arial" w:hAnsi="Arial" w:cs="Arial"/>
        </w:rPr>
      </w:pPr>
    </w:p>
    <w:p w14:paraId="6BCEAF20" w14:textId="77777777" w:rsidR="009657DF" w:rsidRPr="002438F7" w:rsidRDefault="009657DF" w:rsidP="009657DF">
      <w:pPr>
        <w:rPr>
          <w:rFonts w:ascii="Arial" w:hAnsi="Arial" w:cs="Arial"/>
          <w:b/>
        </w:rPr>
      </w:pPr>
      <w:r w:rsidRPr="002438F7">
        <w:rPr>
          <w:rFonts w:ascii="Arial" w:hAnsi="Arial" w:cs="Arial"/>
          <w:b/>
        </w:rPr>
        <w:t>Percentages</w:t>
      </w:r>
    </w:p>
    <w:p w14:paraId="73214CD7" w14:textId="77777777" w:rsidR="009657DF" w:rsidRPr="002438F7" w:rsidRDefault="009657DF" w:rsidP="009657DF">
      <w:pPr>
        <w:numPr>
          <w:ilvl w:val="0"/>
          <w:numId w:val="50"/>
        </w:numPr>
        <w:rPr>
          <w:rFonts w:ascii="Arial" w:hAnsi="Arial" w:cs="Arial"/>
        </w:rPr>
      </w:pPr>
      <w:r w:rsidRPr="002438F7">
        <w:rPr>
          <w:rFonts w:ascii="Arial" w:hAnsi="Arial" w:cs="Arial"/>
        </w:rPr>
        <w:t>"Percent" is an adverb (e.g., 10 percent of the class) or, less commonly, an adjective (e.g., a 10 percent raise). "Percentage" is the noun form (e.g., a significant percentage of her income).</w:t>
      </w:r>
    </w:p>
    <w:p w14:paraId="5F8DDBCD" w14:textId="77777777" w:rsidR="009657DF" w:rsidRPr="002438F7" w:rsidRDefault="009657DF" w:rsidP="009657DF">
      <w:pPr>
        <w:numPr>
          <w:ilvl w:val="0"/>
          <w:numId w:val="50"/>
        </w:numPr>
        <w:rPr>
          <w:rFonts w:ascii="Arial" w:hAnsi="Arial" w:cs="Arial"/>
        </w:rPr>
      </w:pPr>
      <w:r w:rsidRPr="002438F7">
        <w:rPr>
          <w:rFonts w:ascii="Arial" w:hAnsi="Arial" w:cs="Arial"/>
        </w:rPr>
        <w:t>Do not spell out "%" in math or science problems. Spell out "percent" in fields other than math or science.</w:t>
      </w:r>
    </w:p>
    <w:p w14:paraId="60361F83" w14:textId="77777777" w:rsidR="009657DF" w:rsidRPr="002438F7" w:rsidRDefault="009657DF" w:rsidP="009657DF">
      <w:pPr>
        <w:rPr>
          <w:rFonts w:ascii="Arial" w:hAnsi="Arial" w:cs="Arial"/>
        </w:rPr>
      </w:pPr>
      <w:r w:rsidRPr="002438F7">
        <w:rPr>
          <w:rFonts w:ascii="Arial" w:hAnsi="Arial" w:cs="Arial"/>
          <w:i/>
        </w:rPr>
        <w:t xml:space="preserve">Exception: </w:t>
      </w:r>
      <w:r w:rsidRPr="002438F7">
        <w:rPr>
          <w:rFonts w:ascii="Arial" w:hAnsi="Arial" w:cs="Arial"/>
        </w:rPr>
        <w:t>Graphics may use "percent" or "%," depending on specific circumstances.</w:t>
      </w:r>
    </w:p>
    <w:p w14:paraId="1763CED7" w14:textId="77777777" w:rsidR="009657DF" w:rsidRPr="002438F7" w:rsidRDefault="009657DF" w:rsidP="009657DF">
      <w:pPr>
        <w:numPr>
          <w:ilvl w:val="0"/>
          <w:numId w:val="50"/>
        </w:numPr>
        <w:rPr>
          <w:rFonts w:ascii="Arial" w:hAnsi="Arial" w:cs="Arial"/>
        </w:rPr>
      </w:pPr>
      <w:r w:rsidRPr="002438F7">
        <w:rPr>
          <w:rFonts w:ascii="Arial" w:hAnsi="Arial" w:cs="Arial"/>
        </w:rPr>
        <w:t>Use numerals with "percent" or "percentile" (e.g., "Unemployment during the Great Depression rose to over 20 percent," "His height and weight are in the 7th percentile for boys his age").</w:t>
      </w:r>
    </w:p>
    <w:p w14:paraId="6B02D74F" w14:textId="77777777" w:rsidR="009657DF" w:rsidRPr="002438F7" w:rsidRDefault="009657DF" w:rsidP="009657DF">
      <w:pPr>
        <w:rPr>
          <w:rFonts w:ascii="Arial" w:hAnsi="Arial" w:cs="Arial"/>
        </w:rPr>
      </w:pPr>
    </w:p>
    <w:p w14:paraId="670ADD4B" w14:textId="77777777" w:rsidR="009657DF" w:rsidRPr="002438F7" w:rsidRDefault="009657DF" w:rsidP="009657DF">
      <w:pPr>
        <w:rPr>
          <w:rFonts w:ascii="Arial" w:hAnsi="Arial" w:cs="Arial"/>
          <w:b/>
        </w:rPr>
      </w:pPr>
      <w:r w:rsidRPr="002438F7">
        <w:rPr>
          <w:rFonts w:ascii="Arial" w:hAnsi="Arial" w:cs="Arial"/>
          <w:b/>
        </w:rPr>
        <w:t>Time</w:t>
      </w:r>
    </w:p>
    <w:p w14:paraId="26D88028" w14:textId="77777777" w:rsidR="009657DF" w:rsidRPr="002438F7" w:rsidRDefault="009657DF" w:rsidP="009657DF">
      <w:pPr>
        <w:rPr>
          <w:rFonts w:ascii="Arial" w:hAnsi="Arial" w:cs="Arial"/>
          <w:b/>
        </w:rPr>
      </w:pPr>
    </w:p>
    <w:p w14:paraId="5AB94650" w14:textId="77777777" w:rsidR="009657DF" w:rsidRPr="002438F7" w:rsidRDefault="009657DF" w:rsidP="009657DF">
      <w:pPr>
        <w:rPr>
          <w:rFonts w:ascii="Arial" w:hAnsi="Arial" w:cs="Arial"/>
          <w:i/>
        </w:rPr>
      </w:pPr>
      <w:r w:rsidRPr="002438F7">
        <w:rPr>
          <w:rFonts w:ascii="Arial" w:hAnsi="Arial" w:cs="Arial"/>
          <w:i/>
        </w:rPr>
        <w:t>Spell out . . .</w:t>
      </w:r>
    </w:p>
    <w:p w14:paraId="10CB455B" w14:textId="77777777" w:rsidR="009657DF" w:rsidRPr="002438F7" w:rsidRDefault="009657DF" w:rsidP="009657DF">
      <w:pPr>
        <w:numPr>
          <w:ilvl w:val="0"/>
          <w:numId w:val="50"/>
        </w:numPr>
        <w:rPr>
          <w:rFonts w:ascii="Arial" w:hAnsi="Arial" w:cs="Arial"/>
        </w:rPr>
      </w:pPr>
      <w:r w:rsidRPr="002438F7">
        <w:rPr>
          <w:rFonts w:ascii="Arial" w:hAnsi="Arial" w:cs="Arial"/>
        </w:rPr>
        <w:t xml:space="preserve">the number if using the word </w:t>
      </w:r>
      <w:r w:rsidRPr="002438F7">
        <w:rPr>
          <w:rFonts w:ascii="Arial" w:hAnsi="Arial" w:cs="Arial"/>
          <w:i/>
        </w:rPr>
        <w:t xml:space="preserve">o'clock </w:t>
      </w:r>
      <w:r w:rsidRPr="002438F7">
        <w:rPr>
          <w:rFonts w:ascii="Arial" w:hAnsi="Arial" w:cs="Arial"/>
        </w:rPr>
        <w:t>(e.g., eleven o'clock).</w:t>
      </w:r>
    </w:p>
    <w:p w14:paraId="613062D0" w14:textId="77777777" w:rsidR="009657DF" w:rsidRPr="002438F7" w:rsidRDefault="009657DF" w:rsidP="009657DF">
      <w:pPr>
        <w:numPr>
          <w:ilvl w:val="0"/>
          <w:numId w:val="50"/>
        </w:numPr>
        <w:rPr>
          <w:rFonts w:ascii="Arial" w:hAnsi="Arial" w:cs="Arial"/>
        </w:rPr>
      </w:pPr>
      <w:r w:rsidRPr="002438F7">
        <w:rPr>
          <w:rFonts w:ascii="Arial" w:hAnsi="Arial" w:cs="Arial"/>
        </w:rPr>
        <w:t>the decade if the century is not included (e.g., the sixties).</w:t>
      </w:r>
    </w:p>
    <w:p w14:paraId="184BAC97" w14:textId="77777777" w:rsidR="009657DF" w:rsidRPr="002438F7" w:rsidRDefault="009657DF" w:rsidP="009657DF">
      <w:pPr>
        <w:numPr>
          <w:ilvl w:val="0"/>
          <w:numId w:val="50"/>
        </w:numPr>
        <w:rPr>
          <w:rFonts w:ascii="Arial" w:hAnsi="Arial" w:cs="Arial"/>
        </w:rPr>
      </w:pPr>
      <w:r w:rsidRPr="002438F7">
        <w:rPr>
          <w:rFonts w:ascii="Arial" w:hAnsi="Arial" w:cs="Arial"/>
        </w:rPr>
        <w:t>the ordinal number designating a century (e.g., nineteenth-century literature).</w:t>
      </w:r>
    </w:p>
    <w:p w14:paraId="2A28ED55" w14:textId="77777777" w:rsidR="009657DF" w:rsidRPr="002438F7" w:rsidRDefault="009657DF" w:rsidP="009657DF">
      <w:pPr>
        <w:rPr>
          <w:rFonts w:ascii="Arial" w:hAnsi="Arial" w:cs="Arial"/>
        </w:rPr>
      </w:pPr>
    </w:p>
    <w:p w14:paraId="7F258C80" w14:textId="77777777" w:rsidR="009657DF" w:rsidRPr="002438F7" w:rsidRDefault="009657DF" w:rsidP="009657DF">
      <w:pPr>
        <w:rPr>
          <w:rFonts w:ascii="Arial" w:hAnsi="Arial" w:cs="Arial"/>
          <w:i/>
        </w:rPr>
      </w:pPr>
      <w:r w:rsidRPr="002438F7">
        <w:rPr>
          <w:rFonts w:ascii="Arial" w:hAnsi="Arial" w:cs="Arial"/>
          <w:i/>
        </w:rPr>
        <w:t>Use numerals . . .</w:t>
      </w:r>
    </w:p>
    <w:p w14:paraId="5E8BF44C" w14:textId="77777777" w:rsidR="009657DF" w:rsidRPr="002438F7" w:rsidRDefault="009657DF" w:rsidP="009657DF">
      <w:pPr>
        <w:numPr>
          <w:ilvl w:val="0"/>
          <w:numId w:val="50"/>
        </w:numPr>
        <w:rPr>
          <w:rFonts w:ascii="Arial" w:hAnsi="Arial" w:cs="Arial"/>
        </w:rPr>
      </w:pPr>
      <w:r w:rsidRPr="002438F7">
        <w:rPr>
          <w:rFonts w:ascii="Arial" w:hAnsi="Arial" w:cs="Arial"/>
        </w:rPr>
        <w:t>for numbers followed by a.m. or p.m.</w:t>
      </w:r>
    </w:p>
    <w:p w14:paraId="3A27F3BB" w14:textId="77777777" w:rsidR="009657DF" w:rsidRPr="002438F7" w:rsidRDefault="009657DF" w:rsidP="009657DF">
      <w:pPr>
        <w:numPr>
          <w:ilvl w:val="0"/>
          <w:numId w:val="50"/>
        </w:numPr>
        <w:rPr>
          <w:rFonts w:ascii="Arial" w:hAnsi="Arial" w:cs="Arial"/>
        </w:rPr>
      </w:pPr>
      <w:r w:rsidRPr="002438F7">
        <w:rPr>
          <w:rFonts w:ascii="Arial" w:hAnsi="Arial" w:cs="Arial"/>
        </w:rPr>
        <w:t>when referring to the century and decade (e.g., the 1960s).</w:t>
      </w:r>
    </w:p>
    <w:p w14:paraId="29BE2AE5" w14:textId="77777777" w:rsidR="009657DF" w:rsidRPr="002438F7" w:rsidRDefault="009657DF" w:rsidP="009657DF">
      <w:pPr>
        <w:numPr>
          <w:ilvl w:val="0"/>
          <w:numId w:val="50"/>
        </w:numPr>
        <w:rPr>
          <w:rFonts w:ascii="Arial" w:hAnsi="Arial" w:cs="Arial"/>
        </w:rPr>
      </w:pPr>
      <w:r w:rsidRPr="002438F7">
        <w:rPr>
          <w:rFonts w:ascii="Arial" w:hAnsi="Arial" w:cs="Arial"/>
        </w:rPr>
        <w:t>for numbers preceded or followed by era designations (e.g., 55 BCE).</w:t>
      </w:r>
    </w:p>
    <w:p w14:paraId="7F80647C"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7B9BEC51" w14:textId="77777777" w:rsidR="009657DF" w:rsidRPr="002438F7" w:rsidRDefault="009657DF" w:rsidP="009657DF">
      <w:pPr>
        <w:numPr>
          <w:ilvl w:val="0"/>
          <w:numId w:val="81"/>
        </w:numPr>
        <w:rPr>
          <w:rFonts w:ascii="Arial" w:hAnsi="Arial" w:cs="Arial"/>
          <w:b/>
        </w:rPr>
      </w:pPr>
      <w:r w:rsidRPr="002438F7">
        <w:rPr>
          <w:rFonts w:ascii="Arial" w:hAnsi="Arial" w:cs="Arial"/>
          <w:b/>
          <w:noProof/>
        </w:rPr>
        <mc:AlternateContent>
          <mc:Choice Requires="wps">
            <w:drawing>
              <wp:anchor distT="0" distB="0" distL="0" distR="0" simplePos="0" relativeHeight="251658257" behindDoc="0" locked="0" layoutInCell="1" allowOverlap="1" wp14:anchorId="6DC725D6" wp14:editId="57332FB1">
                <wp:simplePos x="0" y="0"/>
                <wp:positionH relativeFrom="page">
                  <wp:posOffset>1124585</wp:posOffset>
                </wp:positionH>
                <wp:positionV relativeFrom="paragraph">
                  <wp:posOffset>261620</wp:posOffset>
                </wp:positionV>
                <wp:extent cx="5523230" cy="0"/>
                <wp:effectExtent l="10160" t="13970" r="10160" b="14605"/>
                <wp:wrapTopAndBottom/>
                <wp:docPr id="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2179">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2B222" id="Line 3" o:spid="_x0000_s1026" style="position:absolute;z-index:251658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20.6pt" to="523.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" strokecolor="#c00000" strokeweight=".33831mm">
                <w10:wrap type="topAndBottom" anchorx="page"/>
              </v:line>
            </w:pict>
          </mc:Fallback>
        </mc:AlternateContent>
      </w:r>
      <w:bookmarkStart w:id="296" w:name="4_punctuation"/>
      <w:bookmarkEnd w:id="296"/>
      <w:r w:rsidRPr="002438F7">
        <w:rPr>
          <w:rFonts w:ascii="Arial" w:hAnsi="Arial" w:cs="Arial"/>
          <w:b/>
        </w:rPr>
        <w:t>PUNCTUATION</w:t>
      </w:r>
    </w:p>
    <w:p w14:paraId="27C5E89F" w14:textId="77777777" w:rsidR="009657DF" w:rsidRPr="002438F7" w:rsidRDefault="009657DF" w:rsidP="009657DF">
      <w:pPr>
        <w:rPr>
          <w:rFonts w:ascii="Arial" w:hAnsi="Arial" w:cs="Arial"/>
          <w:b/>
        </w:rPr>
      </w:pPr>
    </w:p>
    <w:p w14:paraId="6E79E5B7" w14:textId="77777777" w:rsidR="009657DF" w:rsidRPr="002438F7" w:rsidRDefault="009657DF" w:rsidP="009657DF">
      <w:pPr>
        <w:rPr>
          <w:rFonts w:ascii="Arial" w:hAnsi="Arial" w:cs="Arial"/>
          <w:b/>
        </w:rPr>
      </w:pPr>
      <w:r w:rsidRPr="002438F7">
        <w:rPr>
          <w:rFonts w:ascii="Arial" w:hAnsi="Arial" w:cs="Arial"/>
          <w:b/>
        </w:rPr>
        <w:t>Apostrophe</w:t>
      </w:r>
    </w:p>
    <w:p w14:paraId="556E8209" w14:textId="77777777" w:rsidR="009657DF" w:rsidRPr="002438F7" w:rsidRDefault="009657DF" w:rsidP="009657DF">
      <w:pPr>
        <w:numPr>
          <w:ilvl w:val="0"/>
          <w:numId w:val="49"/>
        </w:numPr>
        <w:rPr>
          <w:rFonts w:ascii="Arial" w:hAnsi="Arial" w:cs="Arial"/>
        </w:rPr>
      </w:pPr>
      <w:r w:rsidRPr="002438F7">
        <w:rPr>
          <w:rFonts w:ascii="Arial" w:hAnsi="Arial" w:cs="Arial"/>
        </w:rPr>
        <w:t>Use "straight" apostrophes, not "curly" or "smart" apostrophes.</w:t>
      </w:r>
    </w:p>
    <w:p w14:paraId="0B7F641F" w14:textId="77777777" w:rsidR="009657DF" w:rsidRPr="002438F7" w:rsidRDefault="009657DF" w:rsidP="009657DF">
      <w:pPr>
        <w:numPr>
          <w:ilvl w:val="0"/>
          <w:numId w:val="49"/>
        </w:numPr>
        <w:rPr>
          <w:rFonts w:ascii="Arial" w:hAnsi="Arial" w:cs="Arial"/>
        </w:rPr>
      </w:pPr>
      <w:r w:rsidRPr="002438F7">
        <w:rPr>
          <w:rFonts w:ascii="Arial" w:hAnsi="Arial" w:cs="Arial"/>
        </w:rPr>
        <w:t>Don't use contractions (such as don't, can't, etc.) except if they are included in authentic student writing samples.</w:t>
      </w:r>
    </w:p>
    <w:p w14:paraId="3130AC5D" w14:textId="77777777" w:rsidR="009657DF" w:rsidRPr="002438F7" w:rsidRDefault="009657DF" w:rsidP="009657DF">
      <w:pPr>
        <w:rPr>
          <w:rFonts w:ascii="Arial" w:hAnsi="Arial" w:cs="Arial"/>
        </w:rPr>
      </w:pPr>
    </w:p>
    <w:p w14:paraId="335140FB" w14:textId="77777777" w:rsidR="009657DF" w:rsidRPr="002438F7" w:rsidRDefault="009657DF" w:rsidP="009657DF">
      <w:pPr>
        <w:rPr>
          <w:rFonts w:ascii="Arial" w:hAnsi="Arial" w:cs="Arial"/>
          <w:b/>
        </w:rPr>
      </w:pPr>
      <w:r w:rsidRPr="002438F7">
        <w:rPr>
          <w:rFonts w:ascii="Arial" w:hAnsi="Arial" w:cs="Arial"/>
          <w:b/>
        </w:rPr>
        <w:t>Colon</w:t>
      </w:r>
    </w:p>
    <w:p w14:paraId="4F36A4D0" w14:textId="77777777" w:rsidR="009657DF" w:rsidRPr="002438F7" w:rsidRDefault="009657DF" w:rsidP="009657DF">
      <w:pPr>
        <w:rPr>
          <w:rFonts w:ascii="Arial" w:hAnsi="Arial" w:cs="Arial"/>
        </w:rPr>
      </w:pPr>
      <w:r w:rsidRPr="002438F7">
        <w:rPr>
          <w:rFonts w:ascii="Arial" w:hAnsi="Arial" w:cs="Arial"/>
        </w:rPr>
        <w:t xml:space="preserve">Colons should be followed by two spaces in running text, and one space within a title. Whether the text after the colon begins with a lowercase or uppercase letter depends on context; see </w:t>
      </w:r>
      <w:r w:rsidRPr="002438F7">
        <w:rPr>
          <w:rFonts w:ascii="Arial" w:hAnsi="Arial" w:cs="Arial"/>
          <w:i/>
        </w:rPr>
        <w:t>Chicago</w:t>
      </w:r>
      <w:r w:rsidRPr="002438F7">
        <w:rPr>
          <w:rFonts w:ascii="Arial" w:hAnsi="Arial" w:cs="Arial"/>
        </w:rPr>
        <w:t>.</w:t>
      </w:r>
    </w:p>
    <w:p w14:paraId="7E5DB246" w14:textId="77777777" w:rsidR="009657DF" w:rsidRPr="002438F7" w:rsidRDefault="009657DF" w:rsidP="009657DF">
      <w:pPr>
        <w:rPr>
          <w:rFonts w:ascii="Arial" w:hAnsi="Arial" w:cs="Arial"/>
        </w:rPr>
      </w:pPr>
    </w:p>
    <w:p w14:paraId="6B8D2B27" w14:textId="77777777" w:rsidR="009657DF" w:rsidRPr="002438F7" w:rsidRDefault="009657DF" w:rsidP="009657DF">
      <w:pPr>
        <w:rPr>
          <w:rFonts w:ascii="Arial" w:hAnsi="Arial" w:cs="Arial"/>
          <w:b/>
        </w:rPr>
      </w:pPr>
      <w:r w:rsidRPr="002438F7">
        <w:rPr>
          <w:rFonts w:ascii="Arial" w:hAnsi="Arial" w:cs="Arial"/>
          <w:b/>
        </w:rPr>
        <w:t>Comma</w:t>
      </w:r>
    </w:p>
    <w:p w14:paraId="21BD5D99" w14:textId="77777777" w:rsidR="009657DF" w:rsidRPr="002438F7" w:rsidRDefault="009657DF" w:rsidP="009657DF">
      <w:pPr>
        <w:rPr>
          <w:rFonts w:ascii="Arial" w:hAnsi="Arial" w:cs="Arial"/>
          <w:b/>
        </w:rPr>
      </w:pPr>
    </w:p>
    <w:p w14:paraId="78BC75BE" w14:textId="77777777" w:rsidR="009657DF" w:rsidRPr="002438F7" w:rsidRDefault="009657DF" w:rsidP="009657DF">
      <w:pPr>
        <w:rPr>
          <w:rFonts w:ascii="Arial" w:hAnsi="Arial" w:cs="Arial"/>
          <w:i/>
        </w:rPr>
      </w:pPr>
      <w:r w:rsidRPr="002438F7">
        <w:rPr>
          <w:rFonts w:ascii="Arial" w:hAnsi="Arial" w:cs="Arial"/>
          <w:i/>
        </w:rPr>
        <w:t>Introductory phrases</w:t>
      </w:r>
    </w:p>
    <w:p w14:paraId="70FDFEF2" w14:textId="77777777" w:rsidR="009657DF" w:rsidRPr="002438F7" w:rsidRDefault="009657DF" w:rsidP="009657DF">
      <w:pPr>
        <w:numPr>
          <w:ilvl w:val="0"/>
          <w:numId w:val="59"/>
        </w:numPr>
        <w:rPr>
          <w:rFonts w:ascii="Arial" w:hAnsi="Arial" w:cs="Arial"/>
        </w:rPr>
      </w:pPr>
      <w:r w:rsidRPr="002438F7">
        <w:rPr>
          <w:rFonts w:ascii="Arial" w:hAnsi="Arial" w:cs="Arial"/>
        </w:rPr>
        <w:t>Don't use a comma after a preposition &amp; date phrase (e.g., "Before 1989 only 12 states . . . "; "In December of 1960 the Legislature passed . . . ") unless another numeral follows that phrase (e.g., "In 1960, 18 states . . . ").</w:t>
      </w:r>
    </w:p>
    <w:p w14:paraId="5B2A6CBE" w14:textId="77777777" w:rsidR="009657DF" w:rsidRPr="002438F7" w:rsidRDefault="009657DF" w:rsidP="009657DF">
      <w:pPr>
        <w:numPr>
          <w:ilvl w:val="0"/>
          <w:numId w:val="59"/>
        </w:numPr>
        <w:rPr>
          <w:rFonts w:ascii="Arial" w:hAnsi="Arial" w:cs="Arial"/>
        </w:rPr>
      </w:pPr>
      <w:r w:rsidRPr="002438F7">
        <w:rPr>
          <w:rFonts w:ascii="Arial" w:hAnsi="Arial" w:cs="Arial"/>
        </w:rPr>
        <w:t>Do use a comma after all other introductory phrases.</w:t>
      </w:r>
    </w:p>
    <w:p w14:paraId="059AA558" w14:textId="77777777" w:rsidR="009657DF" w:rsidRPr="002438F7" w:rsidRDefault="009657DF" w:rsidP="009657DF">
      <w:pPr>
        <w:rPr>
          <w:rFonts w:ascii="Arial" w:hAnsi="Arial" w:cs="Arial"/>
        </w:rPr>
      </w:pPr>
    </w:p>
    <w:p w14:paraId="18C5DF29" w14:textId="77777777" w:rsidR="009657DF" w:rsidRPr="002438F7" w:rsidRDefault="009657DF" w:rsidP="009657DF">
      <w:pPr>
        <w:rPr>
          <w:rFonts w:ascii="Arial" w:hAnsi="Arial" w:cs="Arial"/>
          <w:i/>
        </w:rPr>
      </w:pPr>
      <w:r w:rsidRPr="002438F7">
        <w:rPr>
          <w:rFonts w:ascii="Arial" w:hAnsi="Arial" w:cs="Arial"/>
          <w:i/>
        </w:rPr>
        <w:t>Serial comma</w:t>
      </w:r>
    </w:p>
    <w:p w14:paraId="7A0EF897" w14:textId="77777777" w:rsidR="009657DF" w:rsidRPr="002438F7" w:rsidRDefault="009657DF" w:rsidP="009657DF">
      <w:pPr>
        <w:numPr>
          <w:ilvl w:val="0"/>
          <w:numId w:val="59"/>
        </w:numPr>
        <w:rPr>
          <w:rFonts w:ascii="Arial" w:hAnsi="Arial" w:cs="Arial"/>
        </w:rPr>
      </w:pPr>
      <w:r w:rsidRPr="002438F7">
        <w:rPr>
          <w:rFonts w:ascii="Arial" w:hAnsi="Arial" w:cs="Arial"/>
        </w:rPr>
        <w:t>Always add it, unless it's quoted material or a foreign language.</w:t>
      </w:r>
    </w:p>
    <w:p w14:paraId="2B63AAC0" w14:textId="77777777" w:rsidR="009657DF" w:rsidRPr="002438F7" w:rsidRDefault="009657DF" w:rsidP="009657DF">
      <w:pPr>
        <w:rPr>
          <w:rFonts w:ascii="Arial" w:hAnsi="Arial" w:cs="Arial"/>
        </w:rPr>
      </w:pPr>
    </w:p>
    <w:p w14:paraId="299A3ED3" w14:textId="77777777" w:rsidR="009657DF" w:rsidRPr="002438F7" w:rsidRDefault="009657DF" w:rsidP="009657DF">
      <w:pPr>
        <w:rPr>
          <w:rFonts w:ascii="Arial" w:hAnsi="Arial" w:cs="Arial"/>
          <w:i/>
        </w:rPr>
      </w:pPr>
      <w:r w:rsidRPr="002438F7">
        <w:rPr>
          <w:rFonts w:ascii="Arial" w:hAnsi="Arial" w:cs="Arial"/>
          <w:i/>
        </w:rPr>
        <w:t>Dates</w:t>
      </w:r>
    </w:p>
    <w:p w14:paraId="1D68EB89" w14:textId="77777777" w:rsidR="009657DF" w:rsidRPr="002438F7" w:rsidRDefault="009657DF" w:rsidP="009657DF">
      <w:pPr>
        <w:numPr>
          <w:ilvl w:val="0"/>
          <w:numId w:val="59"/>
        </w:numPr>
        <w:rPr>
          <w:rFonts w:ascii="Arial" w:hAnsi="Arial" w:cs="Arial"/>
        </w:rPr>
      </w:pPr>
      <w:r w:rsidRPr="002438F7">
        <w:rPr>
          <w:rFonts w:ascii="Arial" w:hAnsi="Arial" w:cs="Arial"/>
          <w:u w:val="single"/>
        </w:rPr>
        <w:t>Month, day, and year.</w:t>
      </w:r>
      <w:r w:rsidRPr="002438F7">
        <w:rPr>
          <w:rFonts w:ascii="Arial" w:hAnsi="Arial" w:cs="Arial"/>
        </w:rPr>
        <w:t xml:space="preserve"> Always use a comma before and after the year when the month and day are included (e.g., "November 23, 1989, is the day . . . ").</w:t>
      </w:r>
    </w:p>
    <w:p w14:paraId="5D20BA2A" w14:textId="77777777" w:rsidR="009657DF" w:rsidRPr="002438F7" w:rsidRDefault="009657DF" w:rsidP="009657DF">
      <w:pPr>
        <w:numPr>
          <w:ilvl w:val="0"/>
          <w:numId w:val="59"/>
        </w:numPr>
        <w:rPr>
          <w:rFonts w:ascii="Arial" w:hAnsi="Arial" w:cs="Arial"/>
        </w:rPr>
      </w:pPr>
      <w:r w:rsidRPr="002438F7">
        <w:rPr>
          <w:rFonts w:ascii="Arial" w:hAnsi="Arial" w:cs="Arial"/>
          <w:u w:val="single"/>
        </w:rPr>
        <w:t>Holiday and year.</w:t>
      </w:r>
      <w:r w:rsidRPr="002438F7">
        <w:rPr>
          <w:rFonts w:ascii="Arial" w:hAnsi="Arial" w:cs="Arial"/>
        </w:rPr>
        <w:t xml:space="preserve"> Always set off the year with commas when the name of a holiday or other special day is given (e.g., "On Thanksgiving Day, 1971, we . . . ").</w:t>
      </w:r>
    </w:p>
    <w:p w14:paraId="4B92BD77" w14:textId="77777777" w:rsidR="009657DF" w:rsidRPr="002438F7" w:rsidRDefault="009657DF" w:rsidP="009657DF">
      <w:pPr>
        <w:numPr>
          <w:ilvl w:val="0"/>
          <w:numId w:val="59"/>
        </w:numPr>
        <w:rPr>
          <w:rFonts w:ascii="Arial" w:hAnsi="Arial" w:cs="Arial"/>
        </w:rPr>
      </w:pPr>
      <w:r w:rsidRPr="002438F7">
        <w:rPr>
          <w:rFonts w:ascii="Arial" w:hAnsi="Arial" w:cs="Arial"/>
          <w:u w:val="single"/>
        </w:rPr>
        <w:t>Month and year.</w:t>
      </w:r>
      <w:r w:rsidRPr="002438F7">
        <w:rPr>
          <w:rFonts w:ascii="Arial" w:hAnsi="Arial" w:cs="Arial"/>
        </w:rPr>
        <w:t xml:space="preserve"> Never use a comma before the year when only the month is listed with it (e.g., November 1989).</w:t>
      </w:r>
    </w:p>
    <w:p w14:paraId="577B60C3" w14:textId="77777777" w:rsidR="009657DF" w:rsidRPr="002438F7" w:rsidRDefault="009657DF" w:rsidP="009657DF">
      <w:pPr>
        <w:rPr>
          <w:rFonts w:ascii="Arial" w:hAnsi="Arial" w:cs="Arial"/>
        </w:rPr>
      </w:pPr>
    </w:p>
    <w:p w14:paraId="333BED36" w14:textId="77777777" w:rsidR="009657DF" w:rsidRPr="002438F7" w:rsidRDefault="009657DF" w:rsidP="009657DF">
      <w:pPr>
        <w:rPr>
          <w:rFonts w:ascii="Arial" w:hAnsi="Arial" w:cs="Arial"/>
          <w:i/>
        </w:rPr>
      </w:pPr>
      <w:r w:rsidRPr="002438F7">
        <w:rPr>
          <w:rFonts w:ascii="Arial" w:hAnsi="Arial" w:cs="Arial"/>
          <w:i/>
        </w:rPr>
        <w:t>E.g., etc., and i.e.</w:t>
      </w:r>
    </w:p>
    <w:p w14:paraId="1D07F853" w14:textId="77777777" w:rsidR="009657DF" w:rsidRPr="002438F7" w:rsidRDefault="009657DF" w:rsidP="009657DF">
      <w:pPr>
        <w:numPr>
          <w:ilvl w:val="0"/>
          <w:numId w:val="59"/>
        </w:numPr>
        <w:rPr>
          <w:rFonts w:ascii="Arial" w:hAnsi="Arial" w:cs="Arial"/>
        </w:rPr>
      </w:pPr>
      <w:r w:rsidRPr="002438F7">
        <w:rPr>
          <w:rFonts w:ascii="Arial" w:hAnsi="Arial" w:cs="Arial"/>
        </w:rPr>
        <w:t xml:space="preserve">E.g. ("for </w:t>
      </w:r>
      <w:proofErr w:type="gramStart"/>
      <w:r w:rsidRPr="002438F7">
        <w:rPr>
          <w:rFonts w:ascii="Arial" w:hAnsi="Arial" w:cs="Arial"/>
        </w:rPr>
        <w:t>example</w:t>
      </w:r>
      <w:proofErr w:type="gramEnd"/>
      <w:r w:rsidRPr="002438F7">
        <w:rPr>
          <w:rFonts w:ascii="Arial" w:hAnsi="Arial" w:cs="Arial"/>
        </w:rPr>
        <w:t>") and i.e. ("that is") should always follow a comma or semicolon and be followed by a comma.</w:t>
      </w:r>
    </w:p>
    <w:p w14:paraId="55CE5B79" w14:textId="77777777" w:rsidR="009657DF" w:rsidRPr="002438F7" w:rsidRDefault="009657DF" w:rsidP="009657DF">
      <w:pPr>
        <w:numPr>
          <w:ilvl w:val="0"/>
          <w:numId w:val="59"/>
        </w:numPr>
        <w:rPr>
          <w:rFonts w:ascii="Arial" w:hAnsi="Arial" w:cs="Arial"/>
        </w:rPr>
      </w:pPr>
      <w:r w:rsidRPr="002438F7">
        <w:rPr>
          <w:rFonts w:ascii="Arial" w:hAnsi="Arial" w:cs="Arial"/>
        </w:rPr>
        <w:t>Etc. ("and other things" or "and so forth") should always follow a comma and be followed by a comma (unless it is used at the end of a sentence).</w:t>
      </w:r>
    </w:p>
    <w:p w14:paraId="68980A32" w14:textId="77777777" w:rsidR="009657DF" w:rsidRPr="002438F7" w:rsidRDefault="009657DF" w:rsidP="009657DF">
      <w:pPr>
        <w:rPr>
          <w:rFonts w:ascii="Arial" w:hAnsi="Arial" w:cs="Arial"/>
        </w:rPr>
      </w:pPr>
    </w:p>
    <w:p w14:paraId="2BCC06D1" w14:textId="77777777" w:rsidR="009657DF" w:rsidRPr="002438F7" w:rsidRDefault="009657DF" w:rsidP="009657DF">
      <w:pPr>
        <w:rPr>
          <w:rFonts w:ascii="Arial" w:hAnsi="Arial" w:cs="Arial"/>
          <w:b/>
        </w:rPr>
      </w:pPr>
      <w:r w:rsidRPr="002438F7">
        <w:rPr>
          <w:rFonts w:ascii="Arial" w:hAnsi="Arial" w:cs="Arial"/>
          <w:b/>
        </w:rPr>
        <w:t>Ellipsis points</w:t>
      </w:r>
    </w:p>
    <w:p w14:paraId="4D2E53EB" w14:textId="77777777" w:rsidR="009657DF" w:rsidRPr="002438F7" w:rsidRDefault="009657DF" w:rsidP="009657DF">
      <w:pPr>
        <w:rPr>
          <w:rFonts w:ascii="Arial" w:hAnsi="Arial" w:cs="Arial"/>
        </w:rPr>
      </w:pPr>
      <w:r w:rsidRPr="002438F7">
        <w:rPr>
          <w:rFonts w:ascii="Arial" w:hAnsi="Arial" w:cs="Arial"/>
        </w:rPr>
        <w:t xml:space="preserve">Use three ellipsis points with one full space before and after each </w:t>
      </w:r>
      <w:proofErr w:type="gramStart"/>
      <w:r w:rsidRPr="002438F7">
        <w:rPr>
          <w:rFonts w:ascii="Arial" w:hAnsi="Arial" w:cs="Arial"/>
        </w:rPr>
        <w:t>point, or</w:t>
      </w:r>
      <w:proofErr w:type="gramEnd"/>
      <w:r w:rsidRPr="002438F7">
        <w:rPr>
          <w:rFonts w:ascii="Arial" w:hAnsi="Arial" w:cs="Arial"/>
        </w:rPr>
        <w:t xml:space="preserve"> use the ellipsis points character (ALT+0133) to prevent line breaks between points. If the break occurs after a complete sentence, there should be a period before the three ellipsis points. Note that there is only ever one space (not two) after ellipsis points, even when ending a sentence.</w:t>
      </w:r>
    </w:p>
    <w:p w14:paraId="05564FF7" w14:textId="77777777" w:rsidR="009657DF" w:rsidRPr="002438F7" w:rsidRDefault="009657DF" w:rsidP="009657DF">
      <w:pPr>
        <w:rPr>
          <w:rFonts w:ascii="Arial" w:hAnsi="Arial" w:cs="Arial"/>
        </w:rPr>
      </w:pPr>
    </w:p>
    <w:p w14:paraId="5B46784B" w14:textId="77777777" w:rsidR="009657DF" w:rsidRPr="002438F7" w:rsidRDefault="009657DF" w:rsidP="009657DF">
      <w:pPr>
        <w:rPr>
          <w:rFonts w:ascii="Arial" w:hAnsi="Arial" w:cs="Arial"/>
          <w:b/>
        </w:rPr>
      </w:pPr>
      <w:proofErr w:type="spellStart"/>
      <w:r w:rsidRPr="002438F7">
        <w:rPr>
          <w:rFonts w:ascii="Arial" w:hAnsi="Arial" w:cs="Arial"/>
          <w:b/>
        </w:rPr>
        <w:t>Em</w:t>
      </w:r>
      <w:proofErr w:type="spellEnd"/>
      <w:r w:rsidRPr="002438F7">
        <w:rPr>
          <w:rFonts w:ascii="Arial" w:hAnsi="Arial" w:cs="Arial"/>
          <w:b/>
        </w:rPr>
        <w:t xml:space="preserve"> dashes</w:t>
      </w:r>
    </w:p>
    <w:p w14:paraId="3981AC9D" w14:textId="77777777" w:rsidR="009657DF" w:rsidRPr="002438F7" w:rsidRDefault="009657DF" w:rsidP="009657DF">
      <w:pPr>
        <w:rPr>
          <w:rFonts w:ascii="Arial" w:hAnsi="Arial" w:cs="Arial"/>
        </w:rPr>
      </w:pPr>
      <w:proofErr w:type="spellStart"/>
      <w:r w:rsidRPr="002438F7">
        <w:rPr>
          <w:rFonts w:ascii="Arial" w:hAnsi="Arial" w:cs="Arial"/>
        </w:rPr>
        <w:t>Em</w:t>
      </w:r>
      <w:proofErr w:type="spellEnd"/>
      <w:r w:rsidRPr="002438F7">
        <w:rPr>
          <w:rFonts w:ascii="Arial" w:hAnsi="Arial" w:cs="Arial"/>
        </w:rPr>
        <w:t xml:space="preserve"> dashes can be used in place of commas, parentheses, or colons to set off an explanatory statement, separate a subject from a pronoun that introduces further discussion, or split a</w:t>
      </w:r>
    </w:p>
    <w:p w14:paraId="3EC7D4EF"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13409CC2" w14:textId="77777777" w:rsidR="009657DF" w:rsidRPr="002438F7" w:rsidRDefault="009657DF" w:rsidP="009657DF">
      <w:pPr>
        <w:rPr>
          <w:rFonts w:ascii="Arial" w:hAnsi="Arial" w:cs="Arial"/>
        </w:rPr>
      </w:pPr>
      <w:r w:rsidRPr="002438F7">
        <w:rPr>
          <w:rFonts w:ascii="Arial" w:hAnsi="Arial" w:cs="Arial"/>
        </w:rPr>
        <w:t>dependent clause from an independent one. Close up to text on both sides of the dash. Note that specs for foreign languages may be different—</w:t>
      </w:r>
      <w:proofErr w:type="spellStart"/>
      <w:r w:rsidRPr="002438F7">
        <w:rPr>
          <w:rFonts w:ascii="Arial" w:hAnsi="Arial" w:cs="Arial"/>
        </w:rPr>
        <w:t>en</w:t>
      </w:r>
      <w:proofErr w:type="spellEnd"/>
      <w:r w:rsidRPr="002438F7">
        <w:rPr>
          <w:rFonts w:ascii="Arial" w:hAnsi="Arial" w:cs="Arial"/>
        </w:rPr>
        <w:t xml:space="preserve"> dashes may be used instead of </w:t>
      </w:r>
      <w:proofErr w:type="spellStart"/>
      <w:r w:rsidRPr="002438F7">
        <w:rPr>
          <w:rFonts w:ascii="Arial" w:hAnsi="Arial" w:cs="Arial"/>
        </w:rPr>
        <w:t>em</w:t>
      </w:r>
      <w:proofErr w:type="spellEnd"/>
      <w:r w:rsidRPr="002438F7">
        <w:rPr>
          <w:rFonts w:ascii="Arial" w:hAnsi="Arial" w:cs="Arial"/>
        </w:rPr>
        <w:t xml:space="preserve"> dashes, and/or there may be a space on one or both sides of the dash.</w:t>
      </w:r>
    </w:p>
    <w:p w14:paraId="30CA8057" w14:textId="77777777" w:rsidR="009657DF" w:rsidRPr="002438F7" w:rsidRDefault="009657DF" w:rsidP="009657DF">
      <w:pPr>
        <w:rPr>
          <w:rFonts w:ascii="Arial" w:hAnsi="Arial" w:cs="Arial"/>
        </w:rPr>
      </w:pPr>
      <w:r w:rsidRPr="002438F7">
        <w:rPr>
          <w:rFonts w:ascii="Arial" w:hAnsi="Arial" w:cs="Arial"/>
          <w:i/>
        </w:rPr>
        <w:t xml:space="preserve">Example: </w:t>
      </w:r>
      <w:r w:rsidRPr="002438F7">
        <w:rPr>
          <w:rFonts w:ascii="Arial" w:hAnsi="Arial" w:cs="Arial"/>
        </w:rPr>
        <w:t>"The Beatles are the best band—the absolute best—in the history of the universe."</w:t>
      </w:r>
    </w:p>
    <w:p w14:paraId="63AA567B" w14:textId="77777777" w:rsidR="009657DF" w:rsidRPr="002438F7" w:rsidRDefault="009657DF" w:rsidP="009657DF">
      <w:pPr>
        <w:rPr>
          <w:rFonts w:ascii="Arial" w:hAnsi="Arial" w:cs="Arial"/>
        </w:rPr>
      </w:pPr>
    </w:p>
    <w:p w14:paraId="18C49476" w14:textId="77777777" w:rsidR="009657DF" w:rsidRPr="002438F7" w:rsidRDefault="009657DF" w:rsidP="009657DF">
      <w:pPr>
        <w:rPr>
          <w:rFonts w:ascii="Arial" w:hAnsi="Arial" w:cs="Arial"/>
        </w:rPr>
      </w:pPr>
      <w:r w:rsidRPr="002438F7">
        <w:rPr>
          <w:rFonts w:ascii="Arial" w:hAnsi="Arial" w:cs="Arial"/>
          <w:i/>
        </w:rPr>
        <w:t xml:space="preserve">Note: </w:t>
      </w:r>
      <w:r w:rsidRPr="002438F7">
        <w:rPr>
          <w:rFonts w:ascii="Arial" w:hAnsi="Arial" w:cs="Arial"/>
        </w:rPr>
        <w:t xml:space="preserve">Use ALT+0151 to enter an </w:t>
      </w:r>
      <w:proofErr w:type="spellStart"/>
      <w:r w:rsidRPr="002438F7">
        <w:rPr>
          <w:rFonts w:ascii="Arial" w:hAnsi="Arial" w:cs="Arial"/>
        </w:rPr>
        <w:t>em</w:t>
      </w:r>
      <w:proofErr w:type="spellEnd"/>
      <w:r w:rsidRPr="002438F7">
        <w:rPr>
          <w:rFonts w:ascii="Arial" w:hAnsi="Arial" w:cs="Arial"/>
        </w:rPr>
        <w:t xml:space="preserve"> dash.</w:t>
      </w:r>
    </w:p>
    <w:p w14:paraId="48803C4C" w14:textId="77777777" w:rsidR="009657DF" w:rsidRPr="002438F7" w:rsidRDefault="009657DF" w:rsidP="009657DF">
      <w:pPr>
        <w:rPr>
          <w:rFonts w:ascii="Arial" w:hAnsi="Arial" w:cs="Arial"/>
        </w:rPr>
      </w:pPr>
    </w:p>
    <w:p w14:paraId="7A9609BF" w14:textId="77777777" w:rsidR="009657DF" w:rsidRPr="002438F7" w:rsidRDefault="009657DF" w:rsidP="009657DF">
      <w:pPr>
        <w:rPr>
          <w:rFonts w:ascii="Arial" w:hAnsi="Arial" w:cs="Arial"/>
          <w:b/>
        </w:rPr>
      </w:pPr>
      <w:proofErr w:type="spellStart"/>
      <w:r w:rsidRPr="002438F7">
        <w:rPr>
          <w:rFonts w:ascii="Arial" w:hAnsi="Arial" w:cs="Arial"/>
          <w:b/>
        </w:rPr>
        <w:t>En</w:t>
      </w:r>
      <w:proofErr w:type="spellEnd"/>
      <w:r w:rsidRPr="002438F7">
        <w:rPr>
          <w:rFonts w:ascii="Arial" w:hAnsi="Arial" w:cs="Arial"/>
          <w:b/>
        </w:rPr>
        <w:t xml:space="preserve"> dashes</w:t>
      </w:r>
    </w:p>
    <w:p w14:paraId="6900D1EE" w14:textId="77777777" w:rsidR="009657DF" w:rsidRPr="002438F7" w:rsidRDefault="009657DF" w:rsidP="009657DF">
      <w:pPr>
        <w:rPr>
          <w:rFonts w:ascii="Arial" w:hAnsi="Arial" w:cs="Arial"/>
        </w:rPr>
      </w:pPr>
      <w:proofErr w:type="spellStart"/>
      <w:r w:rsidRPr="002438F7">
        <w:rPr>
          <w:rFonts w:ascii="Arial" w:hAnsi="Arial" w:cs="Arial"/>
        </w:rPr>
        <w:t>En</w:t>
      </w:r>
      <w:proofErr w:type="spellEnd"/>
      <w:r w:rsidRPr="002438F7">
        <w:rPr>
          <w:rFonts w:ascii="Arial" w:hAnsi="Arial" w:cs="Arial"/>
        </w:rPr>
        <w:t xml:space="preserve"> dashes are generally translated as "to" or "through" and used in number ranges. </w:t>
      </w:r>
      <w:proofErr w:type="spellStart"/>
      <w:r w:rsidRPr="002438F7">
        <w:rPr>
          <w:rFonts w:ascii="Arial" w:hAnsi="Arial" w:cs="Arial"/>
        </w:rPr>
        <w:t>En</w:t>
      </w:r>
      <w:proofErr w:type="spellEnd"/>
      <w:r w:rsidRPr="002438F7">
        <w:rPr>
          <w:rFonts w:ascii="Arial" w:hAnsi="Arial" w:cs="Arial"/>
        </w:rPr>
        <w:t xml:space="preserve"> dashes should also be used to separate references to times of day. Close up to text on both sides of the dash.</w:t>
      </w:r>
    </w:p>
    <w:p w14:paraId="5F8286E1" w14:textId="77777777" w:rsidR="009657DF" w:rsidRPr="002438F7" w:rsidRDefault="009657DF" w:rsidP="009657DF">
      <w:pPr>
        <w:rPr>
          <w:rFonts w:ascii="Arial" w:hAnsi="Arial" w:cs="Arial"/>
          <w:i/>
        </w:rPr>
      </w:pPr>
      <w:r w:rsidRPr="002438F7">
        <w:rPr>
          <w:rFonts w:ascii="Arial" w:hAnsi="Arial" w:cs="Arial"/>
          <w:i/>
        </w:rPr>
        <w:t>Examples:</w:t>
      </w:r>
    </w:p>
    <w:p w14:paraId="2D7D4366" w14:textId="77777777" w:rsidR="009657DF" w:rsidRPr="002438F7" w:rsidRDefault="009657DF" w:rsidP="009657DF">
      <w:pPr>
        <w:rPr>
          <w:rFonts w:ascii="Arial" w:hAnsi="Arial" w:cs="Arial"/>
        </w:rPr>
      </w:pPr>
      <w:r w:rsidRPr="002438F7">
        <w:rPr>
          <w:rFonts w:ascii="Arial" w:hAnsi="Arial" w:cs="Arial"/>
        </w:rPr>
        <w:t>"You have 15–20 guests waiting for you." "Read chapters 3–5."</w:t>
      </w:r>
    </w:p>
    <w:p w14:paraId="398F7BD8" w14:textId="77777777" w:rsidR="009657DF" w:rsidRPr="002438F7" w:rsidRDefault="009657DF" w:rsidP="009657DF">
      <w:pPr>
        <w:rPr>
          <w:rFonts w:ascii="Arial" w:hAnsi="Arial" w:cs="Arial"/>
        </w:rPr>
      </w:pPr>
      <w:r w:rsidRPr="002438F7">
        <w:rPr>
          <w:rFonts w:ascii="Arial" w:hAnsi="Arial" w:cs="Arial"/>
        </w:rPr>
        <w:t>"Business hours are 7:30 a.m.–5:30 p.m."</w:t>
      </w:r>
    </w:p>
    <w:p w14:paraId="508ED480" w14:textId="77777777" w:rsidR="009657DF" w:rsidRPr="002438F7" w:rsidRDefault="009657DF" w:rsidP="009657DF">
      <w:pPr>
        <w:rPr>
          <w:rFonts w:ascii="Arial" w:hAnsi="Arial" w:cs="Arial"/>
        </w:rPr>
      </w:pPr>
      <w:r w:rsidRPr="002438F7">
        <w:rPr>
          <w:rFonts w:ascii="Arial" w:hAnsi="Arial" w:cs="Arial"/>
          <w:i/>
        </w:rPr>
        <w:t xml:space="preserve">Exceptions: </w:t>
      </w:r>
      <w:r w:rsidRPr="002438F7">
        <w:rPr>
          <w:rFonts w:ascii="Arial" w:hAnsi="Arial" w:cs="Arial"/>
        </w:rPr>
        <w:t xml:space="preserve">Do not use an </w:t>
      </w:r>
      <w:proofErr w:type="spellStart"/>
      <w:r w:rsidRPr="002438F7">
        <w:rPr>
          <w:rFonts w:ascii="Arial" w:hAnsi="Arial" w:cs="Arial"/>
        </w:rPr>
        <w:t>en</w:t>
      </w:r>
      <w:proofErr w:type="spellEnd"/>
      <w:r w:rsidRPr="002438F7">
        <w:rPr>
          <w:rFonts w:ascii="Arial" w:hAnsi="Arial" w:cs="Arial"/>
        </w:rPr>
        <w:t xml:space="preserve"> dash in ranges introduced by "between" or "from," as in "She plans to arrive between 9:00 and 10:00 a.m." and "She worked in publishing from 1980 to 1990."</w:t>
      </w:r>
    </w:p>
    <w:p w14:paraId="127B13D6" w14:textId="77777777" w:rsidR="009657DF" w:rsidRPr="002438F7" w:rsidRDefault="009657DF" w:rsidP="009657DF">
      <w:pPr>
        <w:rPr>
          <w:rFonts w:ascii="Arial" w:hAnsi="Arial" w:cs="Arial"/>
        </w:rPr>
      </w:pPr>
    </w:p>
    <w:p w14:paraId="16B4AA59" w14:textId="77777777" w:rsidR="009657DF" w:rsidRPr="002438F7" w:rsidRDefault="009657DF" w:rsidP="009657DF">
      <w:pPr>
        <w:rPr>
          <w:rFonts w:ascii="Arial" w:hAnsi="Arial" w:cs="Arial"/>
        </w:rPr>
      </w:pPr>
      <w:r w:rsidRPr="002438F7">
        <w:rPr>
          <w:rFonts w:ascii="Arial" w:hAnsi="Arial" w:cs="Arial"/>
        </w:rPr>
        <w:t xml:space="preserve">The </w:t>
      </w:r>
      <w:proofErr w:type="spellStart"/>
      <w:r w:rsidRPr="002438F7">
        <w:rPr>
          <w:rFonts w:ascii="Arial" w:hAnsi="Arial" w:cs="Arial"/>
        </w:rPr>
        <w:t>en</w:t>
      </w:r>
      <w:proofErr w:type="spellEnd"/>
      <w:r w:rsidRPr="002438F7">
        <w:rPr>
          <w:rFonts w:ascii="Arial" w:hAnsi="Arial" w:cs="Arial"/>
        </w:rPr>
        <w:t xml:space="preserve"> dash can also be used in place of a hyphen in a compound adjective when one of its elements consists of an open compound.</w:t>
      </w:r>
    </w:p>
    <w:p w14:paraId="2BF7D540" w14:textId="77777777" w:rsidR="009657DF" w:rsidRPr="002438F7" w:rsidRDefault="009657DF" w:rsidP="009657DF">
      <w:pPr>
        <w:rPr>
          <w:rFonts w:ascii="Arial" w:hAnsi="Arial" w:cs="Arial"/>
        </w:rPr>
      </w:pPr>
      <w:r w:rsidRPr="002438F7">
        <w:rPr>
          <w:rFonts w:ascii="Arial" w:hAnsi="Arial" w:cs="Arial"/>
          <w:i/>
        </w:rPr>
        <w:t xml:space="preserve">Example: </w:t>
      </w:r>
      <w:r w:rsidRPr="002438F7">
        <w:rPr>
          <w:rFonts w:ascii="Arial" w:hAnsi="Arial" w:cs="Arial"/>
        </w:rPr>
        <w:t>"The post–World War II years were economically prosperous for the United States."</w:t>
      </w:r>
    </w:p>
    <w:p w14:paraId="5DBCC593" w14:textId="77777777" w:rsidR="009657DF" w:rsidRPr="002438F7" w:rsidRDefault="009657DF" w:rsidP="009657DF">
      <w:pPr>
        <w:rPr>
          <w:rFonts w:ascii="Arial" w:hAnsi="Arial" w:cs="Arial"/>
        </w:rPr>
      </w:pPr>
    </w:p>
    <w:p w14:paraId="2DF483A0" w14:textId="77777777" w:rsidR="009657DF" w:rsidRPr="002438F7" w:rsidRDefault="009657DF" w:rsidP="009657DF">
      <w:pPr>
        <w:rPr>
          <w:rFonts w:ascii="Arial" w:hAnsi="Arial" w:cs="Arial"/>
        </w:rPr>
      </w:pPr>
      <w:r w:rsidRPr="002438F7">
        <w:rPr>
          <w:rFonts w:ascii="Arial" w:hAnsi="Arial" w:cs="Arial"/>
        </w:rPr>
        <w:t xml:space="preserve">Also note that an </w:t>
      </w:r>
      <w:proofErr w:type="spellStart"/>
      <w:r w:rsidRPr="002438F7">
        <w:rPr>
          <w:rFonts w:ascii="Arial" w:hAnsi="Arial" w:cs="Arial"/>
        </w:rPr>
        <w:t>en</w:t>
      </w:r>
      <w:proofErr w:type="spellEnd"/>
      <w:r w:rsidRPr="002438F7">
        <w:rPr>
          <w:rFonts w:ascii="Arial" w:hAnsi="Arial" w:cs="Arial"/>
        </w:rPr>
        <w:t xml:space="preserve"> dash may be appropriately used in place of an </w:t>
      </w:r>
      <w:proofErr w:type="spellStart"/>
      <w:r w:rsidRPr="002438F7">
        <w:rPr>
          <w:rFonts w:ascii="Arial" w:hAnsi="Arial" w:cs="Arial"/>
        </w:rPr>
        <w:t>em</w:t>
      </w:r>
      <w:proofErr w:type="spellEnd"/>
      <w:r w:rsidRPr="002438F7">
        <w:rPr>
          <w:rFonts w:ascii="Arial" w:hAnsi="Arial" w:cs="Arial"/>
        </w:rPr>
        <w:t xml:space="preserve"> dash in some foreign languages.</w:t>
      </w:r>
    </w:p>
    <w:p w14:paraId="186A6832" w14:textId="77777777" w:rsidR="009657DF" w:rsidRPr="002438F7" w:rsidRDefault="009657DF" w:rsidP="009657DF">
      <w:pPr>
        <w:rPr>
          <w:rFonts w:ascii="Arial" w:hAnsi="Arial" w:cs="Arial"/>
        </w:rPr>
      </w:pPr>
    </w:p>
    <w:p w14:paraId="452BFC30" w14:textId="77777777" w:rsidR="009657DF" w:rsidRPr="002438F7" w:rsidRDefault="009657DF" w:rsidP="009657DF">
      <w:pPr>
        <w:rPr>
          <w:rFonts w:ascii="Arial" w:hAnsi="Arial" w:cs="Arial"/>
        </w:rPr>
      </w:pPr>
      <w:r w:rsidRPr="002438F7">
        <w:rPr>
          <w:rFonts w:ascii="Arial" w:hAnsi="Arial" w:cs="Arial"/>
          <w:i/>
        </w:rPr>
        <w:t xml:space="preserve">Note: </w:t>
      </w:r>
      <w:r w:rsidRPr="002438F7">
        <w:rPr>
          <w:rFonts w:ascii="Arial" w:hAnsi="Arial" w:cs="Arial"/>
        </w:rPr>
        <w:t xml:space="preserve">Use ALT+0150 to enter an </w:t>
      </w:r>
      <w:proofErr w:type="spellStart"/>
      <w:r w:rsidRPr="002438F7">
        <w:rPr>
          <w:rFonts w:ascii="Arial" w:hAnsi="Arial" w:cs="Arial"/>
        </w:rPr>
        <w:t>en</w:t>
      </w:r>
      <w:proofErr w:type="spellEnd"/>
      <w:r w:rsidRPr="002438F7">
        <w:rPr>
          <w:rFonts w:ascii="Arial" w:hAnsi="Arial" w:cs="Arial"/>
        </w:rPr>
        <w:t xml:space="preserve"> dash.</w:t>
      </w:r>
    </w:p>
    <w:p w14:paraId="437695DA" w14:textId="77777777" w:rsidR="009657DF" w:rsidRPr="002438F7" w:rsidRDefault="009657DF" w:rsidP="009657DF">
      <w:pPr>
        <w:rPr>
          <w:rFonts w:ascii="Arial" w:hAnsi="Arial" w:cs="Arial"/>
        </w:rPr>
      </w:pPr>
    </w:p>
    <w:p w14:paraId="375FB2EC" w14:textId="77777777" w:rsidR="009657DF" w:rsidRPr="002438F7" w:rsidRDefault="009657DF" w:rsidP="009657DF">
      <w:pPr>
        <w:rPr>
          <w:rFonts w:ascii="Arial" w:hAnsi="Arial" w:cs="Arial"/>
          <w:b/>
        </w:rPr>
      </w:pPr>
      <w:r w:rsidRPr="002438F7">
        <w:rPr>
          <w:rFonts w:ascii="Arial" w:hAnsi="Arial" w:cs="Arial"/>
          <w:b/>
        </w:rPr>
        <w:t>Hyphens (see also "Measurements" in section 3)</w:t>
      </w:r>
    </w:p>
    <w:p w14:paraId="6D5FE2B2" w14:textId="77777777" w:rsidR="009657DF" w:rsidRPr="002438F7" w:rsidRDefault="009657DF" w:rsidP="009657DF">
      <w:pPr>
        <w:numPr>
          <w:ilvl w:val="0"/>
          <w:numId w:val="59"/>
        </w:numPr>
        <w:rPr>
          <w:rFonts w:ascii="Arial" w:hAnsi="Arial" w:cs="Arial"/>
        </w:rPr>
      </w:pPr>
      <w:r w:rsidRPr="002438F7">
        <w:rPr>
          <w:rFonts w:ascii="Arial" w:hAnsi="Arial" w:cs="Arial"/>
        </w:rPr>
        <w:t xml:space="preserve">Always check the field-specific style sheet before relying on </w:t>
      </w:r>
      <w:r w:rsidRPr="002438F7">
        <w:rPr>
          <w:rFonts w:ascii="Arial" w:hAnsi="Arial" w:cs="Arial"/>
          <w:i/>
        </w:rPr>
        <w:t>Chicago</w:t>
      </w:r>
      <w:r w:rsidRPr="002438F7">
        <w:rPr>
          <w:rFonts w:ascii="Arial" w:hAnsi="Arial" w:cs="Arial"/>
        </w:rPr>
        <w:t>.</w:t>
      </w:r>
    </w:p>
    <w:p w14:paraId="1288B423" w14:textId="77777777" w:rsidR="009657DF" w:rsidRPr="002438F7" w:rsidRDefault="009657DF" w:rsidP="009657DF">
      <w:pPr>
        <w:numPr>
          <w:ilvl w:val="0"/>
          <w:numId w:val="59"/>
        </w:numPr>
        <w:rPr>
          <w:rFonts w:ascii="Arial" w:hAnsi="Arial" w:cs="Arial"/>
        </w:rPr>
      </w:pPr>
      <w:r w:rsidRPr="002438F7">
        <w:rPr>
          <w:rFonts w:ascii="Arial" w:hAnsi="Arial" w:cs="Arial"/>
        </w:rPr>
        <w:t xml:space="preserve">Follow the rules in </w:t>
      </w:r>
      <w:r w:rsidRPr="002438F7">
        <w:rPr>
          <w:rFonts w:ascii="Arial" w:hAnsi="Arial" w:cs="Arial"/>
          <w:i/>
        </w:rPr>
        <w:t xml:space="preserve">Chicago </w:t>
      </w:r>
      <w:r w:rsidRPr="002438F7">
        <w:rPr>
          <w:rFonts w:ascii="Arial" w:hAnsi="Arial" w:cs="Arial"/>
        </w:rPr>
        <w:t>if there is no style sheet for the field. Some general guidelines:</w:t>
      </w:r>
    </w:p>
    <w:p w14:paraId="217364BB" w14:textId="77777777" w:rsidR="009657DF" w:rsidRPr="002438F7" w:rsidRDefault="009657DF" w:rsidP="009657DF">
      <w:pPr>
        <w:numPr>
          <w:ilvl w:val="1"/>
          <w:numId w:val="59"/>
        </w:numPr>
        <w:rPr>
          <w:rFonts w:ascii="Arial" w:hAnsi="Arial" w:cs="Arial"/>
        </w:rPr>
      </w:pPr>
      <w:r w:rsidRPr="002438F7">
        <w:rPr>
          <w:rFonts w:ascii="Arial" w:hAnsi="Arial" w:cs="Arial"/>
        </w:rPr>
        <w:t>Age reference compounds are hyphenated as adjectives and as nouns (e.g., a three-year-old child, a group of 16-year-olds).</w:t>
      </w:r>
    </w:p>
    <w:p w14:paraId="62EC0E62" w14:textId="77777777" w:rsidR="009657DF" w:rsidRPr="002438F7" w:rsidRDefault="009657DF" w:rsidP="009657DF">
      <w:pPr>
        <w:numPr>
          <w:ilvl w:val="1"/>
          <w:numId w:val="59"/>
        </w:numPr>
        <w:rPr>
          <w:rFonts w:ascii="Arial" w:hAnsi="Arial" w:cs="Arial"/>
        </w:rPr>
      </w:pPr>
      <w:r w:rsidRPr="002438F7">
        <w:rPr>
          <w:rFonts w:ascii="Arial" w:hAnsi="Arial" w:cs="Arial"/>
        </w:rPr>
        <w:t>Use hyphens in other compound adjectives only when necessary to clarify meaning.</w:t>
      </w:r>
    </w:p>
    <w:p w14:paraId="14F0A523" w14:textId="77777777" w:rsidR="009657DF" w:rsidRPr="002438F7" w:rsidRDefault="009657DF" w:rsidP="009657DF">
      <w:pPr>
        <w:numPr>
          <w:ilvl w:val="1"/>
          <w:numId w:val="59"/>
        </w:numPr>
        <w:rPr>
          <w:rFonts w:ascii="Arial" w:hAnsi="Arial" w:cs="Arial"/>
        </w:rPr>
      </w:pPr>
      <w:r w:rsidRPr="002438F7">
        <w:rPr>
          <w:rFonts w:ascii="Arial" w:hAnsi="Arial" w:cs="Arial"/>
        </w:rPr>
        <w:t>In general, do not hyphenate prefixes (e.g., co-, pre-, non-, multi-) except to avoid confusing meanings (e.g., re-sign vs. resign).</w:t>
      </w:r>
    </w:p>
    <w:p w14:paraId="6EFBF9E4" w14:textId="77777777" w:rsidR="009657DF" w:rsidRPr="002438F7" w:rsidRDefault="009657DF" w:rsidP="009657DF">
      <w:pPr>
        <w:rPr>
          <w:rFonts w:ascii="Arial" w:hAnsi="Arial" w:cs="Arial"/>
        </w:rPr>
      </w:pPr>
    </w:p>
    <w:p w14:paraId="53AE9949" w14:textId="77777777" w:rsidR="009657DF" w:rsidRPr="002438F7" w:rsidRDefault="009657DF" w:rsidP="009657DF">
      <w:pPr>
        <w:rPr>
          <w:rFonts w:ascii="Arial" w:hAnsi="Arial" w:cs="Arial"/>
          <w:b/>
        </w:rPr>
      </w:pPr>
      <w:r w:rsidRPr="002438F7">
        <w:rPr>
          <w:rFonts w:ascii="Arial" w:hAnsi="Arial" w:cs="Arial"/>
          <w:b/>
        </w:rPr>
        <w:t>Quotation marks</w:t>
      </w:r>
    </w:p>
    <w:p w14:paraId="6C3B704A" w14:textId="77777777" w:rsidR="009657DF" w:rsidRPr="002438F7" w:rsidRDefault="009657DF" w:rsidP="009657DF">
      <w:pPr>
        <w:rPr>
          <w:rFonts w:ascii="Arial" w:hAnsi="Arial" w:cs="Arial"/>
        </w:rPr>
      </w:pPr>
      <w:r w:rsidRPr="002438F7">
        <w:rPr>
          <w:rFonts w:ascii="Arial" w:hAnsi="Arial" w:cs="Arial"/>
        </w:rPr>
        <w:t xml:space="preserve">Use "straight" quote marks, not "curly" or "smart" quotes. </w:t>
      </w:r>
      <w:r w:rsidRPr="002438F7">
        <w:rPr>
          <w:rFonts w:ascii="Arial" w:hAnsi="Arial" w:cs="Arial"/>
          <w:i/>
        </w:rPr>
        <w:t>Note</w:t>
      </w:r>
      <w:r w:rsidRPr="002438F7">
        <w:rPr>
          <w:rFonts w:ascii="Arial" w:hAnsi="Arial" w:cs="Arial"/>
        </w:rPr>
        <w:t>: Foreign languages may have different symbols and/or conventions for quotation marks.</w:t>
      </w:r>
    </w:p>
    <w:p w14:paraId="3F4FC0DE" w14:textId="77777777" w:rsidR="009657DF" w:rsidRPr="002438F7" w:rsidRDefault="009657DF" w:rsidP="009657DF">
      <w:pPr>
        <w:rPr>
          <w:rFonts w:ascii="Arial" w:hAnsi="Arial" w:cs="Arial"/>
        </w:rPr>
      </w:pPr>
    </w:p>
    <w:p w14:paraId="71A6D365" w14:textId="77777777" w:rsidR="009657DF" w:rsidRPr="002438F7" w:rsidRDefault="009657DF" w:rsidP="009657DF">
      <w:pPr>
        <w:rPr>
          <w:rFonts w:ascii="Arial" w:hAnsi="Arial" w:cs="Arial"/>
          <w:b/>
        </w:rPr>
      </w:pPr>
      <w:r w:rsidRPr="002438F7">
        <w:rPr>
          <w:rFonts w:ascii="Arial" w:hAnsi="Arial" w:cs="Arial"/>
          <w:b/>
        </w:rPr>
        <w:t>Terminal punctuation</w:t>
      </w:r>
    </w:p>
    <w:p w14:paraId="2808C639" w14:textId="77777777" w:rsidR="009657DF" w:rsidRPr="002438F7" w:rsidRDefault="009657DF" w:rsidP="009657DF">
      <w:pPr>
        <w:rPr>
          <w:rFonts w:ascii="Arial" w:hAnsi="Arial" w:cs="Arial"/>
          <w:i/>
        </w:rPr>
      </w:pPr>
      <w:r w:rsidRPr="002438F7">
        <w:rPr>
          <w:rFonts w:ascii="Arial" w:hAnsi="Arial" w:cs="Arial"/>
        </w:rPr>
        <w:t xml:space="preserve">Periods and all other terminal punctuation should be followed by two spaces. </w:t>
      </w:r>
      <w:r w:rsidRPr="002438F7">
        <w:rPr>
          <w:rFonts w:ascii="Arial" w:hAnsi="Arial" w:cs="Arial"/>
          <w:i/>
        </w:rPr>
        <w:t>Exception:</w:t>
      </w:r>
    </w:p>
    <w:p w14:paraId="73A94E59" w14:textId="77777777" w:rsidR="009657DF" w:rsidRPr="002438F7" w:rsidRDefault="009657DF" w:rsidP="009657DF">
      <w:pPr>
        <w:rPr>
          <w:rFonts w:ascii="Arial" w:hAnsi="Arial" w:cs="Arial"/>
        </w:rPr>
      </w:pPr>
      <w:r w:rsidRPr="002438F7">
        <w:rPr>
          <w:rFonts w:ascii="Arial" w:hAnsi="Arial" w:cs="Arial"/>
        </w:rPr>
        <w:t>Ellipsis points are always followed by only one space.</w:t>
      </w:r>
    </w:p>
    <w:p w14:paraId="412F9DC6" w14:textId="77777777" w:rsidR="009657DF" w:rsidRPr="002438F7" w:rsidRDefault="009657DF" w:rsidP="009657DF">
      <w:pPr>
        <w:rPr>
          <w:rFonts w:ascii="Arial" w:hAnsi="Arial" w:cs="Arial"/>
        </w:rPr>
        <w:sectPr w:rsidR="009657DF" w:rsidRPr="002438F7">
          <w:pgSz w:w="12240" w:h="15840"/>
          <w:pgMar w:top="1040" w:right="600" w:bottom="960" w:left="1660" w:header="722" w:footer="770" w:gutter="0"/>
          <w:cols w:space="720"/>
        </w:sectPr>
      </w:pPr>
    </w:p>
    <w:p w14:paraId="5AC48F11" w14:textId="77777777" w:rsidR="009657DF" w:rsidRPr="002438F7" w:rsidRDefault="009657DF" w:rsidP="009657DF">
      <w:pPr>
        <w:numPr>
          <w:ilvl w:val="0"/>
          <w:numId w:val="81"/>
        </w:numPr>
        <w:rPr>
          <w:rFonts w:ascii="Arial" w:hAnsi="Arial" w:cs="Arial"/>
          <w:b/>
        </w:rPr>
      </w:pPr>
      <w:r w:rsidRPr="002438F7">
        <w:rPr>
          <w:rFonts w:ascii="Arial" w:hAnsi="Arial" w:cs="Arial"/>
          <w:b/>
          <w:noProof/>
        </w:rPr>
        <mc:AlternateContent>
          <mc:Choice Requires="wps">
            <w:drawing>
              <wp:anchor distT="0" distB="0" distL="0" distR="0" simplePos="0" relativeHeight="251658258" behindDoc="0" locked="0" layoutInCell="1" allowOverlap="1" wp14:anchorId="7C47E0BA" wp14:editId="61B97EE7">
                <wp:simplePos x="0" y="0"/>
                <wp:positionH relativeFrom="page">
                  <wp:posOffset>1124585</wp:posOffset>
                </wp:positionH>
                <wp:positionV relativeFrom="paragraph">
                  <wp:posOffset>261620</wp:posOffset>
                </wp:positionV>
                <wp:extent cx="5523230" cy="0"/>
                <wp:effectExtent l="10160" t="13970" r="10160" b="14605"/>
                <wp:wrapTopAndBottom/>
                <wp:docPr id="6"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12179">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CE73" id="Line 2" o:spid="_x0000_s1026" style="position:absolute;z-index:2516582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20.6pt" to="523.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" strokecolor="#c00000" strokeweight=".33831mm">
                <w10:wrap type="topAndBottom" anchorx="page"/>
              </v:line>
            </w:pict>
          </mc:Fallback>
        </mc:AlternateContent>
      </w:r>
      <w:bookmarkStart w:id="297" w:name="5_New_York-Specific_terminology"/>
      <w:bookmarkEnd w:id="297"/>
      <w:r w:rsidRPr="002438F7">
        <w:rPr>
          <w:rFonts w:ascii="Arial" w:hAnsi="Arial" w:cs="Arial"/>
          <w:b/>
        </w:rPr>
        <w:t>NEW YORK-SPECIFIC TERMINOLOGY</w:t>
      </w:r>
    </w:p>
    <w:p w14:paraId="41B16CB9" w14:textId="77777777" w:rsidR="009657DF" w:rsidRPr="002438F7" w:rsidRDefault="009657DF" w:rsidP="009657DF">
      <w:pPr>
        <w:rPr>
          <w:rFonts w:ascii="Arial" w:hAnsi="Arial" w:cs="Arial"/>
          <w:b/>
        </w:rPr>
      </w:pPr>
    </w:p>
    <w:p w14:paraId="4EA4BE1D" w14:textId="77777777" w:rsidR="009657DF" w:rsidRPr="002438F7" w:rsidRDefault="009657DF" w:rsidP="009657DF">
      <w:pPr>
        <w:rPr>
          <w:rFonts w:ascii="Arial" w:hAnsi="Arial" w:cs="Arial"/>
        </w:rPr>
      </w:pPr>
      <w:r w:rsidRPr="002438F7">
        <w:rPr>
          <w:rFonts w:ascii="Arial" w:hAnsi="Arial" w:cs="Arial"/>
        </w:rPr>
        <w:t>Academic Intervention Services (AIS) behavioral intervention plan (BIP) Blind or visually impaired</w:t>
      </w:r>
    </w:p>
    <w:p w14:paraId="211E2E43" w14:textId="77777777" w:rsidR="009657DF" w:rsidRPr="002438F7" w:rsidRDefault="009657DF" w:rsidP="009657DF">
      <w:pPr>
        <w:rPr>
          <w:rFonts w:ascii="Arial" w:hAnsi="Arial" w:cs="Arial"/>
        </w:rPr>
      </w:pPr>
      <w:r w:rsidRPr="002438F7">
        <w:rPr>
          <w:rFonts w:ascii="Arial" w:hAnsi="Arial" w:cs="Arial"/>
          <w:u w:val="single"/>
        </w:rPr>
        <w:t>Related terminology:</w:t>
      </w:r>
    </w:p>
    <w:p w14:paraId="1DE17E02" w14:textId="77777777" w:rsidR="009657DF" w:rsidRPr="002438F7" w:rsidRDefault="009657DF" w:rsidP="009657DF">
      <w:pPr>
        <w:rPr>
          <w:rFonts w:ascii="Arial" w:hAnsi="Arial" w:cs="Arial"/>
        </w:rPr>
      </w:pPr>
      <w:r w:rsidRPr="002438F7">
        <w:rPr>
          <w:rFonts w:ascii="Arial" w:hAnsi="Arial" w:cs="Arial"/>
        </w:rPr>
        <w:t>Functional Vision Assessment (FVA) Learning Media Assessment (LMA) Orientation and Mobility Assessment Orientation and Mobility Evaluation</w:t>
      </w:r>
    </w:p>
    <w:p w14:paraId="6EABD902" w14:textId="77777777" w:rsidR="009657DF" w:rsidRPr="002438F7" w:rsidRDefault="009657DF" w:rsidP="009657DF">
      <w:pPr>
        <w:rPr>
          <w:rFonts w:ascii="Arial" w:hAnsi="Arial" w:cs="Arial"/>
        </w:rPr>
      </w:pPr>
      <w:r w:rsidRPr="002438F7">
        <w:rPr>
          <w:rFonts w:ascii="Arial" w:hAnsi="Arial" w:cs="Arial"/>
        </w:rPr>
        <w:t>orientation and mobility (O&amp;M) skills, O&amp;M specialist Programs and Services:</w:t>
      </w:r>
    </w:p>
    <w:p w14:paraId="51B10A1A" w14:textId="77777777" w:rsidR="009657DF" w:rsidRPr="002438F7" w:rsidRDefault="009657DF" w:rsidP="009657DF">
      <w:pPr>
        <w:numPr>
          <w:ilvl w:val="0"/>
          <w:numId w:val="48"/>
        </w:numPr>
        <w:rPr>
          <w:rFonts w:ascii="Arial" w:hAnsi="Arial" w:cs="Arial"/>
        </w:rPr>
      </w:pPr>
      <w:r w:rsidRPr="002438F7">
        <w:rPr>
          <w:rFonts w:ascii="Arial" w:hAnsi="Arial" w:cs="Arial"/>
        </w:rPr>
        <w:t>consultant teacher services</w:t>
      </w:r>
    </w:p>
    <w:p w14:paraId="0FDD6256" w14:textId="77777777" w:rsidR="009657DF" w:rsidRPr="002438F7" w:rsidRDefault="009657DF" w:rsidP="009657DF">
      <w:pPr>
        <w:numPr>
          <w:ilvl w:val="0"/>
          <w:numId w:val="48"/>
        </w:numPr>
        <w:rPr>
          <w:rFonts w:ascii="Arial" w:hAnsi="Arial" w:cs="Arial"/>
        </w:rPr>
      </w:pPr>
      <w:r w:rsidRPr="002438F7">
        <w:rPr>
          <w:rFonts w:ascii="Arial" w:hAnsi="Arial" w:cs="Arial"/>
        </w:rPr>
        <w:t>integrated co-teaching services</w:t>
      </w:r>
    </w:p>
    <w:p w14:paraId="3B123D62" w14:textId="77777777" w:rsidR="009657DF" w:rsidRPr="002438F7" w:rsidRDefault="009657DF" w:rsidP="009657DF">
      <w:pPr>
        <w:numPr>
          <w:ilvl w:val="0"/>
          <w:numId w:val="48"/>
        </w:numPr>
        <w:rPr>
          <w:rFonts w:ascii="Arial" w:hAnsi="Arial" w:cs="Arial"/>
        </w:rPr>
      </w:pPr>
      <w:r w:rsidRPr="002438F7">
        <w:rPr>
          <w:rFonts w:ascii="Arial" w:hAnsi="Arial" w:cs="Arial"/>
        </w:rPr>
        <w:t>related services</w:t>
      </w:r>
    </w:p>
    <w:p w14:paraId="45C99EA9" w14:textId="77777777" w:rsidR="009657DF" w:rsidRPr="002438F7" w:rsidRDefault="009657DF" w:rsidP="009657DF">
      <w:pPr>
        <w:numPr>
          <w:ilvl w:val="0"/>
          <w:numId w:val="48"/>
        </w:numPr>
        <w:rPr>
          <w:rFonts w:ascii="Arial" w:hAnsi="Arial" w:cs="Arial"/>
        </w:rPr>
      </w:pPr>
      <w:r w:rsidRPr="002438F7">
        <w:rPr>
          <w:rFonts w:ascii="Arial" w:hAnsi="Arial" w:cs="Arial"/>
        </w:rPr>
        <w:t>special class</w:t>
      </w:r>
    </w:p>
    <w:p w14:paraId="62D88CDD" w14:textId="77777777" w:rsidR="009657DF" w:rsidRPr="002438F7" w:rsidRDefault="009657DF" w:rsidP="009657DF">
      <w:pPr>
        <w:rPr>
          <w:rFonts w:ascii="Arial" w:hAnsi="Arial" w:cs="Arial"/>
        </w:rPr>
      </w:pPr>
      <w:r w:rsidRPr="002438F7">
        <w:rPr>
          <w:rFonts w:ascii="Arial" w:hAnsi="Arial" w:cs="Arial"/>
        </w:rPr>
        <w:t>Resource Center for the Visually Impaired (RCVI) teacher of the visually impaired (TVI)</w:t>
      </w:r>
    </w:p>
    <w:p w14:paraId="28A0E177" w14:textId="77777777" w:rsidR="009657DF" w:rsidRPr="002438F7" w:rsidRDefault="009657DF" w:rsidP="009657DF">
      <w:pPr>
        <w:rPr>
          <w:rFonts w:ascii="Arial" w:hAnsi="Arial" w:cs="Arial"/>
        </w:rPr>
      </w:pPr>
      <w:r w:rsidRPr="002438F7">
        <w:rPr>
          <w:rFonts w:ascii="Arial" w:hAnsi="Arial" w:cs="Arial"/>
        </w:rPr>
        <w:t>Boards of Cooperative Educational Services (BOCES) Career and Technical Education (CTE)</w:t>
      </w:r>
    </w:p>
    <w:p w14:paraId="2CAA5BF9" w14:textId="77777777" w:rsidR="00736603" w:rsidRDefault="009657DF" w:rsidP="009657DF">
      <w:pPr>
        <w:rPr>
          <w:rFonts w:ascii="Arial" w:hAnsi="Arial" w:cs="Arial"/>
        </w:rPr>
      </w:pPr>
      <w:r w:rsidRPr="002438F7">
        <w:rPr>
          <w:rFonts w:ascii="Arial" w:hAnsi="Arial" w:cs="Arial"/>
        </w:rPr>
        <w:t>Committee on Special Education (CSE)</w:t>
      </w:r>
    </w:p>
    <w:p w14:paraId="3EF64A47" w14:textId="516B4286" w:rsidR="009657DF" w:rsidRDefault="009657DF" w:rsidP="009657DF">
      <w:pPr>
        <w:rPr>
          <w:rFonts w:ascii="Arial" w:hAnsi="Arial" w:cs="Arial"/>
        </w:rPr>
      </w:pPr>
      <w:r w:rsidRPr="002438F7">
        <w:rPr>
          <w:rFonts w:ascii="Arial" w:hAnsi="Arial" w:cs="Arial"/>
        </w:rPr>
        <w:t>co-teach</w:t>
      </w:r>
    </w:p>
    <w:p w14:paraId="532ECA3B" w14:textId="6D4614EE" w:rsidR="00736603" w:rsidRPr="002438F7" w:rsidRDefault="00736603" w:rsidP="009657DF">
      <w:pPr>
        <w:rPr>
          <w:rFonts w:ascii="Arial" w:hAnsi="Arial" w:cs="Arial"/>
        </w:rPr>
      </w:pPr>
      <w:r>
        <w:rPr>
          <w:rFonts w:ascii="Arial" w:hAnsi="Arial" w:cs="Arial"/>
        </w:rPr>
        <w:t>email</w:t>
      </w:r>
    </w:p>
    <w:p w14:paraId="687A2451" w14:textId="77777777" w:rsidR="009657DF" w:rsidRPr="002438F7" w:rsidRDefault="009657DF" w:rsidP="009657DF">
      <w:pPr>
        <w:rPr>
          <w:rFonts w:ascii="Arial" w:hAnsi="Arial" w:cs="Arial"/>
        </w:rPr>
      </w:pPr>
      <w:r w:rsidRPr="002438F7">
        <w:rPr>
          <w:rFonts w:ascii="Arial" w:hAnsi="Arial" w:cs="Arial"/>
        </w:rPr>
        <w:t>Data-Driven Instruction and Inquiry (DDI)</w:t>
      </w:r>
    </w:p>
    <w:p w14:paraId="30D01C81" w14:textId="77777777" w:rsidR="009657DF" w:rsidRPr="002438F7" w:rsidRDefault="009657DF" w:rsidP="009657DF">
      <w:pPr>
        <w:rPr>
          <w:rFonts w:ascii="Arial" w:hAnsi="Arial" w:cs="Arial"/>
        </w:rPr>
      </w:pPr>
      <w:r w:rsidRPr="002438F7">
        <w:rPr>
          <w:rFonts w:ascii="Arial" w:hAnsi="Arial" w:cs="Arial"/>
        </w:rPr>
        <w:t xml:space="preserve">English Language Learners (all caps, formerly lowercase l's) </w:t>
      </w:r>
      <w:r w:rsidRPr="002438F7">
        <w:rPr>
          <w:rFonts w:ascii="Arial" w:hAnsi="Arial" w:cs="Arial"/>
          <w:u w:val="single"/>
        </w:rPr>
        <w:t>Related terminology:</w:t>
      </w:r>
    </w:p>
    <w:p w14:paraId="3AE25BFA" w14:textId="77777777" w:rsidR="009657DF" w:rsidRPr="002438F7" w:rsidRDefault="009657DF" w:rsidP="009657DF">
      <w:pPr>
        <w:rPr>
          <w:rFonts w:ascii="Arial" w:hAnsi="Arial" w:cs="Arial"/>
        </w:rPr>
      </w:pPr>
      <w:r w:rsidRPr="002438F7">
        <w:rPr>
          <w:rFonts w:ascii="Arial" w:hAnsi="Arial" w:cs="Arial"/>
        </w:rPr>
        <w:t>Bilingual Education program</w:t>
      </w:r>
    </w:p>
    <w:p w14:paraId="18EF5ADE" w14:textId="77777777" w:rsidR="009657DF" w:rsidRPr="002438F7" w:rsidRDefault="009657DF" w:rsidP="009657DF">
      <w:pPr>
        <w:rPr>
          <w:rFonts w:ascii="Arial" w:hAnsi="Arial" w:cs="Arial"/>
        </w:rPr>
      </w:pPr>
      <w:r w:rsidRPr="002438F7">
        <w:rPr>
          <w:rFonts w:ascii="Arial" w:hAnsi="Arial" w:cs="Arial"/>
        </w:rPr>
        <w:t>Classrooms in which English as a New Language instruction is provided to English Language Learners who are not enrolled in a Bilingual Education program:</w:t>
      </w:r>
    </w:p>
    <w:p w14:paraId="317DB058" w14:textId="77777777" w:rsidR="009657DF" w:rsidRPr="002438F7" w:rsidRDefault="009657DF" w:rsidP="009657DF">
      <w:pPr>
        <w:numPr>
          <w:ilvl w:val="2"/>
          <w:numId w:val="47"/>
        </w:numPr>
        <w:rPr>
          <w:rFonts w:ascii="Arial" w:hAnsi="Arial" w:cs="Arial"/>
        </w:rPr>
      </w:pPr>
      <w:r w:rsidRPr="002438F7">
        <w:rPr>
          <w:rFonts w:ascii="Arial" w:hAnsi="Arial" w:cs="Arial"/>
        </w:rPr>
        <w:t>Stand-alone English as a New Language class (formerly ESOL class; students enrolled in this must also be enrolled in core content-area classes)</w:t>
      </w:r>
    </w:p>
    <w:p w14:paraId="3DE2F490" w14:textId="77777777" w:rsidR="009657DF" w:rsidRPr="002438F7" w:rsidRDefault="009657DF" w:rsidP="009657DF">
      <w:pPr>
        <w:numPr>
          <w:ilvl w:val="2"/>
          <w:numId w:val="47"/>
        </w:numPr>
        <w:rPr>
          <w:rFonts w:ascii="Arial" w:hAnsi="Arial" w:cs="Arial"/>
        </w:rPr>
      </w:pPr>
      <w:r w:rsidRPr="002438F7">
        <w:rPr>
          <w:rFonts w:ascii="Arial" w:hAnsi="Arial" w:cs="Arial"/>
        </w:rPr>
        <w:t>Integrated English as a New Language class (a content-area class, such as an elementary multiple-subject class or secondary content-area class, taught by an ESOL teacher who holds dual certification in ESOL and a content area or a content-area class that is team-taught by an ESOL teacher and a content-area teacher)</w:t>
      </w:r>
    </w:p>
    <w:p w14:paraId="46CD14EC" w14:textId="77777777" w:rsidR="009657DF" w:rsidRPr="002438F7" w:rsidRDefault="009657DF" w:rsidP="009657DF">
      <w:pPr>
        <w:rPr>
          <w:rFonts w:ascii="Arial" w:hAnsi="Arial" w:cs="Arial"/>
        </w:rPr>
      </w:pPr>
      <w:r w:rsidRPr="002438F7">
        <w:rPr>
          <w:rFonts w:ascii="Arial" w:hAnsi="Arial" w:cs="Arial"/>
        </w:rPr>
        <w:t>English as a New Language program (formerly English to Speakers of Other Languages [ESOL] program)</w:t>
      </w:r>
    </w:p>
    <w:p w14:paraId="746832B2" w14:textId="77777777" w:rsidR="00184E8E" w:rsidRPr="002438F7" w:rsidRDefault="00184E8E" w:rsidP="009657DF">
      <w:pPr>
        <w:rPr>
          <w:rFonts w:ascii="Arial" w:hAnsi="Arial" w:cs="Arial"/>
        </w:rPr>
      </w:pPr>
    </w:p>
    <w:p w14:paraId="1184E674" w14:textId="23184051" w:rsidR="009657DF" w:rsidRPr="002438F7" w:rsidRDefault="009657DF" w:rsidP="009657DF">
      <w:pPr>
        <w:rPr>
          <w:rFonts w:ascii="Arial" w:hAnsi="Arial" w:cs="Arial"/>
        </w:rPr>
      </w:pPr>
      <w:r w:rsidRPr="002438F7">
        <w:rPr>
          <w:rFonts w:ascii="Arial" w:hAnsi="Arial" w:cs="Arial"/>
        </w:rPr>
        <w:t>English language proficiency levels:</w:t>
      </w:r>
    </w:p>
    <w:p w14:paraId="3289A5DE" w14:textId="77777777" w:rsidR="009657DF" w:rsidRPr="002438F7" w:rsidRDefault="009657DF" w:rsidP="009657DF">
      <w:pPr>
        <w:numPr>
          <w:ilvl w:val="2"/>
          <w:numId w:val="47"/>
        </w:numPr>
        <w:rPr>
          <w:rFonts w:ascii="Arial" w:hAnsi="Arial" w:cs="Arial"/>
        </w:rPr>
      </w:pPr>
      <w:r w:rsidRPr="002438F7">
        <w:rPr>
          <w:rFonts w:ascii="Arial" w:hAnsi="Arial" w:cs="Arial"/>
        </w:rPr>
        <w:t>entering (formerly beginner)</w:t>
      </w:r>
    </w:p>
    <w:p w14:paraId="65ACF230" w14:textId="77777777" w:rsidR="009657DF" w:rsidRPr="002438F7" w:rsidRDefault="009657DF" w:rsidP="009657DF">
      <w:pPr>
        <w:numPr>
          <w:ilvl w:val="2"/>
          <w:numId w:val="47"/>
        </w:numPr>
        <w:rPr>
          <w:rFonts w:ascii="Arial" w:hAnsi="Arial" w:cs="Arial"/>
        </w:rPr>
      </w:pPr>
      <w:r w:rsidRPr="002438F7">
        <w:rPr>
          <w:rFonts w:ascii="Arial" w:hAnsi="Arial" w:cs="Arial"/>
        </w:rPr>
        <w:t>emerging (formerly low intermediate)</w:t>
      </w:r>
    </w:p>
    <w:p w14:paraId="36D412A6" w14:textId="77777777" w:rsidR="009657DF" w:rsidRPr="002438F7" w:rsidRDefault="009657DF" w:rsidP="009657DF">
      <w:pPr>
        <w:numPr>
          <w:ilvl w:val="2"/>
          <w:numId w:val="47"/>
        </w:numPr>
        <w:rPr>
          <w:rFonts w:ascii="Arial" w:hAnsi="Arial" w:cs="Arial"/>
        </w:rPr>
      </w:pPr>
      <w:r w:rsidRPr="002438F7">
        <w:rPr>
          <w:rFonts w:ascii="Arial" w:hAnsi="Arial" w:cs="Arial"/>
        </w:rPr>
        <w:t>transitioning (formerly intermediate)</w:t>
      </w:r>
    </w:p>
    <w:p w14:paraId="00DC43C6" w14:textId="77777777" w:rsidR="009657DF" w:rsidRPr="002438F7" w:rsidRDefault="009657DF" w:rsidP="009657DF">
      <w:pPr>
        <w:numPr>
          <w:ilvl w:val="2"/>
          <w:numId w:val="47"/>
        </w:numPr>
        <w:rPr>
          <w:rFonts w:ascii="Arial" w:hAnsi="Arial" w:cs="Arial"/>
        </w:rPr>
      </w:pPr>
      <w:r w:rsidRPr="002438F7">
        <w:rPr>
          <w:rFonts w:ascii="Arial" w:hAnsi="Arial" w:cs="Arial"/>
        </w:rPr>
        <w:t>expanding (formerly advanced)</w:t>
      </w:r>
    </w:p>
    <w:p w14:paraId="1D20B1C3" w14:textId="77777777" w:rsidR="009657DF" w:rsidRPr="002438F7" w:rsidRDefault="009657DF" w:rsidP="009657DF">
      <w:pPr>
        <w:numPr>
          <w:ilvl w:val="2"/>
          <w:numId w:val="47"/>
        </w:numPr>
        <w:rPr>
          <w:rFonts w:ascii="Arial" w:hAnsi="Arial" w:cs="Arial"/>
        </w:rPr>
      </w:pPr>
      <w:r w:rsidRPr="002438F7">
        <w:rPr>
          <w:rFonts w:ascii="Arial" w:hAnsi="Arial" w:cs="Arial"/>
        </w:rPr>
        <w:t>commanding (formerly proficient) ESOL teacher</w:t>
      </w:r>
    </w:p>
    <w:p w14:paraId="0A504D7A" w14:textId="77777777" w:rsidR="009657DF" w:rsidRPr="002438F7" w:rsidRDefault="009657DF" w:rsidP="009657DF">
      <w:pPr>
        <w:rPr>
          <w:rFonts w:ascii="Arial" w:hAnsi="Arial" w:cs="Arial"/>
        </w:rPr>
      </w:pPr>
      <w:r w:rsidRPr="002438F7">
        <w:rPr>
          <w:rFonts w:ascii="Arial" w:hAnsi="Arial" w:cs="Arial"/>
        </w:rPr>
        <w:t>Home Language Questionnaire (formerly Home Language Survey) Language Proficiency Team</w:t>
      </w:r>
    </w:p>
    <w:p w14:paraId="45B8F2CF" w14:textId="77777777" w:rsidR="009657DF" w:rsidRPr="002438F7" w:rsidRDefault="009657DF" w:rsidP="009657DF">
      <w:pPr>
        <w:numPr>
          <w:ilvl w:val="2"/>
          <w:numId w:val="47"/>
        </w:numPr>
        <w:rPr>
          <w:rFonts w:ascii="Arial" w:hAnsi="Arial" w:cs="Arial"/>
        </w:rPr>
      </w:pPr>
      <w:r w:rsidRPr="002438F7">
        <w:rPr>
          <w:rFonts w:ascii="Arial" w:hAnsi="Arial" w:cs="Arial"/>
        </w:rPr>
        <w:t>Starting in the 2015-16 school year, this team determines whether a student with a disability will take the statewide English language proficiency identification assessment and whether a student with a disability should be identified as an English Language Learner; the LPT must minimally include a school administrator, a teacher with ESOL certification or a Bilingual extension, the special education director or his/her designee, and the parent/guardian; a qualified interpreter or translator of the home language of the parent/guardian must be present at every meeting.</w:t>
      </w:r>
    </w:p>
    <w:p w14:paraId="6347DB35" w14:textId="77777777" w:rsidR="009657DF" w:rsidRPr="002438F7" w:rsidRDefault="009657DF" w:rsidP="009657DF">
      <w:pPr>
        <w:numPr>
          <w:ilvl w:val="2"/>
          <w:numId w:val="47"/>
        </w:numPr>
        <w:rPr>
          <w:rFonts w:ascii="Arial" w:hAnsi="Arial" w:cs="Arial"/>
        </w:rPr>
      </w:pPr>
      <w:r w:rsidRPr="002438F7">
        <w:rPr>
          <w:rFonts w:ascii="Arial" w:hAnsi="Arial" w:cs="Arial"/>
        </w:rPr>
        <w:t>In 2016, the Language Proficiency Team will be replaced by the Committee on Special Education (CSE)</w:t>
      </w:r>
    </w:p>
    <w:p w14:paraId="56B166E8" w14:textId="77777777" w:rsidR="009657DF" w:rsidRPr="002438F7" w:rsidRDefault="009657DF" w:rsidP="009657DF">
      <w:pPr>
        <w:rPr>
          <w:rFonts w:ascii="Arial" w:hAnsi="Arial" w:cs="Arial"/>
        </w:rPr>
      </w:pPr>
      <w:r w:rsidRPr="002438F7">
        <w:rPr>
          <w:rFonts w:ascii="Arial" w:hAnsi="Arial" w:cs="Arial"/>
        </w:rPr>
        <w:t>Newcomer English Language Learner (a student who has received English as a New Language instruction for three years or less)</w:t>
      </w:r>
    </w:p>
    <w:p w14:paraId="6EC5A646" w14:textId="77777777" w:rsidR="009657DF" w:rsidRPr="002438F7" w:rsidRDefault="009657DF" w:rsidP="003D0CA8">
      <w:pPr>
        <w:spacing w:before="120"/>
        <w:rPr>
          <w:rFonts w:ascii="Arial" w:hAnsi="Arial" w:cs="Arial"/>
        </w:rPr>
      </w:pPr>
      <w:r w:rsidRPr="002438F7">
        <w:rPr>
          <w:rFonts w:ascii="Arial" w:hAnsi="Arial" w:cs="Arial"/>
        </w:rPr>
        <w:t>Expanded Core Curriculum (ECC) functional behavioral assessment (FBA)</w:t>
      </w:r>
    </w:p>
    <w:p w14:paraId="2F88BD06" w14:textId="77777777" w:rsidR="009657DF" w:rsidRPr="002438F7" w:rsidRDefault="009657DF" w:rsidP="009657DF">
      <w:pPr>
        <w:rPr>
          <w:rFonts w:ascii="Arial" w:hAnsi="Arial" w:cs="Arial"/>
        </w:rPr>
      </w:pPr>
      <w:r w:rsidRPr="002438F7">
        <w:rPr>
          <w:rFonts w:ascii="Arial" w:hAnsi="Arial" w:cs="Arial"/>
        </w:rPr>
        <w:t>home language [not primary language, native language] individual evaluation process</w:t>
      </w:r>
    </w:p>
    <w:p w14:paraId="2BC850BE" w14:textId="77777777" w:rsidR="009657DF" w:rsidRPr="002438F7" w:rsidRDefault="009657DF" w:rsidP="009657DF">
      <w:pPr>
        <w:rPr>
          <w:rFonts w:ascii="Arial" w:hAnsi="Arial" w:cs="Arial"/>
        </w:rPr>
      </w:pPr>
      <w:r w:rsidRPr="002438F7">
        <w:rPr>
          <w:rFonts w:ascii="Arial" w:hAnsi="Arial" w:cs="Arial"/>
        </w:rPr>
        <w:t>individualized education program (IEP) New York Dignity for All Students Act</w:t>
      </w:r>
    </w:p>
    <w:p w14:paraId="2F36B76A" w14:textId="77777777" w:rsidR="00DB08DD" w:rsidRDefault="009657DF" w:rsidP="00DB08DD">
      <w:pPr>
        <w:spacing w:before="120"/>
        <w:rPr>
          <w:rFonts w:ascii="Arial" w:hAnsi="Arial" w:cs="Arial"/>
        </w:rPr>
      </w:pPr>
      <w:r w:rsidRPr="002438F7">
        <w:rPr>
          <w:rFonts w:ascii="Arial" w:hAnsi="Arial" w:cs="Arial"/>
        </w:rPr>
        <w:t>New York Safe Schools Against Violence in Education (SAVE) Act</w:t>
      </w:r>
    </w:p>
    <w:p w14:paraId="3ECE6064" w14:textId="424D6A48" w:rsidR="009657DF" w:rsidRDefault="009657DF" w:rsidP="00DB08DD">
      <w:pPr>
        <w:spacing w:before="120"/>
        <w:rPr>
          <w:rFonts w:ascii="Arial" w:hAnsi="Arial" w:cs="Arial"/>
        </w:rPr>
      </w:pPr>
      <w:r w:rsidRPr="002438F7">
        <w:rPr>
          <w:rFonts w:ascii="Arial" w:hAnsi="Arial" w:cs="Arial"/>
        </w:rPr>
        <w:t>New York State P–12 Common Core Learning Standards</w:t>
      </w:r>
    </w:p>
    <w:p w14:paraId="0E54AE3A" w14:textId="77777777" w:rsidR="009657DF" w:rsidRPr="002438F7" w:rsidRDefault="009657DF" w:rsidP="003D0CA8">
      <w:pPr>
        <w:spacing w:before="120"/>
        <w:rPr>
          <w:rFonts w:ascii="Arial" w:hAnsi="Arial" w:cs="Arial"/>
        </w:rPr>
      </w:pPr>
      <w:r w:rsidRPr="002438F7">
        <w:rPr>
          <w:rFonts w:ascii="Arial" w:hAnsi="Arial" w:cs="Arial"/>
        </w:rPr>
        <w:t>Regents diploma, Regents diploma with advanced designation Regents Exam(s)</w:t>
      </w:r>
    </w:p>
    <w:p w14:paraId="61ACAF00" w14:textId="77777777" w:rsidR="009657DF" w:rsidRPr="002438F7" w:rsidRDefault="009657DF" w:rsidP="009657DF">
      <w:pPr>
        <w:rPr>
          <w:rFonts w:ascii="Arial" w:hAnsi="Arial" w:cs="Arial"/>
        </w:rPr>
      </w:pPr>
      <w:r w:rsidRPr="002438F7">
        <w:rPr>
          <w:rFonts w:ascii="Arial" w:hAnsi="Arial" w:cs="Arial"/>
        </w:rPr>
        <w:t>school counselor</w:t>
      </w:r>
    </w:p>
    <w:p w14:paraId="38C27B3A" w14:textId="77777777" w:rsidR="009657DF" w:rsidRPr="002438F7" w:rsidRDefault="009657DF" w:rsidP="003D0CA8">
      <w:pPr>
        <w:spacing w:before="120"/>
        <w:rPr>
          <w:rFonts w:ascii="Arial" w:hAnsi="Arial" w:cs="Arial"/>
        </w:rPr>
      </w:pPr>
      <w:r w:rsidRPr="002438F7">
        <w:rPr>
          <w:rFonts w:ascii="Arial" w:hAnsi="Arial" w:cs="Arial"/>
        </w:rPr>
        <w:t>Science, Technology, Engineering, and Mathematics (STEM)</w:t>
      </w:r>
    </w:p>
    <w:p w14:paraId="17FE2CF3" w14:textId="77777777" w:rsidR="009657DF" w:rsidRPr="002438F7" w:rsidRDefault="009657DF" w:rsidP="003D0CA8">
      <w:pPr>
        <w:spacing w:before="120"/>
        <w:rPr>
          <w:rFonts w:ascii="Arial" w:hAnsi="Arial" w:cs="Arial"/>
        </w:rPr>
      </w:pPr>
      <w:r w:rsidRPr="002438F7">
        <w:rPr>
          <w:rFonts w:ascii="Arial" w:hAnsi="Arial" w:cs="Arial"/>
        </w:rPr>
        <w:t>student with inconsistent/interrupted formal education (SIFE) (formerly, student with interrupted formal education)</w:t>
      </w:r>
    </w:p>
    <w:p w14:paraId="0D0F27B1" w14:textId="77777777" w:rsidR="009657DF" w:rsidRPr="002438F7" w:rsidRDefault="009657DF" w:rsidP="003D0CA8">
      <w:pPr>
        <w:spacing w:before="120"/>
        <w:rPr>
          <w:rFonts w:ascii="Arial" w:hAnsi="Arial" w:cs="Arial"/>
        </w:rPr>
      </w:pPr>
      <w:r w:rsidRPr="002438F7">
        <w:rPr>
          <w:rFonts w:ascii="Arial" w:hAnsi="Arial" w:cs="Arial"/>
        </w:rPr>
        <w:t>Web site</w:t>
      </w:r>
    </w:p>
    <w:p w14:paraId="19727ABC" w14:textId="77777777" w:rsidR="009657DF" w:rsidRPr="009657DF" w:rsidRDefault="009657DF" w:rsidP="009657DF"/>
    <w:p w14:paraId="75784E02" w14:textId="1CFDEC1C" w:rsidR="009E5672" w:rsidRDefault="009E5672" w:rsidP="009657DF"/>
    <w:p w14:paraId="7CFD2934" w14:textId="77777777" w:rsidR="00110A71" w:rsidRDefault="00110A71" w:rsidP="0074391B"/>
    <w:p w14:paraId="3B485D17" w14:textId="2797935D" w:rsidR="00110A71" w:rsidRDefault="00110A71" w:rsidP="0074391B">
      <w:pPr>
        <w:sectPr w:rsidR="00110A71" w:rsidSect="00B74D9F">
          <w:headerReference w:type="default" r:id="rId141"/>
          <w:footerReference w:type="default" r:id="rId142"/>
          <w:pgSz w:w="12240" w:h="15840"/>
          <w:pgMar w:top="980" w:right="1360" w:bottom="1240" w:left="1320" w:header="748" w:footer="1044" w:gutter="0"/>
          <w:cols w:space="720"/>
          <w:noEndnote/>
        </w:sectPr>
      </w:pPr>
    </w:p>
    <w:p w14:paraId="5911391E" w14:textId="7A8BC430" w:rsidR="009E5672" w:rsidRDefault="009E5672" w:rsidP="00A932C7">
      <w:pPr>
        <w:pStyle w:val="Heading3"/>
      </w:pPr>
      <w:bookmarkStart w:id="298" w:name="_Attachment_B:_Item"/>
      <w:bookmarkStart w:id="299" w:name="_Toc46226399"/>
      <w:bookmarkEnd w:id="298"/>
      <w:r w:rsidRPr="009E5672">
        <w:t>Attachment B: Item Bank Inventory</w:t>
      </w:r>
      <w:bookmarkEnd w:id="299"/>
    </w:p>
    <w:p w14:paraId="77F13574" w14:textId="77777777" w:rsidR="00A932C7" w:rsidRPr="00A932C7" w:rsidRDefault="00A932C7" w:rsidP="00A932C7"/>
    <w:tbl>
      <w:tblPr>
        <w:tblStyle w:val="TableGrid"/>
        <w:tblW w:w="10350" w:type="dxa"/>
        <w:tblInd w:w="-5" w:type="dxa"/>
        <w:tblLook w:val="04A0" w:firstRow="1" w:lastRow="0" w:firstColumn="1" w:lastColumn="0" w:noHBand="0" w:noVBand="1"/>
      </w:tblPr>
      <w:tblGrid>
        <w:gridCol w:w="3940"/>
        <w:gridCol w:w="2090"/>
        <w:gridCol w:w="2160"/>
        <w:gridCol w:w="2160"/>
      </w:tblGrid>
      <w:tr w:rsidR="003112B0" w:rsidRPr="00581BCE" w14:paraId="084B9044" w14:textId="77777777" w:rsidTr="00F42010">
        <w:trPr>
          <w:trHeight w:val="315"/>
        </w:trPr>
        <w:tc>
          <w:tcPr>
            <w:tcW w:w="10350" w:type="dxa"/>
            <w:gridSpan w:val="4"/>
            <w:noWrap/>
          </w:tcPr>
          <w:p w14:paraId="6CF1836B" w14:textId="2121F414" w:rsidR="003112B0" w:rsidRPr="003112B0" w:rsidRDefault="003112B0" w:rsidP="003112B0">
            <w:pPr>
              <w:jc w:val="center"/>
              <w:rPr>
                <w:b/>
                <w:bCs w:val="0"/>
              </w:rPr>
            </w:pPr>
            <w:r w:rsidRPr="003112B0">
              <w:rPr>
                <w:b/>
                <w:bCs w:val="0"/>
              </w:rPr>
              <w:t>Current Inventory in Item Bank as of February 2020</w:t>
            </w:r>
          </w:p>
        </w:tc>
      </w:tr>
      <w:tr w:rsidR="00581BCE" w:rsidRPr="00581BCE" w14:paraId="709D8247" w14:textId="77777777" w:rsidTr="00F42010">
        <w:trPr>
          <w:trHeight w:val="315"/>
        </w:trPr>
        <w:tc>
          <w:tcPr>
            <w:tcW w:w="3940" w:type="dxa"/>
            <w:noWrap/>
          </w:tcPr>
          <w:p w14:paraId="5767F439" w14:textId="088DF557" w:rsidR="00581BCE" w:rsidRPr="00581BCE" w:rsidRDefault="00581BCE" w:rsidP="00F42010">
            <w:pPr>
              <w:jc w:val="center"/>
            </w:pPr>
            <w:r>
              <w:t>Field</w:t>
            </w:r>
          </w:p>
        </w:tc>
        <w:tc>
          <w:tcPr>
            <w:tcW w:w="2090" w:type="dxa"/>
            <w:noWrap/>
          </w:tcPr>
          <w:p w14:paraId="4A11070C" w14:textId="6CB3271E" w:rsidR="00581BCE" w:rsidRPr="00581BCE" w:rsidRDefault="00581BCE" w:rsidP="00F42010">
            <w:pPr>
              <w:jc w:val="center"/>
            </w:pPr>
            <w:r w:rsidRPr="00581BCE">
              <w:t>Selected-Response Item</w:t>
            </w:r>
          </w:p>
        </w:tc>
        <w:tc>
          <w:tcPr>
            <w:tcW w:w="2160" w:type="dxa"/>
            <w:noWrap/>
          </w:tcPr>
          <w:p w14:paraId="0A48371F" w14:textId="36572A81" w:rsidR="00581BCE" w:rsidRPr="00581BCE" w:rsidRDefault="00581BCE" w:rsidP="00F42010">
            <w:pPr>
              <w:jc w:val="center"/>
            </w:pPr>
            <w:r w:rsidRPr="00581BCE">
              <w:t>Constructed-Response Item</w:t>
            </w:r>
          </w:p>
        </w:tc>
        <w:tc>
          <w:tcPr>
            <w:tcW w:w="2160" w:type="dxa"/>
            <w:noWrap/>
          </w:tcPr>
          <w:p w14:paraId="0F7758FC" w14:textId="0BA0572A" w:rsidR="00581BCE" w:rsidRPr="00581BCE" w:rsidRDefault="003112B0" w:rsidP="00F42010">
            <w:pPr>
              <w:jc w:val="center"/>
            </w:pPr>
            <w:r w:rsidRPr="003112B0">
              <w:t>Technology Enhanced Item</w:t>
            </w:r>
          </w:p>
        </w:tc>
      </w:tr>
      <w:tr w:rsidR="00581BCE" w:rsidRPr="00581BCE" w14:paraId="06EF5DDD" w14:textId="77777777" w:rsidTr="00F42010">
        <w:trPr>
          <w:trHeight w:val="315"/>
        </w:trPr>
        <w:tc>
          <w:tcPr>
            <w:tcW w:w="3940" w:type="dxa"/>
            <w:noWrap/>
            <w:hideMark/>
          </w:tcPr>
          <w:p w14:paraId="7DD39AD1" w14:textId="77777777" w:rsidR="00581BCE" w:rsidRPr="00581BCE" w:rsidRDefault="00581BCE">
            <w:r w:rsidRPr="00581BCE">
              <w:t>AGRICULTURE</w:t>
            </w:r>
          </w:p>
        </w:tc>
        <w:tc>
          <w:tcPr>
            <w:tcW w:w="2090" w:type="dxa"/>
            <w:noWrap/>
            <w:hideMark/>
          </w:tcPr>
          <w:p w14:paraId="39E74E52" w14:textId="77777777" w:rsidR="00581BCE" w:rsidRPr="00581BCE" w:rsidRDefault="00581BCE" w:rsidP="00F42010">
            <w:pPr>
              <w:jc w:val="center"/>
            </w:pPr>
            <w:r w:rsidRPr="00581BCE">
              <w:t>166</w:t>
            </w:r>
          </w:p>
        </w:tc>
        <w:tc>
          <w:tcPr>
            <w:tcW w:w="2160" w:type="dxa"/>
            <w:noWrap/>
            <w:hideMark/>
          </w:tcPr>
          <w:p w14:paraId="79B46625" w14:textId="77777777" w:rsidR="00581BCE" w:rsidRPr="00581BCE" w:rsidRDefault="00581BCE" w:rsidP="00F42010">
            <w:pPr>
              <w:jc w:val="center"/>
            </w:pPr>
            <w:r w:rsidRPr="00581BCE">
              <w:t>9</w:t>
            </w:r>
          </w:p>
        </w:tc>
        <w:tc>
          <w:tcPr>
            <w:tcW w:w="2160" w:type="dxa"/>
            <w:noWrap/>
            <w:hideMark/>
          </w:tcPr>
          <w:p w14:paraId="18BF88CA" w14:textId="77777777" w:rsidR="00581BCE" w:rsidRPr="00581BCE" w:rsidRDefault="00581BCE" w:rsidP="00F42010">
            <w:pPr>
              <w:jc w:val="center"/>
            </w:pPr>
          </w:p>
        </w:tc>
      </w:tr>
      <w:tr w:rsidR="00581BCE" w:rsidRPr="00581BCE" w14:paraId="75A7BC6A" w14:textId="77777777" w:rsidTr="00F42010">
        <w:trPr>
          <w:trHeight w:val="300"/>
        </w:trPr>
        <w:tc>
          <w:tcPr>
            <w:tcW w:w="3940" w:type="dxa"/>
            <w:noWrap/>
            <w:hideMark/>
          </w:tcPr>
          <w:p w14:paraId="27F0AEC5" w14:textId="77777777" w:rsidR="00581BCE" w:rsidRPr="00581BCE" w:rsidRDefault="00581BCE">
            <w:r w:rsidRPr="00581BCE">
              <w:t>AMERICAN SIGN LANGUAGE</w:t>
            </w:r>
          </w:p>
        </w:tc>
        <w:tc>
          <w:tcPr>
            <w:tcW w:w="2090" w:type="dxa"/>
            <w:noWrap/>
            <w:hideMark/>
          </w:tcPr>
          <w:p w14:paraId="576D79FB" w14:textId="77777777" w:rsidR="00581BCE" w:rsidRPr="00581BCE" w:rsidRDefault="00581BCE" w:rsidP="00F42010">
            <w:pPr>
              <w:jc w:val="center"/>
            </w:pPr>
            <w:r w:rsidRPr="00581BCE">
              <w:t>113</w:t>
            </w:r>
          </w:p>
        </w:tc>
        <w:tc>
          <w:tcPr>
            <w:tcW w:w="2160" w:type="dxa"/>
            <w:noWrap/>
            <w:hideMark/>
          </w:tcPr>
          <w:p w14:paraId="1DED77CA" w14:textId="77777777" w:rsidR="00581BCE" w:rsidRPr="00581BCE" w:rsidRDefault="00581BCE" w:rsidP="00F42010">
            <w:pPr>
              <w:jc w:val="center"/>
            </w:pPr>
            <w:r w:rsidRPr="00581BCE">
              <w:t>4</w:t>
            </w:r>
          </w:p>
        </w:tc>
        <w:tc>
          <w:tcPr>
            <w:tcW w:w="2160" w:type="dxa"/>
            <w:noWrap/>
            <w:hideMark/>
          </w:tcPr>
          <w:p w14:paraId="3A193F8C" w14:textId="77777777" w:rsidR="00581BCE" w:rsidRPr="00581BCE" w:rsidRDefault="00581BCE" w:rsidP="00F42010">
            <w:pPr>
              <w:jc w:val="center"/>
            </w:pPr>
          </w:p>
        </w:tc>
      </w:tr>
      <w:tr w:rsidR="00581BCE" w:rsidRPr="00581BCE" w14:paraId="17A94108" w14:textId="77777777" w:rsidTr="00F42010">
        <w:trPr>
          <w:trHeight w:val="300"/>
        </w:trPr>
        <w:tc>
          <w:tcPr>
            <w:tcW w:w="3940" w:type="dxa"/>
            <w:noWrap/>
            <w:hideMark/>
          </w:tcPr>
          <w:p w14:paraId="3EF4378D" w14:textId="77777777" w:rsidR="00581BCE" w:rsidRPr="00581BCE" w:rsidRDefault="00581BCE">
            <w:r w:rsidRPr="00581BCE">
              <w:t>BIOLOGY</w:t>
            </w:r>
          </w:p>
        </w:tc>
        <w:tc>
          <w:tcPr>
            <w:tcW w:w="2090" w:type="dxa"/>
            <w:noWrap/>
            <w:hideMark/>
          </w:tcPr>
          <w:p w14:paraId="3A03FE9B" w14:textId="77777777" w:rsidR="00581BCE" w:rsidRPr="00581BCE" w:rsidRDefault="00581BCE" w:rsidP="00F42010">
            <w:pPr>
              <w:jc w:val="center"/>
            </w:pPr>
            <w:r w:rsidRPr="00581BCE">
              <w:t>189</w:t>
            </w:r>
          </w:p>
        </w:tc>
        <w:tc>
          <w:tcPr>
            <w:tcW w:w="2160" w:type="dxa"/>
            <w:noWrap/>
            <w:hideMark/>
          </w:tcPr>
          <w:p w14:paraId="464B46BE" w14:textId="77777777" w:rsidR="00581BCE" w:rsidRPr="00581BCE" w:rsidRDefault="00581BCE" w:rsidP="00F42010">
            <w:pPr>
              <w:jc w:val="center"/>
            </w:pPr>
            <w:r w:rsidRPr="00581BCE">
              <w:t>12</w:t>
            </w:r>
          </w:p>
        </w:tc>
        <w:tc>
          <w:tcPr>
            <w:tcW w:w="2160" w:type="dxa"/>
            <w:noWrap/>
            <w:hideMark/>
          </w:tcPr>
          <w:p w14:paraId="50E5B6F9" w14:textId="77777777" w:rsidR="00581BCE" w:rsidRPr="00581BCE" w:rsidRDefault="00581BCE" w:rsidP="00F42010">
            <w:pPr>
              <w:jc w:val="center"/>
            </w:pPr>
            <w:r w:rsidRPr="00581BCE">
              <w:t>2</w:t>
            </w:r>
          </w:p>
        </w:tc>
      </w:tr>
      <w:tr w:rsidR="00581BCE" w:rsidRPr="00581BCE" w14:paraId="17145998" w14:textId="77777777" w:rsidTr="00F42010">
        <w:trPr>
          <w:trHeight w:val="300"/>
        </w:trPr>
        <w:tc>
          <w:tcPr>
            <w:tcW w:w="3940" w:type="dxa"/>
            <w:noWrap/>
            <w:hideMark/>
          </w:tcPr>
          <w:p w14:paraId="533089D3" w14:textId="77777777" w:rsidR="00581BCE" w:rsidRPr="00581BCE" w:rsidRDefault="00581BCE">
            <w:r w:rsidRPr="00581BCE">
              <w:t>BLIND &amp; VISUALLY IMPAIRED</w:t>
            </w:r>
          </w:p>
        </w:tc>
        <w:tc>
          <w:tcPr>
            <w:tcW w:w="2090" w:type="dxa"/>
            <w:noWrap/>
            <w:hideMark/>
          </w:tcPr>
          <w:p w14:paraId="08244D28" w14:textId="77777777" w:rsidR="00581BCE" w:rsidRPr="00581BCE" w:rsidRDefault="00581BCE" w:rsidP="00F42010">
            <w:pPr>
              <w:jc w:val="center"/>
            </w:pPr>
            <w:r w:rsidRPr="00581BCE">
              <w:t>118</w:t>
            </w:r>
          </w:p>
        </w:tc>
        <w:tc>
          <w:tcPr>
            <w:tcW w:w="2160" w:type="dxa"/>
            <w:noWrap/>
            <w:hideMark/>
          </w:tcPr>
          <w:p w14:paraId="73B0A16A" w14:textId="77777777" w:rsidR="00581BCE" w:rsidRPr="00581BCE" w:rsidRDefault="00581BCE" w:rsidP="00F42010">
            <w:pPr>
              <w:jc w:val="center"/>
            </w:pPr>
            <w:r w:rsidRPr="00581BCE">
              <w:t>22</w:t>
            </w:r>
          </w:p>
        </w:tc>
        <w:tc>
          <w:tcPr>
            <w:tcW w:w="2160" w:type="dxa"/>
            <w:noWrap/>
            <w:hideMark/>
          </w:tcPr>
          <w:p w14:paraId="5A2D4DF3" w14:textId="77777777" w:rsidR="00581BCE" w:rsidRPr="00581BCE" w:rsidRDefault="00581BCE" w:rsidP="00F42010">
            <w:pPr>
              <w:jc w:val="center"/>
            </w:pPr>
          </w:p>
        </w:tc>
      </w:tr>
      <w:tr w:rsidR="00581BCE" w:rsidRPr="00581BCE" w14:paraId="3B9C5A86" w14:textId="77777777" w:rsidTr="00F42010">
        <w:trPr>
          <w:trHeight w:val="300"/>
        </w:trPr>
        <w:tc>
          <w:tcPr>
            <w:tcW w:w="3940" w:type="dxa"/>
            <w:noWrap/>
            <w:hideMark/>
          </w:tcPr>
          <w:p w14:paraId="02BDC86E" w14:textId="77777777" w:rsidR="00581BCE" w:rsidRPr="00581BCE" w:rsidRDefault="00581BCE">
            <w:r w:rsidRPr="00581BCE">
              <w:t>BUSINESS AND MARKETING</w:t>
            </w:r>
          </w:p>
        </w:tc>
        <w:tc>
          <w:tcPr>
            <w:tcW w:w="2090" w:type="dxa"/>
            <w:noWrap/>
            <w:hideMark/>
          </w:tcPr>
          <w:p w14:paraId="45BEDDE1" w14:textId="77777777" w:rsidR="00581BCE" w:rsidRPr="00581BCE" w:rsidRDefault="00581BCE" w:rsidP="00F42010">
            <w:pPr>
              <w:jc w:val="center"/>
            </w:pPr>
            <w:r w:rsidRPr="00581BCE">
              <w:t>204</w:t>
            </w:r>
          </w:p>
        </w:tc>
        <w:tc>
          <w:tcPr>
            <w:tcW w:w="2160" w:type="dxa"/>
            <w:noWrap/>
            <w:hideMark/>
          </w:tcPr>
          <w:p w14:paraId="4652EA3D" w14:textId="77777777" w:rsidR="00581BCE" w:rsidRPr="00581BCE" w:rsidRDefault="00581BCE" w:rsidP="00F42010">
            <w:pPr>
              <w:jc w:val="center"/>
            </w:pPr>
            <w:r w:rsidRPr="00581BCE">
              <w:t>9</w:t>
            </w:r>
          </w:p>
        </w:tc>
        <w:tc>
          <w:tcPr>
            <w:tcW w:w="2160" w:type="dxa"/>
            <w:noWrap/>
            <w:hideMark/>
          </w:tcPr>
          <w:p w14:paraId="75F10D69" w14:textId="77777777" w:rsidR="00581BCE" w:rsidRPr="00581BCE" w:rsidRDefault="00581BCE" w:rsidP="00F42010">
            <w:pPr>
              <w:jc w:val="center"/>
            </w:pPr>
          </w:p>
        </w:tc>
      </w:tr>
      <w:tr w:rsidR="00581BCE" w:rsidRPr="00581BCE" w14:paraId="167F3B6A" w14:textId="77777777" w:rsidTr="00F42010">
        <w:trPr>
          <w:trHeight w:val="300"/>
        </w:trPr>
        <w:tc>
          <w:tcPr>
            <w:tcW w:w="3940" w:type="dxa"/>
            <w:noWrap/>
            <w:hideMark/>
          </w:tcPr>
          <w:p w14:paraId="78499760" w14:textId="77777777" w:rsidR="00581BCE" w:rsidRPr="00581BCE" w:rsidRDefault="00581BCE">
            <w:r w:rsidRPr="00581BCE">
              <w:t>CHEMISTRY</w:t>
            </w:r>
          </w:p>
        </w:tc>
        <w:tc>
          <w:tcPr>
            <w:tcW w:w="2090" w:type="dxa"/>
            <w:noWrap/>
            <w:hideMark/>
          </w:tcPr>
          <w:p w14:paraId="3A412FC4" w14:textId="77777777" w:rsidR="00581BCE" w:rsidRPr="00581BCE" w:rsidRDefault="00581BCE" w:rsidP="00F42010">
            <w:pPr>
              <w:jc w:val="center"/>
            </w:pPr>
            <w:r w:rsidRPr="00581BCE">
              <w:t>183</w:t>
            </w:r>
          </w:p>
        </w:tc>
        <w:tc>
          <w:tcPr>
            <w:tcW w:w="2160" w:type="dxa"/>
            <w:noWrap/>
            <w:hideMark/>
          </w:tcPr>
          <w:p w14:paraId="71D24FA3" w14:textId="77777777" w:rsidR="00581BCE" w:rsidRPr="00581BCE" w:rsidRDefault="00581BCE" w:rsidP="00F42010">
            <w:pPr>
              <w:jc w:val="center"/>
            </w:pPr>
            <w:r w:rsidRPr="00581BCE">
              <w:t>12</w:t>
            </w:r>
          </w:p>
        </w:tc>
        <w:tc>
          <w:tcPr>
            <w:tcW w:w="2160" w:type="dxa"/>
            <w:noWrap/>
            <w:hideMark/>
          </w:tcPr>
          <w:p w14:paraId="2C460D76" w14:textId="77777777" w:rsidR="00581BCE" w:rsidRPr="00581BCE" w:rsidRDefault="00581BCE" w:rsidP="00F42010">
            <w:pPr>
              <w:jc w:val="center"/>
            </w:pPr>
            <w:r w:rsidRPr="00581BCE">
              <w:t>4</w:t>
            </w:r>
          </w:p>
        </w:tc>
      </w:tr>
      <w:tr w:rsidR="00581BCE" w:rsidRPr="00581BCE" w14:paraId="01E4C16F" w14:textId="77777777" w:rsidTr="00F42010">
        <w:trPr>
          <w:trHeight w:val="300"/>
        </w:trPr>
        <w:tc>
          <w:tcPr>
            <w:tcW w:w="3940" w:type="dxa"/>
            <w:noWrap/>
            <w:hideMark/>
          </w:tcPr>
          <w:p w14:paraId="2A17194A" w14:textId="77777777" w:rsidR="00581BCE" w:rsidRPr="00581BCE" w:rsidRDefault="00581BCE">
            <w:r w:rsidRPr="00581BCE">
              <w:t>DANCE</w:t>
            </w:r>
          </w:p>
        </w:tc>
        <w:tc>
          <w:tcPr>
            <w:tcW w:w="2090" w:type="dxa"/>
            <w:noWrap/>
            <w:hideMark/>
          </w:tcPr>
          <w:p w14:paraId="5332062C" w14:textId="77777777" w:rsidR="00581BCE" w:rsidRPr="00581BCE" w:rsidRDefault="00581BCE" w:rsidP="00F42010">
            <w:pPr>
              <w:jc w:val="center"/>
            </w:pPr>
            <w:r w:rsidRPr="00581BCE">
              <w:t>158</w:t>
            </w:r>
          </w:p>
        </w:tc>
        <w:tc>
          <w:tcPr>
            <w:tcW w:w="2160" w:type="dxa"/>
            <w:noWrap/>
            <w:hideMark/>
          </w:tcPr>
          <w:p w14:paraId="41239B1A" w14:textId="77777777" w:rsidR="00581BCE" w:rsidRPr="00581BCE" w:rsidRDefault="00581BCE" w:rsidP="00F42010">
            <w:pPr>
              <w:jc w:val="center"/>
            </w:pPr>
            <w:r w:rsidRPr="00581BCE">
              <w:t>7</w:t>
            </w:r>
          </w:p>
        </w:tc>
        <w:tc>
          <w:tcPr>
            <w:tcW w:w="2160" w:type="dxa"/>
            <w:noWrap/>
            <w:hideMark/>
          </w:tcPr>
          <w:p w14:paraId="0E021B7A" w14:textId="77777777" w:rsidR="00581BCE" w:rsidRPr="00581BCE" w:rsidRDefault="00581BCE" w:rsidP="00F42010">
            <w:pPr>
              <w:jc w:val="center"/>
            </w:pPr>
          </w:p>
        </w:tc>
      </w:tr>
      <w:tr w:rsidR="00581BCE" w:rsidRPr="00581BCE" w14:paraId="2A43D4FF" w14:textId="77777777" w:rsidTr="00F42010">
        <w:trPr>
          <w:trHeight w:val="300"/>
        </w:trPr>
        <w:tc>
          <w:tcPr>
            <w:tcW w:w="3940" w:type="dxa"/>
            <w:noWrap/>
            <w:hideMark/>
          </w:tcPr>
          <w:p w14:paraId="3FDD75F3" w14:textId="77777777" w:rsidR="00581BCE" w:rsidRPr="00581BCE" w:rsidRDefault="00581BCE">
            <w:r w:rsidRPr="00581BCE">
              <w:t>DEAF AND HARD OF HEARING</w:t>
            </w:r>
          </w:p>
        </w:tc>
        <w:tc>
          <w:tcPr>
            <w:tcW w:w="2090" w:type="dxa"/>
            <w:noWrap/>
            <w:hideMark/>
          </w:tcPr>
          <w:p w14:paraId="2E02AEB7" w14:textId="77777777" w:rsidR="00581BCE" w:rsidRPr="00581BCE" w:rsidRDefault="00581BCE" w:rsidP="00F42010">
            <w:pPr>
              <w:jc w:val="center"/>
            </w:pPr>
            <w:r w:rsidRPr="00581BCE">
              <w:t>185</w:t>
            </w:r>
          </w:p>
        </w:tc>
        <w:tc>
          <w:tcPr>
            <w:tcW w:w="2160" w:type="dxa"/>
            <w:noWrap/>
            <w:hideMark/>
          </w:tcPr>
          <w:p w14:paraId="37F57F3E" w14:textId="77777777" w:rsidR="00581BCE" w:rsidRPr="00581BCE" w:rsidRDefault="00581BCE" w:rsidP="00F42010">
            <w:pPr>
              <w:jc w:val="center"/>
            </w:pPr>
            <w:r w:rsidRPr="00581BCE">
              <w:t>8</w:t>
            </w:r>
          </w:p>
        </w:tc>
        <w:tc>
          <w:tcPr>
            <w:tcW w:w="2160" w:type="dxa"/>
            <w:noWrap/>
            <w:hideMark/>
          </w:tcPr>
          <w:p w14:paraId="601F426A" w14:textId="77777777" w:rsidR="00581BCE" w:rsidRPr="00581BCE" w:rsidRDefault="00581BCE" w:rsidP="00F42010">
            <w:pPr>
              <w:jc w:val="center"/>
            </w:pPr>
          </w:p>
        </w:tc>
      </w:tr>
      <w:tr w:rsidR="00581BCE" w:rsidRPr="00581BCE" w14:paraId="6CD6E600" w14:textId="77777777" w:rsidTr="00F42010">
        <w:trPr>
          <w:trHeight w:val="300"/>
        </w:trPr>
        <w:tc>
          <w:tcPr>
            <w:tcW w:w="3940" w:type="dxa"/>
            <w:noWrap/>
            <w:hideMark/>
          </w:tcPr>
          <w:p w14:paraId="074EF11D" w14:textId="77777777" w:rsidR="00581BCE" w:rsidRPr="00581BCE" w:rsidRDefault="00581BCE">
            <w:r w:rsidRPr="00581BCE">
              <w:t>EARTH SCIENCE</w:t>
            </w:r>
          </w:p>
        </w:tc>
        <w:tc>
          <w:tcPr>
            <w:tcW w:w="2090" w:type="dxa"/>
            <w:noWrap/>
            <w:hideMark/>
          </w:tcPr>
          <w:p w14:paraId="7A849B08" w14:textId="77777777" w:rsidR="00581BCE" w:rsidRPr="00581BCE" w:rsidRDefault="00581BCE" w:rsidP="00F42010">
            <w:pPr>
              <w:jc w:val="center"/>
            </w:pPr>
            <w:r w:rsidRPr="00581BCE">
              <w:t>210</w:t>
            </w:r>
          </w:p>
        </w:tc>
        <w:tc>
          <w:tcPr>
            <w:tcW w:w="2160" w:type="dxa"/>
            <w:noWrap/>
            <w:hideMark/>
          </w:tcPr>
          <w:p w14:paraId="4C3C7645" w14:textId="77777777" w:rsidR="00581BCE" w:rsidRPr="00581BCE" w:rsidRDefault="00581BCE" w:rsidP="00F42010">
            <w:pPr>
              <w:jc w:val="center"/>
            </w:pPr>
            <w:r w:rsidRPr="00581BCE">
              <w:t>12</w:t>
            </w:r>
          </w:p>
        </w:tc>
        <w:tc>
          <w:tcPr>
            <w:tcW w:w="2160" w:type="dxa"/>
            <w:noWrap/>
            <w:hideMark/>
          </w:tcPr>
          <w:p w14:paraId="4692125A" w14:textId="77777777" w:rsidR="00581BCE" w:rsidRPr="00581BCE" w:rsidRDefault="00581BCE" w:rsidP="00F42010">
            <w:pPr>
              <w:jc w:val="center"/>
            </w:pPr>
            <w:r w:rsidRPr="00581BCE">
              <w:t>3</w:t>
            </w:r>
          </w:p>
        </w:tc>
      </w:tr>
      <w:tr w:rsidR="00581BCE" w:rsidRPr="00581BCE" w14:paraId="7BC1D435" w14:textId="77777777" w:rsidTr="00F42010">
        <w:trPr>
          <w:trHeight w:val="300"/>
        </w:trPr>
        <w:tc>
          <w:tcPr>
            <w:tcW w:w="3940" w:type="dxa"/>
            <w:noWrap/>
            <w:hideMark/>
          </w:tcPr>
          <w:p w14:paraId="0B429001" w14:textId="77777777" w:rsidR="00581BCE" w:rsidRPr="00581BCE" w:rsidRDefault="00581BCE">
            <w:r w:rsidRPr="00581BCE">
              <w:t>EAS</w:t>
            </w:r>
          </w:p>
        </w:tc>
        <w:tc>
          <w:tcPr>
            <w:tcW w:w="2090" w:type="dxa"/>
            <w:noWrap/>
            <w:hideMark/>
          </w:tcPr>
          <w:p w14:paraId="139B2F89" w14:textId="77777777" w:rsidR="00581BCE" w:rsidRPr="00581BCE" w:rsidRDefault="00581BCE" w:rsidP="00F42010">
            <w:pPr>
              <w:jc w:val="center"/>
            </w:pPr>
            <w:r w:rsidRPr="00581BCE">
              <w:t>188</w:t>
            </w:r>
          </w:p>
        </w:tc>
        <w:tc>
          <w:tcPr>
            <w:tcW w:w="2160" w:type="dxa"/>
            <w:noWrap/>
            <w:hideMark/>
          </w:tcPr>
          <w:p w14:paraId="437B64F3" w14:textId="77777777" w:rsidR="00581BCE" w:rsidRPr="00581BCE" w:rsidRDefault="00581BCE" w:rsidP="00F42010">
            <w:pPr>
              <w:jc w:val="center"/>
            </w:pPr>
            <w:r w:rsidRPr="00581BCE">
              <w:t>34</w:t>
            </w:r>
          </w:p>
        </w:tc>
        <w:tc>
          <w:tcPr>
            <w:tcW w:w="2160" w:type="dxa"/>
            <w:noWrap/>
            <w:hideMark/>
          </w:tcPr>
          <w:p w14:paraId="6FDC915F" w14:textId="77777777" w:rsidR="00581BCE" w:rsidRPr="00581BCE" w:rsidRDefault="00581BCE" w:rsidP="00F42010">
            <w:pPr>
              <w:jc w:val="center"/>
            </w:pPr>
          </w:p>
        </w:tc>
      </w:tr>
      <w:tr w:rsidR="00581BCE" w:rsidRPr="00581BCE" w14:paraId="0192C539" w14:textId="77777777" w:rsidTr="00F42010">
        <w:trPr>
          <w:trHeight w:val="300"/>
        </w:trPr>
        <w:tc>
          <w:tcPr>
            <w:tcW w:w="3940" w:type="dxa"/>
            <w:noWrap/>
            <w:hideMark/>
          </w:tcPr>
          <w:p w14:paraId="55F6E845" w14:textId="77777777" w:rsidR="00581BCE" w:rsidRPr="00581BCE" w:rsidRDefault="00581BCE">
            <w:r w:rsidRPr="00581BCE">
              <w:t>EDUCATIONAL TECH. SPEC.</w:t>
            </w:r>
          </w:p>
        </w:tc>
        <w:tc>
          <w:tcPr>
            <w:tcW w:w="2090" w:type="dxa"/>
            <w:noWrap/>
            <w:hideMark/>
          </w:tcPr>
          <w:p w14:paraId="7C397202" w14:textId="77777777" w:rsidR="00581BCE" w:rsidRPr="00581BCE" w:rsidRDefault="00581BCE" w:rsidP="00F42010">
            <w:pPr>
              <w:jc w:val="center"/>
            </w:pPr>
            <w:r w:rsidRPr="00581BCE">
              <w:t>199</w:t>
            </w:r>
          </w:p>
        </w:tc>
        <w:tc>
          <w:tcPr>
            <w:tcW w:w="2160" w:type="dxa"/>
            <w:noWrap/>
            <w:hideMark/>
          </w:tcPr>
          <w:p w14:paraId="42D7B9DA" w14:textId="77777777" w:rsidR="00581BCE" w:rsidRPr="00581BCE" w:rsidRDefault="00581BCE" w:rsidP="00F42010">
            <w:pPr>
              <w:jc w:val="center"/>
            </w:pPr>
            <w:r w:rsidRPr="00581BCE">
              <w:t>9</w:t>
            </w:r>
          </w:p>
        </w:tc>
        <w:tc>
          <w:tcPr>
            <w:tcW w:w="2160" w:type="dxa"/>
            <w:noWrap/>
            <w:hideMark/>
          </w:tcPr>
          <w:p w14:paraId="6901B53D" w14:textId="77777777" w:rsidR="00581BCE" w:rsidRPr="00581BCE" w:rsidRDefault="00581BCE" w:rsidP="00F42010">
            <w:pPr>
              <w:jc w:val="center"/>
            </w:pPr>
          </w:p>
        </w:tc>
      </w:tr>
      <w:tr w:rsidR="00581BCE" w:rsidRPr="00581BCE" w14:paraId="37FE2C68" w14:textId="77777777" w:rsidTr="00F42010">
        <w:trPr>
          <w:trHeight w:val="300"/>
        </w:trPr>
        <w:tc>
          <w:tcPr>
            <w:tcW w:w="3940" w:type="dxa"/>
            <w:noWrap/>
            <w:hideMark/>
          </w:tcPr>
          <w:p w14:paraId="76A4C9EF" w14:textId="77777777" w:rsidR="00581BCE" w:rsidRPr="00581BCE" w:rsidRDefault="00581BCE">
            <w:r w:rsidRPr="00581BCE">
              <w:t>ENGLISH</w:t>
            </w:r>
          </w:p>
        </w:tc>
        <w:tc>
          <w:tcPr>
            <w:tcW w:w="2090" w:type="dxa"/>
            <w:noWrap/>
            <w:hideMark/>
          </w:tcPr>
          <w:p w14:paraId="2AE3D8CD" w14:textId="77777777" w:rsidR="00581BCE" w:rsidRPr="00581BCE" w:rsidRDefault="00581BCE" w:rsidP="00F42010">
            <w:pPr>
              <w:jc w:val="center"/>
            </w:pPr>
            <w:r w:rsidRPr="00581BCE">
              <w:t>290</w:t>
            </w:r>
          </w:p>
        </w:tc>
        <w:tc>
          <w:tcPr>
            <w:tcW w:w="2160" w:type="dxa"/>
            <w:noWrap/>
            <w:hideMark/>
          </w:tcPr>
          <w:p w14:paraId="020102F9" w14:textId="77777777" w:rsidR="00581BCE" w:rsidRPr="00581BCE" w:rsidRDefault="00581BCE" w:rsidP="00F42010">
            <w:pPr>
              <w:jc w:val="center"/>
            </w:pPr>
            <w:r w:rsidRPr="00581BCE">
              <w:t>15</w:t>
            </w:r>
          </w:p>
        </w:tc>
        <w:tc>
          <w:tcPr>
            <w:tcW w:w="2160" w:type="dxa"/>
            <w:noWrap/>
            <w:hideMark/>
          </w:tcPr>
          <w:p w14:paraId="7BDBBD68" w14:textId="77777777" w:rsidR="00581BCE" w:rsidRPr="00581BCE" w:rsidRDefault="00581BCE" w:rsidP="00F42010">
            <w:pPr>
              <w:jc w:val="center"/>
            </w:pPr>
          </w:p>
        </w:tc>
      </w:tr>
      <w:tr w:rsidR="00581BCE" w:rsidRPr="00581BCE" w14:paraId="0516C9CA" w14:textId="77777777" w:rsidTr="00F42010">
        <w:trPr>
          <w:trHeight w:val="300"/>
        </w:trPr>
        <w:tc>
          <w:tcPr>
            <w:tcW w:w="3940" w:type="dxa"/>
            <w:noWrap/>
            <w:hideMark/>
          </w:tcPr>
          <w:p w14:paraId="2CFA524C" w14:textId="77777777" w:rsidR="00581BCE" w:rsidRPr="00581BCE" w:rsidRDefault="00581BCE">
            <w:r w:rsidRPr="00581BCE">
              <w:t>ESOL</w:t>
            </w:r>
          </w:p>
        </w:tc>
        <w:tc>
          <w:tcPr>
            <w:tcW w:w="2090" w:type="dxa"/>
            <w:noWrap/>
            <w:hideMark/>
          </w:tcPr>
          <w:p w14:paraId="1A33F026" w14:textId="77777777" w:rsidR="00581BCE" w:rsidRPr="00581BCE" w:rsidRDefault="00581BCE" w:rsidP="00F42010">
            <w:pPr>
              <w:jc w:val="center"/>
            </w:pPr>
            <w:r w:rsidRPr="00581BCE">
              <w:t>245</w:t>
            </w:r>
          </w:p>
        </w:tc>
        <w:tc>
          <w:tcPr>
            <w:tcW w:w="2160" w:type="dxa"/>
            <w:noWrap/>
            <w:hideMark/>
          </w:tcPr>
          <w:p w14:paraId="5590A0AB" w14:textId="77777777" w:rsidR="00581BCE" w:rsidRPr="00581BCE" w:rsidRDefault="00581BCE" w:rsidP="00F42010">
            <w:pPr>
              <w:jc w:val="center"/>
            </w:pPr>
            <w:r w:rsidRPr="00581BCE">
              <w:t>10</w:t>
            </w:r>
          </w:p>
        </w:tc>
        <w:tc>
          <w:tcPr>
            <w:tcW w:w="2160" w:type="dxa"/>
            <w:noWrap/>
            <w:hideMark/>
          </w:tcPr>
          <w:p w14:paraId="2870A92C" w14:textId="77777777" w:rsidR="00581BCE" w:rsidRPr="00581BCE" w:rsidRDefault="00581BCE" w:rsidP="00F42010">
            <w:pPr>
              <w:jc w:val="center"/>
            </w:pPr>
          </w:p>
        </w:tc>
      </w:tr>
      <w:tr w:rsidR="00581BCE" w:rsidRPr="00581BCE" w14:paraId="3A2C50B3" w14:textId="77777777" w:rsidTr="00F42010">
        <w:trPr>
          <w:trHeight w:val="300"/>
        </w:trPr>
        <w:tc>
          <w:tcPr>
            <w:tcW w:w="3940" w:type="dxa"/>
            <w:noWrap/>
            <w:hideMark/>
          </w:tcPr>
          <w:p w14:paraId="564804D3" w14:textId="77777777" w:rsidR="00581BCE" w:rsidRPr="00581BCE" w:rsidRDefault="00581BCE">
            <w:r w:rsidRPr="00581BCE">
              <w:t>FAMILY &amp; CONSUMER SCIENCES</w:t>
            </w:r>
          </w:p>
        </w:tc>
        <w:tc>
          <w:tcPr>
            <w:tcW w:w="2090" w:type="dxa"/>
            <w:noWrap/>
            <w:hideMark/>
          </w:tcPr>
          <w:p w14:paraId="23EE0692" w14:textId="77777777" w:rsidR="00581BCE" w:rsidRPr="00581BCE" w:rsidRDefault="00581BCE" w:rsidP="00F42010">
            <w:pPr>
              <w:jc w:val="center"/>
            </w:pPr>
            <w:r w:rsidRPr="00581BCE">
              <w:t>162</w:t>
            </w:r>
          </w:p>
        </w:tc>
        <w:tc>
          <w:tcPr>
            <w:tcW w:w="2160" w:type="dxa"/>
            <w:noWrap/>
            <w:hideMark/>
          </w:tcPr>
          <w:p w14:paraId="7D7EC270" w14:textId="77777777" w:rsidR="00581BCE" w:rsidRPr="00581BCE" w:rsidRDefault="00581BCE" w:rsidP="00F42010">
            <w:pPr>
              <w:jc w:val="center"/>
            </w:pPr>
            <w:r w:rsidRPr="00581BCE">
              <w:t>8</w:t>
            </w:r>
          </w:p>
        </w:tc>
        <w:tc>
          <w:tcPr>
            <w:tcW w:w="2160" w:type="dxa"/>
            <w:noWrap/>
            <w:hideMark/>
          </w:tcPr>
          <w:p w14:paraId="02F633C2" w14:textId="77777777" w:rsidR="00581BCE" w:rsidRPr="00581BCE" w:rsidRDefault="00581BCE" w:rsidP="00F42010">
            <w:pPr>
              <w:jc w:val="center"/>
            </w:pPr>
          </w:p>
        </w:tc>
      </w:tr>
      <w:tr w:rsidR="00581BCE" w:rsidRPr="00581BCE" w14:paraId="1B3A8257" w14:textId="77777777" w:rsidTr="00F42010">
        <w:trPr>
          <w:trHeight w:val="300"/>
        </w:trPr>
        <w:tc>
          <w:tcPr>
            <w:tcW w:w="3940" w:type="dxa"/>
            <w:noWrap/>
            <w:hideMark/>
          </w:tcPr>
          <w:p w14:paraId="5120B7D9" w14:textId="77777777" w:rsidR="00581BCE" w:rsidRPr="00581BCE" w:rsidRDefault="00581BCE">
            <w:r w:rsidRPr="00581BCE">
              <w:t>FRENCH CST</w:t>
            </w:r>
          </w:p>
        </w:tc>
        <w:tc>
          <w:tcPr>
            <w:tcW w:w="2090" w:type="dxa"/>
            <w:noWrap/>
            <w:hideMark/>
          </w:tcPr>
          <w:p w14:paraId="6F39E1FC" w14:textId="77777777" w:rsidR="00581BCE" w:rsidRPr="00581BCE" w:rsidRDefault="00581BCE" w:rsidP="00F42010">
            <w:pPr>
              <w:jc w:val="center"/>
            </w:pPr>
            <w:r w:rsidRPr="00581BCE">
              <w:t>160</w:t>
            </w:r>
          </w:p>
        </w:tc>
        <w:tc>
          <w:tcPr>
            <w:tcW w:w="2160" w:type="dxa"/>
            <w:noWrap/>
            <w:hideMark/>
          </w:tcPr>
          <w:p w14:paraId="1A9F7ECE" w14:textId="77777777" w:rsidR="00581BCE" w:rsidRPr="00581BCE" w:rsidRDefault="00581BCE" w:rsidP="00F42010">
            <w:pPr>
              <w:jc w:val="center"/>
            </w:pPr>
            <w:r w:rsidRPr="00581BCE">
              <w:t>27</w:t>
            </w:r>
          </w:p>
        </w:tc>
        <w:tc>
          <w:tcPr>
            <w:tcW w:w="2160" w:type="dxa"/>
            <w:noWrap/>
            <w:hideMark/>
          </w:tcPr>
          <w:p w14:paraId="73D05ADB" w14:textId="77777777" w:rsidR="00581BCE" w:rsidRPr="00581BCE" w:rsidRDefault="00581BCE" w:rsidP="00F42010">
            <w:pPr>
              <w:jc w:val="center"/>
            </w:pPr>
          </w:p>
        </w:tc>
      </w:tr>
      <w:tr w:rsidR="00581BCE" w:rsidRPr="00581BCE" w14:paraId="3D3E2D4F" w14:textId="77777777" w:rsidTr="00F42010">
        <w:trPr>
          <w:trHeight w:val="300"/>
        </w:trPr>
        <w:tc>
          <w:tcPr>
            <w:tcW w:w="3940" w:type="dxa"/>
            <w:noWrap/>
            <w:hideMark/>
          </w:tcPr>
          <w:p w14:paraId="2EA703F8" w14:textId="77777777" w:rsidR="00581BCE" w:rsidRPr="00581BCE" w:rsidRDefault="00581BCE">
            <w:r w:rsidRPr="00581BCE">
              <w:t>GERMAN CST</w:t>
            </w:r>
          </w:p>
        </w:tc>
        <w:tc>
          <w:tcPr>
            <w:tcW w:w="2090" w:type="dxa"/>
            <w:noWrap/>
            <w:hideMark/>
          </w:tcPr>
          <w:p w14:paraId="58501C0E" w14:textId="77777777" w:rsidR="00581BCE" w:rsidRPr="00581BCE" w:rsidRDefault="00581BCE" w:rsidP="00F42010">
            <w:pPr>
              <w:jc w:val="center"/>
            </w:pPr>
            <w:r w:rsidRPr="00581BCE">
              <w:t>130</w:t>
            </w:r>
          </w:p>
        </w:tc>
        <w:tc>
          <w:tcPr>
            <w:tcW w:w="2160" w:type="dxa"/>
            <w:noWrap/>
            <w:hideMark/>
          </w:tcPr>
          <w:p w14:paraId="1451328F" w14:textId="77777777" w:rsidR="00581BCE" w:rsidRPr="00581BCE" w:rsidRDefault="00581BCE" w:rsidP="00F42010">
            <w:pPr>
              <w:jc w:val="center"/>
            </w:pPr>
            <w:r w:rsidRPr="00581BCE">
              <w:t>17</w:t>
            </w:r>
          </w:p>
        </w:tc>
        <w:tc>
          <w:tcPr>
            <w:tcW w:w="2160" w:type="dxa"/>
            <w:noWrap/>
            <w:hideMark/>
          </w:tcPr>
          <w:p w14:paraId="0A0D59E4" w14:textId="77777777" w:rsidR="00581BCE" w:rsidRPr="00581BCE" w:rsidRDefault="00581BCE" w:rsidP="00F42010">
            <w:pPr>
              <w:jc w:val="center"/>
            </w:pPr>
          </w:p>
        </w:tc>
      </w:tr>
      <w:tr w:rsidR="00581BCE" w:rsidRPr="00581BCE" w14:paraId="4AADD3B3" w14:textId="77777777" w:rsidTr="00F42010">
        <w:trPr>
          <w:trHeight w:val="300"/>
        </w:trPr>
        <w:tc>
          <w:tcPr>
            <w:tcW w:w="3940" w:type="dxa"/>
            <w:noWrap/>
            <w:hideMark/>
          </w:tcPr>
          <w:p w14:paraId="155D135B" w14:textId="77777777" w:rsidR="00581BCE" w:rsidRPr="00581BCE" w:rsidRDefault="00581BCE">
            <w:r w:rsidRPr="00581BCE">
              <w:t>GIFTED EDUCATION</w:t>
            </w:r>
          </w:p>
        </w:tc>
        <w:tc>
          <w:tcPr>
            <w:tcW w:w="2090" w:type="dxa"/>
            <w:noWrap/>
            <w:hideMark/>
          </w:tcPr>
          <w:p w14:paraId="2EBC53DD" w14:textId="77777777" w:rsidR="00581BCE" w:rsidRPr="00581BCE" w:rsidRDefault="00581BCE" w:rsidP="00F42010">
            <w:pPr>
              <w:jc w:val="center"/>
            </w:pPr>
            <w:r w:rsidRPr="00581BCE">
              <w:t>189</w:t>
            </w:r>
          </w:p>
        </w:tc>
        <w:tc>
          <w:tcPr>
            <w:tcW w:w="2160" w:type="dxa"/>
            <w:noWrap/>
            <w:hideMark/>
          </w:tcPr>
          <w:p w14:paraId="09EA1BE8" w14:textId="77777777" w:rsidR="00581BCE" w:rsidRPr="00581BCE" w:rsidRDefault="00581BCE" w:rsidP="00F42010">
            <w:pPr>
              <w:jc w:val="center"/>
            </w:pPr>
            <w:r w:rsidRPr="00581BCE">
              <w:t>8</w:t>
            </w:r>
          </w:p>
        </w:tc>
        <w:tc>
          <w:tcPr>
            <w:tcW w:w="2160" w:type="dxa"/>
            <w:noWrap/>
            <w:hideMark/>
          </w:tcPr>
          <w:p w14:paraId="753D45DB" w14:textId="77777777" w:rsidR="00581BCE" w:rsidRPr="00581BCE" w:rsidRDefault="00581BCE" w:rsidP="00F42010">
            <w:pPr>
              <w:jc w:val="center"/>
            </w:pPr>
          </w:p>
        </w:tc>
      </w:tr>
      <w:tr w:rsidR="00581BCE" w:rsidRPr="00581BCE" w14:paraId="0B5F3E14" w14:textId="77777777" w:rsidTr="00F42010">
        <w:trPr>
          <w:trHeight w:val="300"/>
        </w:trPr>
        <w:tc>
          <w:tcPr>
            <w:tcW w:w="3940" w:type="dxa"/>
            <w:noWrap/>
            <w:hideMark/>
          </w:tcPr>
          <w:p w14:paraId="099F5EA9" w14:textId="77777777" w:rsidR="00581BCE" w:rsidRPr="00581BCE" w:rsidRDefault="00581BCE">
            <w:r w:rsidRPr="00581BCE">
              <w:t>GREEK CST</w:t>
            </w:r>
          </w:p>
        </w:tc>
        <w:tc>
          <w:tcPr>
            <w:tcW w:w="2090" w:type="dxa"/>
            <w:noWrap/>
            <w:hideMark/>
          </w:tcPr>
          <w:p w14:paraId="41FF2AB3" w14:textId="77777777" w:rsidR="00581BCE" w:rsidRPr="00581BCE" w:rsidRDefault="00581BCE" w:rsidP="00F42010">
            <w:pPr>
              <w:jc w:val="center"/>
            </w:pPr>
            <w:r w:rsidRPr="00581BCE">
              <w:t>125</w:t>
            </w:r>
          </w:p>
        </w:tc>
        <w:tc>
          <w:tcPr>
            <w:tcW w:w="2160" w:type="dxa"/>
            <w:noWrap/>
            <w:hideMark/>
          </w:tcPr>
          <w:p w14:paraId="7515DC6E" w14:textId="77777777" w:rsidR="00581BCE" w:rsidRPr="00581BCE" w:rsidRDefault="00581BCE" w:rsidP="00F42010">
            <w:pPr>
              <w:jc w:val="center"/>
            </w:pPr>
            <w:r w:rsidRPr="00581BCE">
              <w:t>15</w:t>
            </w:r>
          </w:p>
        </w:tc>
        <w:tc>
          <w:tcPr>
            <w:tcW w:w="2160" w:type="dxa"/>
            <w:noWrap/>
            <w:hideMark/>
          </w:tcPr>
          <w:p w14:paraId="62B66C22" w14:textId="77777777" w:rsidR="00581BCE" w:rsidRPr="00581BCE" w:rsidRDefault="00581BCE" w:rsidP="00F42010">
            <w:pPr>
              <w:jc w:val="center"/>
            </w:pPr>
          </w:p>
        </w:tc>
      </w:tr>
      <w:tr w:rsidR="00581BCE" w:rsidRPr="00581BCE" w14:paraId="15631C89" w14:textId="77777777" w:rsidTr="00F42010">
        <w:trPr>
          <w:trHeight w:val="300"/>
        </w:trPr>
        <w:tc>
          <w:tcPr>
            <w:tcW w:w="3940" w:type="dxa"/>
            <w:noWrap/>
            <w:hideMark/>
          </w:tcPr>
          <w:p w14:paraId="5FDD440E" w14:textId="77777777" w:rsidR="00581BCE" w:rsidRPr="00581BCE" w:rsidRDefault="00581BCE">
            <w:r w:rsidRPr="00581BCE">
              <w:t>HEALTH EDUCATION</w:t>
            </w:r>
          </w:p>
        </w:tc>
        <w:tc>
          <w:tcPr>
            <w:tcW w:w="2090" w:type="dxa"/>
            <w:noWrap/>
            <w:hideMark/>
          </w:tcPr>
          <w:p w14:paraId="4688AF2B" w14:textId="77777777" w:rsidR="00581BCE" w:rsidRPr="00581BCE" w:rsidRDefault="00581BCE" w:rsidP="00F42010">
            <w:pPr>
              <w:jc w:val="center"/>
            </w:pPr>
            <w:r w:rsidRPr="00581BCE">
              <w:t>317</w:t>
            </w:r>
          </w:p>
        </w:tc>
        <w:tc>
          <w:tcPr>
            <w:tcW w:w="2160" w:type="dxa"/>
            <w:noWrap/>
            <w:hideMark/>
          </w:tcPr>
          <w:p w14:paraId="04B4D58C" w14:textId="77777777" w:rsidR="00581BCE" w:rsidRPr="00581BCE" w:rsidRDefault="00581BCE" w:rsidP="00F42010">
            <w:pPr>
              <w:jc w:val="center"/>
            </w:pPr>
            <w:r w:rsidRPr="00581BCE">
              <w:t>11</w:t>
            </w:r>
          </w:p>
        </w:tc>
        <w:tc>
          <w:tcPr>
            <w:tcW w:w="2160" w:type="dxa"/>
            <w:noWrap/>
            <w:hideMark/>
          </w:tcPr>
          <w:p w14:paraId="287115EE" w14:textId="77777777" w:rsidR="00581BCE" w:rsidRPr="00581BCE" w:rsidRDefault="00581BCE" w:rsidP="00F42010">
            <w:pPr>
              <w:jc w:val="center"/>
            </w:pPr>
          </w:p>
        </w:tc>
      </w:tr>
      <w:tr w:rsidR="00581BCE" w:rsidRPr="00581BCE" w14:paraId="4A23753C" w14:textId="77777777" w:rsidTr="00F42010">
        <w:trPr>
          <w:trHeight w:val="300"/>
        </w:trPr>
        <w:tc>
          <w:tcPr>
            <w:tcW w:w="3940" w:type="dxa"/>
            <w:noWrap/>
            <w:hideMark/>
          </w:tcPr>
          <w:p w14:paraId="164A7BC7" w14:textId="77777777" w:rsidR="00581BCE" w:rsidRPr="00581BCE" w:rsidRDefault="00581BCE">
            <w:r w:rsidRPr="00581BCE">
              <w:t>ITALIAN CST</w:t>
            </w:r>
          </w:p>
        </w:tc>
        <w:tc>
          <w:tcPr>
            <w:tcW w:w="2090" w:type="dxa"/>
            <w:noWrap/>
            <w:hideMark/>
          </w:tcPr>
          <w:p w14:paraId="427B4A20" w14:textId="77777777" w:rsidR="00581BCE" w:rsidRPr="00581BCE" w:rsidRDefault="00581BCE" w:rsidP="00F42010">
            <w:pPr>
              <w:jc w:val="center"/>
            </w:pPr>
            <w:r w:rsidRPr="00581BCE">
              <w:t>120</w:t>
            </w:r>
          </w:p>
        </w:tc>
        <w:tc>
          <w:tcPr>
            <w:tcW w:w="2160" w:type="dxa"/>
            <w:noWrap/>
            <w:hideMark/>
          </w:tcPr>
          <w:p w14:paraId="0ED77662" w14:textId="77777777" w:rsidR="00581BCE" w:rsidRPr="00581BCE" w:rsidRDefault="00581BCE" w:rsidP="00F42010">
            <w:pPr>
              <w:jc w:val="center"/>
            </w:pPr>
            <w:r w:rsidRPr="00581BCE">
              <w:t>18</w:t>
            </w:r>
          </w:p>
        </w:tc>
        <w:tc>
          <w:tcPr>
            <w:tcW w:w="2160" w:type="dxa"/>
            <w:noWrap/>
            <w:hideMark/>
          </w:tcPr>
          <w:p w14:paraId="7AE54F63" w14:textId="77777777" w:rsidR="00581BCE" w:rsidRPr="00581BCE" w:rsidRDefault="00581BCE" w:rsidP="00F42010">
            <w:pPr>
              <w:jc w:val="center"/>
            </w:pPr>
          </w:p>
        </w:tc>
      </w:tr>
      <w:tr w:rsidR="00581BCE" w:rsidRPr="00581BCE" w14:paraId="0B96D813" w14:textId="77777777" w:rsidTr="00F42010">
        <w:trPr>
          <w:trHeight w:val="300"/>
        </w:trPr>
        <w:tc>
          <w:tcPr>
            <w:tcW w:w="3940" w:type="dxa"/>
            <w:noWrap/>
            <w:hideMark/>
          </w:tcPr>
          <w:p w14:paraId="4D556AC5" w14:textId="77777777" w:rsidR="00581BCE" w:rsidRPr="00581BCE" w:rsidRDefault="00581BCE">
            <w:r w:rsidRPr="00581BCE">
              <w:t>JAPANESE CST</w:t>
            </w:r>
          </w:p>
        </w:tc>
        <w:tc>
          <w:tcPr>
            <w:tcW w:w="2090" w:type="dxa"/>
            <w:noWrap/>
            <w:hideMark/>
          </w:tcPr>
          <w:p w14:paraId="60EDD797" w14:textId="77777777" w:rsidR="00581BCE" w:rsidRPr="00581BCE" w:rsidRDefault="00581BCE" w:rsidP="00F42010">
            <w:pPr>
              <w:jc w:val="center"/>
            </w:pPr>
            <w:r w:rsidRPr="00581BCE">
              <w:t>95</w:t>
            </w:r>
          </w:p>
        </w:tc>
        <w:tc>
          <w:tcPr>
            <w:tcW w:w="2160" w:type="dxa"/>
            <w:noWrap/>
            <w:hideMark/>
          </w:tcPr>
          <w:p w14:paraId="1F749566" w14:textId="77777777" w:rsidR="00581BCE" w:rsidRPr="00581BCE" w:rsidRDefault="00581BCE" w:rsidP="00F42010">
            <w:pPr>
              <w:jc w:val="center"/>
            </w:pPr>
            <w:r w:rsidRPr="00581BCE">
              <w:t>17</w:t>
            </w:r>
          </w:p>
        </w:tc>
        <w:tc>
          <w:tcPr>
            <w:tcW w:w="2160" w:type="dxa"/>
            <w:noWrap/>
            <w:hideMark/>
          </w:tcPr>
          <w:p w14:paraId="56941FDA" w14:textId="77777777" w:rsidR="00581BCE" w:rsidRPr="00581BCE" w:rsidRDefault="00581BCE" w:rsidP="00F42010">
            <w:pPr>
              <w:jc w:val="center"/>
            </w:pPr>
          </w:p>
        </w:tc>
      </w:tr>
      <w:tr w:rsidR="00581BCE" w:rsidRPr="00581BCE" w14:paraId="1773AF51" w14:textId="77777777" w:rsidTr="00F42010">
        <w:trPr>
          <w:trHeight w:val="300"/>
        </w:trPr>
        <w:tc>
          <w:tcPr>
            <w:tcW w:w="3940" w:type="dxa"/>
            <w:noWrap/>
            <w:hideMark/>
          </w:tcPr>
          <w:p w14:paraId="34EBF744" w14:textId="77777777" w:rsidR="00581BCE" w:rsidRPr="00581BCE" w:rsidRDefault="00581BCE">
            <w:r w:rsidRPr="00581BCE">
              <w:t>LATIN CST</w:t>
            </w:r>
          </w:p>
        </w:tc>
        <w:tc>
          <w:tcPr>
            <w:tcW w:w="2090" w:type="dxa"/>
            <w:noWrap/>
            <w:hideMark/>
          </w:tcPr>
          <w:p w14:paraId="5B79C58A" w14:textId="77777777" w:rsidR="00581BCE" w:rsidRPr="00581BCE" w:rsidRDefault="00581BCE" w:rsidP="00F42010">
            <w:pPr>
              <w:jc w:val="center"/>
            </w:pPr>
            <w:r w:rsidRPr="00581BCE">
              <w:t>125</w:t>
            </w:r>
          </w:p>
        </w:tc>
        <w:tc>
          <w:tcPr>
            <w:tcW w:w="2160" w:type="dxa"/>
            <w:noWrap/>
            <w:hideMark/>
          </w:tcPr>
          <w:p w14:paraId="699C372A" w14:textId="77777777" w:rsidR="00581BCE" w:rsidRPr="00581BCE" w:rsidRDefault="00581BCE" w:rsidP="00F42010">
            <w:pPr>
              <w:jc w:val="center"/>
            </w:pPr>
            <w:r w:rsidRPr="00581BCE">
              <w:t>13</w:t>
            </w:r>
          </w:p>
        </w:tc>
        <w:tc>
          <w:tcPr>
            <w:tcW w:w="2160" w:type="dxa"/>
            <w:noWrap/>
            <w:hideMark/>
          </w:tcPr>
          <w:p w14:paraId="28FD4603" w14:textId="77777777" w:rsidR="00581BCE" w:rsidRPr="00581BCE" w:rsidRDefault="00581BCE" w:rsidP="00F42010">
            <w:pPr>
              <w:jc w:val="center"/>
            </w:pPr>
          </w:p>
        </w:tc>
      </w:tr>
      <w:tr w:rsidR="00581BCE" w:rsidRPr="00581BCE" w14:paraId="36A048D8" w14:textId="77777777" w:rsidTr="00F42010">
        <w:trPr>
          <w:trHeight w:val="300"/>
        </w:trPr>
        <w:tc>
          <w:tcPr>
            <w:tcW w:w="3940" w:type="dxa"/>
            <w:noWrap/>
            <w:hideMark/>
          </w:tcPr>
          <w:p w14:paraId="4C19822E" w14:textId="77777777" w:rsidR="00581BCE" w:rsidRPr="00581BCE" w:rsidRDefault="00581BCE">
            <w:r w:rsidRPr="00581BCE">
              <w:t>LIBRARY MEDIA SPECIALIST</w:t>
            </w:r>
          </w:p>
        </w:tc>
        <w:tc>
          <w:tcPr>
            <w:tcW w:w="2090" w:type="dxa"/>
            <w:noWrap/>
            <w:hideMark/>
          </w:tcPr>
          <w:p w14:paraId="09A3EAB1" w14:textId="77777777" w:rsidR="00581BCE" w:rsidRPr="00581BCE" w:rsidRDefault="00581BCE" w:rsidP="00F42010">
            <w:pPr>
              <w:jc w:val="center"/>
            </w:pPr>
            <w:r w:rsidRPr="00581BCE">
              <w:t>203</w:t>
            </w:r>
          </w:p>
        </w:tc>
        <w:tc>
          <w:tcPr>
            <w:tcW w:w="2160" w:type="dxa"/>
            <w:noWrap/>
            <w:hideMark/>
          </w:tcPr>
          <w:p w14:paraId="706F42D1" w14:textId="77777777" w:rsidR="00581BCE" w:rsidRPr="00581BCE" w:rsidRDefault="00581BCE" w:rsidP="00F42010">
            <w:pPr>
              <w:jc w:val="center"/>
            </w:pPr>
            <w:r w:rsidRPr="00581BCE">
              <w:t>9</w:t>
            </w:r>
          </w:p>
        </w:tc>
        <w:tc>
          <w:tcPr>
            <w:tcW w:w="2160" w:type="dxa"/>
            <w:noWrap/>
            <w:hideMark/>
          </w:tcPr>
          <w:p w14:paraId="776346CE" w14:textId="77777777" w:rsidR="00581BCE" w:rsidRPr="00581BCE" w:rsidRDefault="00581BCE" w:rsidP="00F42010">
            <w:pPr>
              <w:jc w:val="center"/>
            </w:pPr>
          </w:p>
        </w:tc>
      </w:tr>
      <w:tr w:rsidR="00581BCE" w:rsidRPr="00581BCE" w14:paraId="3F64D3DF" w14:textId="77777777" w:rsidTr="00F42010">
        <w:trPr>
          <w:trHeight w:val="300"/>
        </w:trPr>
        <w:tc>
          <w:tcPr>
            <w:tcW w:w="3940" w:type="dxa"/>
            <w:noWrap/>
            <w:hideMark/>
          </w:tcPr>
          <w:p w14:paraId="3E17519F" w14:textId="77777777" w:rsidR="00581BCE" w:rsidRPr="00581BCE" w:rsidRDefault="00581BCE">
            <w:r w:rsidRPr="00581BCE">
              <w:t>LITERACY</w:t>
            </w:r>
          </w:p>
        </w:tc>
        <w:tc>
          <w:tcPr>
            <w:tcW w:w="2090" w:type="dxa"/>
            <w:noWrap/>
            <w:hideMark/>
          </w:tcPr>
          <w:p w14:paraId="1FA321B9" w14:textId="77777777" w:rsidR="00581BCE" w:rsidRPr="00581BCE" w:rsidRDefault="00581BCE" w:rsidP="00F42010">
            <w:pPr>
              <w:jc w:val="center"/>
            </w:pPr>
            <w:r w:rsidRPr="00581BCE">
              <w:t>320</w:t>
            </w:r>
          </w:p>
        </w:tc>
        <w:tc>
          <w:tcPr>
            <w:tcW w:w="2160" w:type="dxa"/>
            <w:noWrap/>
            <w:hideMark/>
          </w:tcPr>
          <w:p w14:paraId="50516B55" w14:textId="77777777" w:rsidR="00581BCE" w:rsidRPr="00581BCE" w:rsidRDefault="00581BCE" w:rsidP="00F42010">
            <w:pPr>
              <w:jc w:val="center"/>
            </w:pPr>
            <w:r w:rsidRPr="00581BCE">
              <w:t>15</w:t>
            </w:r>
          </w:p>
        </w:tc>
        <w:tc>
          <w:tcPr>
            <w:tcW w:w="2160" w:type="dxa"/>
            <w:noWrap/>
            <w:hideMark/>
          </w:tcPr>
          <w:p w14:paraId="5E8F6D66" w14:textId="77777777" w:rsidR="00581BCE" w:rsidRPr="00581BCE" w:rsidRDefault="00581BCE" w:rsidP="00F42010">
            <w:pPr>
              <w:jc w:val="center"/>
            </w:pPr>
          </w:p>
        </w:tc>
      </w:tr>
      <w:tr w:rsidR="00581BCE" w:rsidRPr="00581BCE" w14:paraId="6213B625" w14:textId="77777777" w:rsidTr="00F42010">
        <w:trPr>
          <w:trHeight w:val="300"/>
        </w:trPr>
        <w:tc>
          <w:tcPr>
            <w:tcW w:w="3940" w:type="dxa"/>
            <w:noWrap/>
            <w:hideMark/>
          </w:tcPr>
          <w:p w14:paraId="1A20E87B" w14:textId="77777777" w:rsidR="00581BCE" w:rsidRPr="00581BCE" w:rsidRDefault="00581BCE">
            <w:r w:rsidRPr="00581BCE">
              <w:t>MANDARIN CST</w:t>
            </w:r>
          </w:p>
        </w:tc>
        <w:tc>
          <w:tcPr>
            <w:tcW w:w="2090" w:type="dxa"/>
            <w:noWrap/>
            <w:hideMark/>
          </w:tcPr>
          <w:p w14:paraId="7B8381AF" w14:textId="77777777" w:rsidR="00581BCE" w:rsidRPr="00581BCE" w:rsidRDefault="00581BCE" w:rsidP="00F42010">
            <w:pPr>
              <w:jc w:val="center"/>
            </w:pPr>
            <w:r w:rsidRPr="00581BCE">
              <w:t>115</w:t>
            </w:r>
          </w:p>
        </w:tc>
        <w:tc>
          <w:tcPr>
            <w:tcW w:w="2160" w:type="dxa"/>
            <w:noWrap/>
            <w:hideMark/>
          </w:tcPr>
          <w:p w14:paraId="7F130FF4" w14:textId="77777777" w:rsidR="00581BCE" w:rsidRPr="00581BCE" w:rsidRDefault="00581BCE" w:rsidP="00F42010">
            <w:pPr>
              <w:jc w:val="center"/>
            </w:pPr>
            <w:r w:rsidRPr="00581BCE">
              <w:t>17</w:t>
            </w:r>
          </w:p>
        </w:tc>
        <w:tc>
          <w:tcPr>
            <w:tcW w:w="2160" w:type="dxa"/>
            <w:noWrap/>
            <w:hideMark/>
          </w:tcPr>
          <w:p w14:paraId="19580DBC" w14:textId="77777777" w:rsidR="00581BCE" w:rsidRPr="00581BCE" w:rsidRDefault="00581BCE" w:rsidP="00F42010">
            <w:pPr>
              <w:jc w:val="center"/>
            </w:pPr>
          </w:p>
        </w:tc>
      </w:tr>
      <w:tr w:rsidR="00581BCE" w:rsidRPr="00581BCE" w14:paraId="06DC3FA3" w14:textId="77777777" w:rsidTr="00F42010">
        <w:trPr>
          <w:trHeight w:val="300"/>
        </w:trPr>
        <w:tc>
          <w:tcPr>
            <w:tcW w:w="3940" w:type="dxa"/>
            <w:noWrap/>
            <w:hideMark/>
          </w:tcPr>
          <w:p w14:paraId="293F82E8" w14:textId="77777777" w:rsidR="00581BCE" w:rsidRPr="00581BCE" w:rsidRDefault="00581BCE">
            <w:r w:rsidRPr="00581BCE">
              <w:t>MATHEMATICS</w:t>
            </w:r>
          </w:p>
        </w:tc>
        <w:tc>
          <w:tcPr>
            <w:tcW w:w="2090" w:type="dxa"/>
            <w:noWrap/>
            <w:hideMark/>
          </w:tcPr>
          <w:p w14:paraId="048DD37B" w14:textId="77777777" w:rsidR="00581BCE" w:rsidRPr="00581BCE" w:rsidRDefault="00581BCE" w:rsidP="00F42010">
            <w:pPr>
              <w:jc w:val="center"/>
            </w:pPr>
            <w:r w:rsidRPr="00581BCE">
              <w:t>328</w:t>
            </w:r>
          </w:p>
        </w:tc>
        <w:tc>
          <w:tcPr>
            <w:tcW w:w="2160" w:type="dxa"/>
            <w:noWrap/>
            <w:hideMark/>
          </w:tcPr>
          <w:p w14:paraId="4FF6B6F3" w14:textId="77777777" w:rsidR="00581BCE" w:rsidRPr="00581BCE" w:rsidRDefault="00581BCE" w:rsidP="00F42010">
            <w:pPr>
              <w:jc w:val="center"/>
            </w:pPr>
            <w:r w:rsidRPr="00581BCE">
              <w:t>15</w:t>
            </w:r>
          </w:p>
        </w:tc>
        <w:tc>
          <w:tcPr>
            <w:tcW w:w="2160" w:type="dxa"/>
            <w:noWrap/>
            <w:hideMark/>
          </w:tcPr>
          <w:p w14:paraId="46D57AFE" w14:textId="77777777" w:rsidR="00581BCE" w:rsidRPr="00581BCE" w:rsidRDefault="00581BCE" w:rsidP="00F42010">
            <w:pPr>
              <w:jc w:val="center"/>
            </w:pPr>
          </w:p>
        </w:tc>
      </w:tr>
      <w:tr w:rsidR="00581BCE" w:rsidRPr="00581BCE" w14:paraId="76E41053" w14:textId="77777777" w:rsidTr="00F42010">
        <w:trPr>
          <w:trHeight w:val="300"/>
        </w:trPr>
        <w:tc>
          <w:tcPr>
            <w:tcW w:w="3940" w:type="dxa"/>
            <w:noWrap/>
            <w:hideMark/>
          </w:tcPr>
          <w:p w14:paraId="4A821021" w14:textId="77777777" w:rsidR="00581BCE" w:rsidRPr="00581BCE" w:rsidRDefault="00581BCE">
            <w:r w:rsidRPr="00581BCE">
              <w:t>MS 1-6 Part One Lit/ELA</w:t>
            </w:r>
          </w:p>
        </w:tc>
        <w:tc>
          <w:tcPr>
            <w:tcW w:w="2090" w:type="dxa"/>
            <w:noWrap/>
            <w:hideMark/>
          </w:tcPr>
          <w:p w14:paraId="7AB19980" w14:textId="77777777" w:rsidR="00581BCE" w:rsidRPr="00581BCE" w:rsidRDefault="00581BCE" w:rsidP="00F42010">
            <w:pPr>
              <w:jc w:val="center"/>
            </w:pPr>
            <w:r w:rsidRPr="00581BCE">
              <w:t>146</w:t>
            </w:r>
          </w:p>
        </w:tc>
        <w:tc>
          <w:tcPr>
            <w:tcW w:w="2160" w:type="dxa"/>
            <w:noWrap/>
            <w:hideMark/>
          </w:tcPr>
          <w:p w14:paraId="0A5AC9B3" w14:textId="77777777" w:rsidR="00581BCE" w:rsidRPr="00581BCE" w:rsidRDefault="00581BCE" w:rsidP="00F42010">
            <w:pPr>
              <w:jc w:val="center"/>
            </w:pPr>
            <w:r w:rsidRPr="00581BCE">
              <w:t>16</w:t>
            </w:r>
          </w:p>
        </w:tc>
        <w:tc>
          <w:tcPr>
            <w:tcW w:w="2160" w:type="dxa"/>
            <w:noWrap/>
            <w:hideMark/>
          </w:tcPr>
          <w:p w14:paraId="57F897CA" w14:textId="77777777" w:rsidR="00581BCE" w:rsidRPr="00581BCE" w:rsidRDefault="00581BCE" w:rsidP="00F42010">
            <w:pPr>
              <w:jc w:val="center"/>
            </w:pPr>
          </w:p>
        </w:tc>
      </w:tr>
      <w:tr w:rsidR="00581BCE" w:rsidRPr="00581BCE" w14:paraId="570DE173" w14:textId="77777777" w:rsidTr="00F42010">
        <w:trPr>
          <w:trHeight w:val="300"/>
        </w:trPr>
        <w:tc>
          <w:tcPr>
            <w:tcW w:w="3940" w:type="dxa"/>
            <w:noWrap/>
            <w:hideMark/>
          </w:tcPr>
          <w:p w14:paraId="2653283B" w14:textId="77777777" w:rsidR="00581BCE" w:rsidRPr="00581BCE" w:rsidRDefault="00581BCE">
            <w:r w:rsidRPr="00581BCE">
              <w:t>MS 1-6 Part Two Math</w:t>
            </w:r>
          </w:p>
        </w:tc>
        <w:tc>
          <w:tcPr>
            <w:tcW w:w="2090" w:type="dxa"/>
            <w:noWrap/>
            <w:hideMark/>
          </w:tcPr>
          <w:p w14:paraId="5F3B1E72" w14:textId="77777777" w:rsidR="00581BCE" w:rsidRPr="00581BCE" w:rsidRDefault="00581BCE" w:rsidP="00F42010">
            <w:pPr>
              <w:jc w:val="center"/>
            </w:pPr>
            <w:r w:rsidRPr="00581BCE">
              <w:t>140</w:t>
            </w:r>
          </w:p>
        </w:tc>
        <w:tc>
          <w:tcPr>
            <w:tcW w:w="2160" w:type="dxa"/>
            <w:noWrap/>
            <w:hideMark/>
          </w:tcPr>
          <w:p w14:paraId="7A0BF266" w14:textId="77777777" w:rsidR="00581BCE" w:rsidRPr="00581BCE" w:rsidRDefault="00581BCE" w:rsidP="00F42010">
            <w:pPr>
              <w:jc w:val="center"/>
            </w:pPr>
            <w:r w:rsidRPr="00581BCE">
              <w:t>17</w:t>
            </w:r>
          </w:p>
        </w:tc>
        <w:tc>
          <w:tcPr>
            <w:tcW w:w="2160" w:type="dxa"/>
            <w:noWrap/>
            <w:hideMark/>
          </w:tcPr>
          <w:p w14:paraId="375F1DFA" w14:textId="77777777" w:rsidR="00581BCE" w:rsidRPr="00581BCE" w:rsidRDefault="00581BCE" w:rsidP="00F42010">
            <w:pPr>
              <w:jc w:val="center"/>
            </w:pPr>
          </w:p>
        </w:tc>
      </w:tr>
      <w:tr w:rsidR="00581BCE" w:rsidRPr="00581BCE" w14:paraId="646FC0BB" w14:textId="77777777" w:rsidTr="00F42010">
        <w:trPr>
          <w:trHeight w:val="300"/>
        </w:trPr>
        <w:tc>
          <w:tcPr>
            <w:tcW w:w="3940" w:type="dxa"/>
            <w:noWrap/>
            <w:hideMark/>
          </w:tcPr>
          <w:p w14:paraId="4A8EEC9E" w14:textId="77777777" w:rsidR="00581BCE" w:rsidRPr="00581BCE" w:rsidRDefault="00581BCE">
            <w:r w:rsidRPr="00581BCE">
              <w:t>MS 5-9 Part One Lit/ELA</w:t>
            </w:r>
          </w:p>
        </w:tc>
        <w:tc>
          <w:tcPr>
            <w:tcW w:w="2090" w:type="dxa"/>
            <w:noWrap/>
            <w:hideMark/>
          </w:tcPr>
          <w:p w14:paraId="68183C31" w14:textId="77777777" w:rsidR="00581BCE" w:rsidRPr="00581BCE" w:rsidRDefault="00581BCE" w:rsidP="00F42010">
            <w:pPr>
              <w:jc w:val="center"/>
            </w:pPr>
            <w:r w:rsidRPr="00581BCE">
              <w:t>144</w:t>
            </w:r>
          </w:p>
        </w:tc>
        <w:tc>
          <w:tcPr>
            <w:tcW w:w="2160" w:type="dxa"/>
            <w:noWrap/>
            <w:hideMark/>
          </w:tcPr>
          <w:p w14:paraId="04CA18FE" w14:textId="77777777" w:rsidR="00581BCE" w:rsidRPr="00581BCE" w:rsidRDefault="00581BCE" w:rsidP="00F42010">
            <w:pPr>
              <w:jc w:val="center"/>
            </w:pPr>
            <w:r w:rsidRPr="00581BCE">
              <w:t>18</w:t>
            </w:r>
          </w:p>
        </w:tc>
        <w:tc>
          <w:tcPr>
            <w:tcW w:w="2160" w:type="dxa"/>
            <w:noWrap/>
            <w:hideMark/>
          </w:tcPr>
          <w:p w14:paraId="582D7F0B" w14:textId="77777777" w:rsidR="00581BCE" w:rsidRPr="00581BCE" w:rsidRDefault="00581BCE" w:rsidP="00F42010">
            <w:pPr>
              <w:jc w:val="center"/>
            </w:pPr>
          </w:p>
        </w:tc>
      </w:tr>
      <w:tr w:rsidR="00581BCE" w:rsidRPr="00581BCE" w14:paraId="2F2124CB" w14:textId="77777777" w:rsidTr="00F42010">
        <w:trPr>
          <w:trHeight w:val="300"/>
        </w:trPr>
        <w:tc>
          <w:tcPr>
            <w:tcW w:w="3940" w:type="dxa"/>
            <w:noWrap/>
            <w:hideMark/>
          </w:tcPr>
          <w:p w14:paraId="2E41A9D0" w14:textId="77777777" w:rsidR="00581BCE" w:rsidRPr="00581BCE" w:rsidRDefault="00581BCE">
            <w:r w:rsidRPr="00581BCE">
              <w:t>MS 5-9 Part Two Math</w:t>
            </w:r>
          </w:p>
        </w:tc>
        <w:tc>
          <w:tcPr>
            <w:tcW w:w="2090" w:type="dxa"/>
            <w:noWrap/>
            <w:hideMark/>
          </w:tcPr>
          <w:p w14:paraId="281C6F46" w14:textId="77777777" w:rsidR="00581BCE" w:rsidRPr="00581BCE" w:rsidRDefault="00581BCE" w:rsidP="00F42010">
            <w:pPr>
              <w:jc w:val="center"/>
            </w:pPr>
            <w:r w:rsidRPr="00581BCE">
              <w:t>146</w:t>
            </w:r>
          </w:p>
        </w:tc>
        <w:tc>
          <w:tcPr>
            <w:tcW w:w="2160" w:type="dxa"/>
            <w:noWrap/>
            <w:hideMark/>
          </w:tcPr>
          <w:p w14:paraId="65E59AAE" w14:textId="77777777" w:rsidR="00581BCE" w:rsidRPr="00581BCE" w:rsidRDefault="00581BCE" w:rsidP="00F42010">
            <w:pPr>
              <w:jc w:val="center"/>
            </w:pPr>
            <w:r w:rsidRPr="00581BCE">
              <w:t>17</w:t>
            </w:r>
          </w:p>
        </w:tc>
        <w:tc>
          <w:tcPr>
            <w:tcW w:w="2160" w:type="dxa"/>
            <w:noWrap/>
            <w:hideMark/>
          </w:tcPr>
          <w:p w14:paraId="346C05A4" w14:textId="77777777" w:rsidR="00581BCE" w:rsidRPr="00581BCE" w:rsidRDefault="00581BCE" w:rsidP="00F42010">
            <w:pPr>
              <w:jc w:val="center"/>
            </w:pPr>
          </w:p>
        </w:tc>
      </w:tr>
      <w:tr w:rsidR="00581BCE" w:rsidRPr="00581BCE" w14:paraId="4815F00F" w14:textId="77777777" w:rsidTr="00F42010">
        <w:trPr>
          <w:trHeight w:val="300"/>
        </w:trPr>
        <w:tc>
          <w:tcPr>
            <w:tcW w:w="3940" w:type="dxa"/>
            <w:noWrap/>
            <w:hideMark/>
          </w:tcPr>
          <w:p w14:paraId="258D4CC6" w14:textId="77777777" w:rsidR="00581BCE" w:rsidRPr="00581BCE" w:rsidRDefault="00581BCE">
            <w:r w:rsidRPr="00581BCE">
              <w:t>MS 7-12 Part One Lit/ELA</w:t>
            </w:r>
          </w:p>
        </w:tc>
        <w:tc>
          <w:tcPr>
            <w:tcW w:w="2090" w:type="dxa"/>
            <w:noWrap/>
            <w:hideMark/>
          </w:tcPr>
          <w:p w14:paraId="38C71748" w14:textId="77777777" w:rsidR="00581BCE" w:rsidRPr="00581BCE" w:rsidRDefault="00581BCE" w:rsidP="00F42010">
            <w:pPr>
              <w:jc w:val="center"/>
            </w:pPr>
            <w:r w:rsidRPr="00581BCE">
              <w:t>142</w:t>
            </w:r>
          </w:p>
        </w:tc>
        <w:tc>
          <w:tcPr>
            <w:tcW w:w="2160" w:type="dxa"/>
            <w:noWrap/>
            <w:hideMark/>
          </w:tcPr>
          <w:p w14:paraId="48D4E658" w14:textId="77777777" w:rsidR="00581BCE" w:rsidRPr="00581BCE" w:rsidRDefault="00581BCE" w:rsidP="00F42010">
            <w:pPr>
              <w:jc w:val="center"/>
            </w:pPr>
            <w:r w:rsidRPr="00581BCE">
              <w:t>12</w:t>
            </w:r>
          </w:p>
        </w:tc>
        <w:tc>
          <w:tcPr>
            <w:tcW w:w="2160" w:type="dxa"/>
            <w:noWrap/>
            <w:hideMark/>
          </w:tcPr>
          <w:p w14:paraId="2A9598DC" w14:textId="77777777" w:rsidR="00581BCE" w:rsidRPr="00581BCE" w:rsidRDefault="00581BCE" w:rsidP="00F42010">
            <w:pPr>
              <w:jc w:val="center"/>
            </w:pPr>
          </w:p>
        </w:tc>
      </w:tr>
      <w:tr w:rsidR="00581BCE" w:rsidRPr="00581BCE" w14:paraId="6D748D9F" w14:textId="77777777" w:rsidTr="00F42010">
        <w:trPr>
          <w:trHeight w:val="300"/>
        </w:trPr>
        <w:tc>
          <w:tcPr>
            <w:tcW w:w="3940" w:type="dxa"/>
            <w:noWrap/>
            <w:hideMark/>
          </w:tcPr>
          <w:p w14:paraId="0CA75BE0" w14:textId="77777777" w:rsidR="00581BCE" w:rsidRPr="00581BCE" w:rsidRDefault="00581BCE">
            <w:r w:rsidRPr="00581BCE">
              <w:t>MS 7-12 Part Two Math</w:t>
            </w:r>
          </w:p>
        </w:tc>
        <w:tc>
          <w:tcPr>
            <w:tcW w:w="2090" w:type="dxa"/>
            <w:noWrap/>
            <w:hideMark/>
          </w:tcPr>
          <w:p w14:paraId="0B7C4D7C" w14:textId="77777777" w:rsidR="00581BCE" w:rsidRPr="00581BCE" w:rsidRDefault="00581BCE" w:rsidP="00F42010">
            <w:pPr>
              <w:jc w:val="center"/>
            </w:pPr>
            <w:r w:rsidRPr="00581BCE">
              <w:t>146</w:t>
            </w:r>
          </w:p>
        </w:tc>
        <w:tc>
          <w:tcPr>
            <w:tcW w:w="2160" w:type="dxa"/>
            <w:noWrap/>
            <w:hideMark/>
          </w:tcPr>
          <w:p w14:paraId="3AB54EDC" w14:textId="77777777" w:rsidR="00581BCE" w:rsidRPr="00581BCE" w:rsidRDefault="00581BCE" w:rsidP="00F42010">
            <w:pPr>
              <w:jc w:val="center"/>
            </w:pPr>
            <w:r w:rsidRPr="00581BCE">
              <w:t>15</w:t>
            </w:r>
          </w:p>
        </w:tc>
        <w:tc>
          <w:tcPr>
            <w:tcW w:w="2160" w:type="dxa"/>
            <w:noWrap/>
            <w:hideMark/>
          </w:tcPr>
          <w:p w14:paraId="589F2C55" w14:textId="77777777" w:rsidR="00581BCE" w:rsidRPr="00581BCE" w:rsidRDefault="00581BCE" w:rsidP="00F42010">
            <w:pPr>
              <w:jc w:val="center"/>
            </w:pPr>
          </w:p>
        </w:tc>
      </w:tr>
      <w:tr w:rsidR="00581BCE" w:rsidRPr="00581BCE" w14:paraId="0A85C41F" w14:textId="77777777" w:rsidTr="00F42010">
        <w:trPr>
          <w:trHeight w:val="300"/>
        </w:trPr>
        <w:tc>
          <w:tcPr>
            <w:tcW w:w="3940" w:type="dxa"/>
            <w:noWrap/>
            <w:hideMark/>
          </w:tcPr>
          <w:p w14:paraId="2B69F750" w14:textId="77777777" w:rsidR="00581BCE" w:rsidRPr="00581BCE" w:rsidRDefault="00581BCE">
            <w:r w:rsidRPr="00581BCE">
              <w:t>MS B-2 Part One Lit/ELA</w:t>
            </w:r>
          </w:p>
        </w:tc>
        <w:tc>
          <w:tcPr>
            <w:tcW w:w="2090" w:type="dxa"/>
            <w:noWrap/>
            <w:hideMark/>
          </w:tcPr>
          <w:p w14:paraId="1B4176EE" w14:textId="77777777" w:rsidR="00581BCE" w:rsidRPr="00581BCE" w:rsidRDefault="00581BCE" w:rsidP="00F42010">
            <w:pPr>
              <w:jc w:val="center"/>
            </w:pPr>
            <w:r w:rsidRPr="00581BCE">
              <w:t>139</w:t>
            </w:r>
          </w:p>
        </w:tc>
        <w:tc>
          <w:tcPr>
            <w:tcW w:w="2160" w:type="dxa"/>
            <w:noWrap/>
            <w:hideMark/>
          </w:tcPr>
          <w:p w14:paraId="397C4B26" w14:textId="77777777" w:rsidR="00581BCE" w:rsidRPr="00581BCE" w:rsidRDefault="00581BCE" w:rsidP="00F42010">
            <w:pPr>
              <w:jc w:val="center"/>
            </w:pPr>
            <w:r w:rsidRPr="00581BCE">
              <w:t>17</w:t>
            </w:r>
          </w:p>
        </w:tc>
        <w:tc>
          <w:tcPr>
            <w:tcW w:w="2160" w:type="dxa"/>
            <w:noWrap/>
            <w:hideMark/>
          </w:tcPr>
          <w:p w14:paraId="705BBD9B" w14:textId="77777777" w:rsidR="00581BCE" w:rsidRPr="00581BCE" w:rsidRDefault="00581BCE" w:rsidP="00F42010">
            <w:pPr>
              <w:jc w:val="center"/>
            </w:pPr>
          </w:p>
        </w:tc>
      </w:tr>
      <w:tr w:rsidR="00581BCE" w:rsidRPr="00581BCE" w14:paraId="550E477B" w14:textId="77777777" w:rsidTr="00F42010">
        <w:trPr>
          <w:trHeight w:val="300"/>
        </w:trPr>
        <w:tc>
          <w:tcPr>
            <w:tcW w:w="3940" w:type="dxa"/>
            <w:noWrap/>
            <w:hideMark/>
          </w:tcPr>
          <w:p w14:paraId="48C18073" w14:textId="77777777" w:rsidR="00581BCE" w:rsidRPr="00581BCE" w:rsidRDefault="00581BCE">
            <w:r w:rsidRPr="00581BCE">
              <w:t>MS B-2 Part Two Math</w:t>
            </w:r>
          </w:p>
        </w:tc>
        <w:tc>
          <w:tcPr>
            <w:tcW w:w="2090" w:type="dxa"/>
            <w:noWrap/>
            <w:hideMark/>
          </w:tcPr>
          <w:p w14:paraId="4269958B" w14:textId="77777777" w:rsidR="00581BCE" w:rsidRPr="00581BCE" w:rsidRDefault="00581BCE" w:rsidP="00F42010">
            <w:pPr>
              <w:jc w:val="center"/>
            </w:pPr>
            <w:r w:rsidRPr="00581BCE">
              <w:t>150</w:t>
            </w:r>
          </w:p>
        </w:tc>
        <w:tc>
          <w:tcPr>
            <w:tcW w:w="2160" w:type="dxa"/>
            <w:noWrap/>
            <w:hideMark/>
          </w:tcPr>
          <w:p w14:paraId="679AC033" w14:textId="77777777" w:rsidR="00581BCE" w:rsidRPr="00581BCE" w:rsidRDefault="00581BCE" w:rsidP="00F42010">
            <w:pPr>
              <w:jc w:val="center"/>
            </w:pPr>
            <w:r w:rsidRPr="00581BCE">
              <w:t>12</w:t>
            </w:r>
          </w:p>
        </w:tc>
        <w:tc>
          <w:tcPr>
            <w:tcW w:w="2160" w:type="dxa"/>
            <w:noWrap/>
            <w:hideMark/>
          </w:tcPr>
          <w:p w14:paraId="36CC420A" w14:textId="77777777" w:rsidR="00581BCE" w:rsidRPr="00581BCE" w:rsidRDefault="00581BCE" w:rsidP="00F42010">
            <w:pPr>
              <w:jc w:val="center"/>
            </w:pPr>
          </w:p>
        </w:tc>
      </w:tr>
      <w:tr w:rsidR="00581BCE" w:rsidRPr="00581BCE" w14:paraId="564046FE" w14:textId="77777777" w:rsidTr="00F42010">
        <w:trPr>
          <w:trHeight w:val="300"/>
        </w:trPr>
        <w:tc>
          <w:tcPr>
            <w:tcW w:w="3940" w:type="dxa"/>
            <w:noWrap/>
            <w:hideMark/>
          </w:tcPr>
          <w:p w14:paraId="1FD92F53" w14:textId="77777777" w:rsidR="00581BCE" w:rsidRPr="00581BCE" w:rsidRDefault="00581BCE">
            <w:r w:rsidRPr="00581BCE">
              <w:t>MS Part Three Arts &amp; Sci</w:t>
            </w:r>
          </w:p>
        </w:tc>
        <w:tc>
          <w:tcPr>
            <w:tcW w:w="2090" w:type="dxa"/>
            <w:noWrap/>
            <w:hideMark/>
          </w:tcPr>
          <w:p w14:paraId="69F93D5F" w14:textId="77777777" w:rsidR="00581BCE" w:rsidRPr="00581BCE" w:rsidRDefault="00581BCE" w:rsidP="00F42010">
            <w:pPr>
              <w:jc w:val="center"/>
            </w:pPr>
            <w:r w:rsidRPr="00581BCE">
              <w:t>141</w:t>
            </w:r>
          </w:p>
        </w:tc>
        <w:tc>
          <w:tcPr>
            <w:tcW w:w="2160" w:type="dxa"/>
            <w:noWrap/>
            <w:hideMark/>
          </w:tcPr>
          <w:p w14:paraId="19B44486" w14:textId="77777777" w:rsidR="00581BCE" w:rsidRPr="00581BCE" w:rsidRDefault="00581BCE" w:rsidP="00F42010">
            <w:pPr>
              <w:jc w:val="center"/>
            </w:pPr>
          </w:p>
        </w:tc>
        <w:tc>
          <w:tcPr>
            <w:tcW w:w="2160" w:type="dxa"/>
            <w:noWrap/>
            <w:hideMark/>
          </w:tcPr>
          <w:p w14:paraId="33B58872" w14:textId="77777777" w:rsidR="00581BCE" w:rsidRPr="00581BCE" w:rsidRDefault="00581BCE" w:rsidP="00F42010">
            <w:pPr>
              <w:jc w:val="center"/>
            </w:pPr>
          </w:p>
        </w:tc>
      </w:tr>
      <w:tr w:rsidR="00581BCE" w:rsidRPr="00581BCE" w14:paraId="6782A16D" w14:textId="77777777" w:rsidTr="00F42010">
        <w:trPr>
          <w:trHeight w:val="300"/>
        </w:trPr>
        <w:tc>
          <w:tcPr>
            <w:tcW w:w="3940" w:type="dxa"/>
            <w:noWrap/>
            <w:hideMark/>
          </w:tcPr>
          <w:p w14:paraId="7AF06658" w14:textId="77777777" w:rsidR="00581BCE" w:rsidRPr="00581BCE" w:rsidRDefault="00581BCE">
            <w:r w:rsidRPr="00581BCE">
              <w:t>MUSIC</w:t>
            </w:r>
          </w:p>
        </w:tc>
        <w:tc>
          <w:tcPr>
            <w:tcW w:w="2090" w:type="dxa"/>
            <w:noWrap/>
            <w:hideMark/>
          </w:tcPr>
          <w:p w14:paraId="739349A2" w14:textId="77777777" w:rsidR="00581BCE" w:rsidRPr="00581BCE" w:rsidRDefault="00581BCE" w:rsidP="00F42010">
            <w:pPr>
              <w:jc w:val="center"/>
            </w:pPr>
            <w:r w:rsidRPr="00581BCE">
              <w:t>199</w:t>
            </w:r>
          </w:p>
        </w:tc>
        <w:tc>
          <w:tcPr>
            <w:tcW w:w="2160" w:type="dxa"/>
            <w:noWrap/>
            <w:hideMark/>
          </w:tcPr>
          <w:p w14:paraId="747CBBDE" w14:textId="77777777" w:rsidR="00581BCE" w:rsidRPr="00581BCE" w:rsidRDefault="00581BCE" w:rsidP="00F42010">
            <w:pPr>
              <w:jc w:val="center"/>
            </w:pPr>
            <w:r w:rsidRPr="00581BCE">
              <w:t>10</w:t>
            </w:r>
          </w:p>
        </w:tc>
        <w:tc>
          <w:tcPr>
            <w:tcW w:w="2160" w:type="dxa"/>
            <w:noWrap/>
            <w:hideMark/>
          </w:tcPr>
          <w:p w14:paraId="704022C4" w14:textId="77777777" w:rsidR="00581BCE" w:rsidRPr="00581BCE" w:rsidRDefault="00581BCE" w:rsidP="00F42010">
            <w:pPr>
              <w:jc w:val="center"/>
            </w:pPr>
          </w:p>
        </w:tc>
      </w:tr>
      <w:tr w:rsidR="00581BCE" w:rsidRPr="00581BCE" w14:paraId="25072F99" w14:textId="77777777" w:rsidTr="00F42010">
        <w:trPr>
          <w:trHeight w:val="300"/>
        </w:trPr>
        <w:tc>
          <w:tcPr>
            <w:tcW w:w="3940" w:type="dxa"/>
            <w:noWrap/>
            <w:hideMark/>
          </w:tcPr>
          <w:p w14:paraId="1977C5EA" w14:textId="77777777" w:rsidR="00581BCE" w:rsidRPr="00581BCE" w:rsidRDefault="00581BCE">
            <w:r w:rsidRPr="00581BCE">
              <w:t>PHYSICAL EDUCATION</w:t>
            </w:r>
          </w:p>
        </w:tc>
        <w:tc>
          <w:tcPr>
            <w:tcW w:w="2090" w:type="dxa"/>
            <w:noWrap/>
            <w:hideMark/>
          </w:tcPr>
          <w:p w14:paraId="22F06A64" w14:textId="77777777" w:rsidR="00581BCE" w:rsidRPr="00581BCE" w:rsidRDefault="00581BCE" w:rsidP="00F42010">
            <w:pPr>
              <w:jc w:val="center"/>
            </w:pPr>
            <w:r w:rsidRPr="00581BCE">
              <w:t>233</w:t>
            </w:r>
          </w:p>
        </w:tc>
        <w:tc>
          <w:tcPr>
            <w:tcW w:w="2160" w:type="dxa"/>
            <w:noWrap/>
            <w:hideMark/>
          </w:tcPr>
          <w:p w14:paraId="7C2E43A2" w14:textId="77777777" w:rsidR="00581BCE" w:rsidRPr="00581BCE" w:rsidRDefault="00581BCE" w:rsidP="00F42010">
            <w:pPr>
              <w:jc w:val="center"/>
            </w:pPr>
            <w:r w:rsidRPr="00581BCE">
              <w:t>12</w:t>
            </w:r>
          </w:p>
        </w:tc>
        <w:tc>
          <w:tcPr>
            <w:tcW w:w="2160" w:type="dxa"/>
            <w:noWrap/>
            <w:hideMark/>
          </w:tcPr>
          <w:p w14:paraId="15E59EBB" w14:textId="77777777" w:rsidR="00581BCE" w:rsidRPr="00581BCE" w:rsidRDefault="00581BCE" w:rsidP="00F42010">
            <w:pPr>
              <w:jc w:val="center"/>
            </w:pPr>
          </w:p>
        </w:tc>
      </w:tr>
      <w:tr w:rsidR="00581BCE" w:rsidRPr="00581BCE" w14:paraId="78AB9900" w14:textId="77777777" w:rsidTr="00F42010">
        <w:trPr>
          <w:trHeight w:val="300"/>
        </w:trPr>
        <w:tc>
          <w:tcPr>
            <w:tcW w:w="3940" w:type="dxa"/>
            <w:noWrap/>
            <w:hideMark/>
          </w:tcPr>
          <w:p w14:paraId="1FB9B4E2" w14:textId="77777777" w:rsidR="00581BCE" w:rsidRPr="00581BCE" w:rsidRDefault="00581BCE">
            <w:r w:rsidRPr="00581BCE">
              <w:t>PHYSICS</w:t>
            </w:r>
          </w:p>
        </w:tc>
        <w:tc>
          <w:tcPr>
            <w:tcW w:w="2090" w:type="dxa"/>
            <w:noWrap/>
            <w:hideMark/>
          </w:tcPr>
          <w:p w14:paraId="325D13B3" w14:textId="77777777" w:rsidR="00581BCE" w:rsidRPr="00581BCE" w:rsidRDefault="00581BCE" w:rsidP="00F42010">
            <w:pPr>
              <w:jc w:val="center"/>
            </w:pPr>
            <w:r w:rsidRPr="00581BCE">
              <w:t>192</w:t>
            </w:r>
          </w:p>
        </w:tc>
        <w:tc>
          <w:tcPr>
            <w:tcW w:w="2160" w:type="dxa"/>
            <w:noWrap/>
            <w:hideMark/>
          </w:tcPr>
          <w:p w14:paraId="37C98C73" w14:textId="77777777" w:rsidR="00581BCE" w:rsidRPr="00581BCE" w:rsidRDefault="00581BCE" w:rsidP="00F42010">
            <w:pPr>
              <w:jc w:val="center"/>
            </w:pPr>
            <w:r w:rsidRPr="00581BCE">
              <w:t>8</w:t>
            </w:r>
          </w:p>
        </w:tc>
        <w:tc>
          <w:tcPr>
            <w:tcW w:w="2160" w:type="dxa"/>
            <w:noWrap/>
            <w:hideMark/>
          </w:tcPr>
          <w:p w14:paraId="4A1DEA20" w14:textId="77777777" w:rsidR="00581BCE" w:rsidRPr="00581BCE" w:rsidRDefault="00581BCE" w:rsidP="00F42010">
            <w:pPr>
              <w:jc w:val="center"/>
            </w:pPr>
            <w:r w:rsidRPr="00581BCE">
              <w:t>11</w:t>
            </w:r>
          </w:p>
        </w:tc>
      </w:tr>
      <w:tr w:rsidR="00581BCE" w:rsidRPr="00581BCE" w14:paraId="1B574183" w14:textId="77777777" w:rsidTr="00F42010">
        <w:trPr>
          <w:trHeight w:val="300"/>
        </w:trPr>
        <w:tc>
          <w:tcPr>
            <w:tcW w:w="3940" w:type="dxa"/>
            <w:noWrap/>
            <w:hideMark/>
          </w:tcPr>
          <w:p w14:paraId="6A198ADC" w14:textId="77777777" w:rsidR="00581BCE" w:rsidRPr="00581BCE" w:rsidRDefault="00581BCE">
            <w:r w:rsidRPr="00581BCE">
              <w:t>Rev. SBL 1</w:t>
            </w:r>
          </w:p>
        </w:tc>
        <w:tc>
          <w:tcPr>
            <w:tcW w:w="2090" w:type="dxa"/>
            <w:noWrap/>
            <w:hideMark/>
          </w:tcPr>
          <w:p w14:paraId="70F10F7B" w14:textId="77777777" w:rsidR="00581BCE" w:rsidRPr="00581BCE" w:rsidRDefault="00581BCE" w:rsidP="00F42010">
            <w:pPr>
              <w:jc w:val="center"/>
            </w:pPr>
            <w:r w:rsidRPr="00581BCE">
              <w:t>130</w:t>
            </w:r>
          </w:p>
        </w:tc>
        <w:tc>
          <w:tcPr>
            <w:tcW w:w="2160" w:type="dxa"/>
            <w:noWrap/>
            <w:hideMark/>
          </w:tcPr>
          <w:p w14:paraId="6AEBE1A9" w14:textId="77777777" w:rsidR="00581BCE" w:rsidRPr="00581BCE" w:rsidRDefault="00581BCE" w:rsidP="00F42010">
            <w:pPr>
              <w:jc w:val="center"/>
            </w:pPr>
            <w:r w:rsidRPr="00581BCE">
              <w:t>27</w:t>
            </w:r>
          </w:p>
        </w:tc>
        <w:tc>
          <w:tcPr>
            <w:tcW w:w="2160" w:type="dxa"/>
            <w:noWrap/>
            <w:hideMark/>
          </w:tcPr>
          <w:p w14:paraId="763CF386" w14:textId="77777777" w:rsidR="00581BCE" w:rsidRPr="00581BCE" w:rsidRDefault="00581BCE" w:rsidP="00F42010">
            <w:pPr>
              <w:jc w:val="center"/>
            </w:pPr>
          </w:p>
        </w:tc>
      </w:tr>
      <w:tr w:rsidR="00581BCE" w:rsidRPr="00581BCE" w14:paraId="00E3A952" w14:textId="77777777" w:rsidTr="00F42010">
        <w:trPr>
          <w:trHeight w:val="300"/>
        </w:trPr>
        <w:tc>
          <w:tcPr>
            <w:tcW w:w="3940" w:type="dxa"/>
            <w:noWrap/>
            <w:hideMark/>
          </w:tcPr>
          <w:p w14:paraId="7D78EC5E" w14:textId="77777777" w:rsidR="00581BCE" w:rsidRPr="00581BCE" w:rsidRDefault="00581BCE">
            <w:r w:rsidRPr="00581BCE">
              <w:t>Rev. SBL 2</w:t>
            </w:r>
          </w:p>
        </w:tc>
        <w:tc>
          <w:tcPr>
            <w:tcW w:w="2090" w:type="dxa"/>
            <w:noWrap/>
            <w:hideMark/>
          </w:tcPr>
          <w:p w14:paraId="2310D1AE" w14:textId="77777777" w:rsidR="00581BCE" w:rsidRPr="00581BCE" w:rsidRDefault="00581BCE" w:rsidP="00F42010">
            <w:pPr>
              <w:jc w:val="center"/>
            </w:pPr>
            <w:r w:rsidRPr="00581BCE">
              <w:t>57</w:t>
            </w:r>
          </w:p>
        </w:tc>
        <w:tc>
          <w:tcPr>
            <w:tcW w:w="2160" w:type="dxa"/>
            <w:noWrap/>
            <w:hideMark/>
          </w:tcPr>
          <w:p w14:paraId="5748B9AE" w14:textId="77777777" w:rsidR="00581BCE" w:rsidRPr="00581BCE" w:rsidRDefault="00581BCE" w:rsidP="00F42010">
            <w:pPr>
              <w:jc w:val="center"/>
            </w:pPr>
            <w:r w:rsidRPr="00581BCE">
              <w:t>60</w:t>
            </w:r>
          </w:p>
        </w:tc>
        <w:tc>
          <w:tcPr>
            <w:tcW w:w="2160" w:type="dxa"/>
            <w:noWrap/>
            <w:hideMark/>
          </w:tcPr>
          <w:p w14:paraId="1C082E44" w14:textId="77777777" w:rsidR="00581BCE" w:rsidRPr="00581BCE" w:rsidRDefault="00581BCE" w:rsidP="00F42010">
            <w:pPr>
              <w:jc w:val="center"/>
            </w:pPr>
          </w:p>
        </w:tc>
      </w:tr>
      <w:tr w:rsidR="00581BCE" w:rsidRPr="00581BCE" w14:paraId="5755A4F6" w14:textId="77777777" w:rsidTr="00F42010">
        <w:trPr>
          <w:trHeight w:val="300"/>
        </w:trPr>
        <w:tc>
          <w:tcPr>
            <w:tcW w:w="3940" w:type="dxa"/>
            <w:noWrap/>
            <w:hideMark/>
          </w:tcPr>
          <w:p w14:paraId="38E34E42" w14:textId="77777777" w:rsidR="00581BCE" w:rsidRPr="00581BCE" w:rsidRDefault="00581BCE">
            <w:r w:rsidRPr="00581BCE">
              <w:t>RUSSIAN CST</w:t>
            </w:r>
          </w:p>
        </w:tc>
        <w:tc>
          <w:tcPr>
            <w:tcW w:w="2090" w:type="dxa"/>
            <w:noWrap/>
            <w:hideMark/>
          </w:tcPr>
          <w:p w14:paraId="033E1EE9" w14:textId="77777777" w:rsidR="00581BCE" w:rsidRPr="00581BCE" w:rsidRDefault="00581BCE" w:rsidP="00F42010">
            <w:pPr>
              <w:jc w:val="center"/>
            </w:pPr>
            <w:r w:rsidRPr="00581BCE">
              <w:t>110</w:t>
            </w:r>
          </w:p>
        </w:tc>
        <w:tc>
          <w:tcPr>
            <w:tcW w:w="2160" w:type="dxa"/>
            <w:noWrap/>
            <w:hideMark/>
          </w:tcPr>
          <w:p w14:paraId="013482ED" w14:textId="77777777" w:rsidR="00581BCE" w:rsidRPr="00581BCE" w:rsidRDefault="00581BCE" w:rsidP="00F42010">
            <w:pPr>
              <w:jc w:val="center"/>
            </w:pPr>
            <w:r w:rsidRPr="00581BCE">
              <w:t>17</w:t>
            </w:r>
          </w:p>
        </w:tc>
        <w:tc>
          <w:tcPr>
            <w:tcW w:w="2160" w:type="dxa"/>
            <w:noWrap/>
            <w:hideMark/>
          </w:tcPr>
          <w:p w14:paraId="568F6D01" w14:textId="77777777" w:rsidR="00581BCE" w:rsidRPr="00581BCE" w:rsidRDefault="00581BCE" w:rsidP="00F42010">
            <w:pPr>
              <w:jc w:val="center"/>
            </w:pPr>
          </w:p>
        </w:tc>
      </w:tr>
      <w:tr w:rsidR="00581BCE" w:rsidRPr="00581BCE" w14:paraId="7446BE6F" w14:textId="77777777" w:rsidTr="00F42010">
        <w:trPr>
          <w:trHeight w:val="300"/>
        </w:trPr>
        <w:tc>
          <w:tcPr>
            <w:tcW w:w="3940" w:type="dxa"/>
            <w:noWrap/>
            <w:hideMark/>
          </w:tcPr>
          <w:p w14:paraId="0BA643CB" w14:textId="77777777" w:rsidR="00581BCE" w:rsidRPr="00581BCE" w:rsidRDefault="00581BCE">
            <w:r w:rsidRPr="00581BCE">
              <w:t>SOCIAL STUDIES</w:t>
            </w:r>
          </w:p>
        </w:tc>
        <w:tc>
          <w:tcPr>
            <w:tcW w:w="2090" w:type="dxa"/>
            <w:noWrap/>
            <w:hideMark/>
          </w:tcPr>
          <w:p w14:paraId="04836EBC" w14:textId="77777777" w:rsidR="00581BCE" w:rsidRPr="00581BCE" w:rsidRDefault="00581BCE" w:rsidP="00F42010">
            <w:pPr>
              <w:jc w:val="center"/>
            </w:pPr>
            <w:r w:rsidRPr="00581BCE">
              <w:t>324</w:t>
            </w:r>
          </w:p>
        </w:tc>
        <w:tc>
          <w:tcPr>
            <w:tcW w:w="2160" w:type="dxa"/>
            <w:noWrap/>
            <w:hideMark/>
          </w:tcPr>
          <w:p w14:paraId="413BC750" w14:textId="77777777" w:rsidR="00581BCE" w:rsidRPr="00581BCE" w:rsidRDefault="00581BCE" w:rsidP="00F42010">
            <w:pPr>
              <w:jc w:val="center"/>
            </w:pPr>
            <w:r w:rsidRPr="00581BCE">
              <w:t>14</w:t>
            </w:r>
          </w:p>
        </w:tc>
        <w:tc>
          <w:tcPr>
            <w:tcW w:w="2160" w:type="dxa"/>
            <w:noWrap/>
            <w:hideMark/>
          </w:tcPr>
          <w:p w14:paraId="2D5A1790" w14:textId="77777777" w:rsidR="00581BCE" w:rsidRPr="00581BCE" w:rsidRDefault="00581BCE" w:rsidP="00F42010">
            <w:pPr>
              <w:jc w:val="center"/>
            </w:pPr>
          </w:p>
        </w:tc>
      </w:tr>
      <w:tr w:rsidR="00581BCE" w:rsidRPr="00581BCE" w14:paraId="304BC2B1" w14:textId="77777777" w:rsidTr="00F42010">
        <w:trPr>
          <w:trHeight w:val="300"/>
        </w:trPr>
        <w:tc>
          <w:tcPr>
            <w:tcW w:w="3940" w:type="dxa"/>
            <w:noWrap/>
            <w:hideMark/>
          </w:tcPr>
          <w:p w14:paraId="5904A155" w14:textId="77777777" w:rsidR="00581BCE" w:rsidRPr="00581BCE" w:rsidRDefault="00581BCE">
            <w:r w:rsidRPr="00581BCE">
              <w:t>SPANISH CST</w:t>
            </w:r>
          </w:p>
        </w:tc>
        <w:tc>
          <w:tcPr>
            <w:tcW w:w="2090" w:type="dxa"/>
            <w:noWrap/>
            <w:hideMark/>
          </w:tcPr>
          <w:p w14:paraId="21AE2135" w14:textId="77777777" w:rsidR="00581BCE" w:rsidRPr="00581BCE" w:rsidRDefault="00581BCE" w:rsidP="00F42010">
            <w:pPr>
              <w:jc w:val="center"/>
            </w:pPr>
            <w:r w:rsidRPr="00581BCE">
              <w:t>180</w:t>
            </w:r>
          </w:p>
        </w:tc>
        <w:tc>
          <w:tcPr>
            <w:tcW w:w="2160" w:type="dxa"/>
            <w:noWrap/>
            <w:hideMark/>
          </w:tcPr>
          <w:p w14:paraId="303CB43D" w14:textId="77777777" w:rsidR="00581BCE" w:rsidRPr="00581BCE" w:rsidRDefault="00581BCE" w:rsidP="00F42010">
            <w:pPr>
              <w:jc w:val="center"/>
            </w:pPr>
            <w:r w:rsidRPr="00581BCE">
              <w:t>30</w:t>
            </w:r>
          </w:p>
        </w:tc>
        <w:tc>
          <w:tcPr>
            <w:tcW w:w="2160" w:type="dxa"/>
            <w:noWrap/>
            <w:hideMark/>
          </w:tcPr>
          <w:p w14:paraId="23DB54AA" w14:textId="77777777" w:rsidR="00581BCE" w:rsidRPr="00581BCE" w:rsidRDefault="00581BCE" w:rsidP="00F42010">
            <w:pPr>
              <w:jc w:val="center"/>
            </w:pPr>
          </w:p>
        </w:tc>
      </w:tr>
      <w:tr w:rsidR="00581BCE" w:rsidRPr="00581BCE" w14:paraId="4171FEC1" w14:textId="77777777" w:rsidTr="00F42010">
        <w:trPr>
          <w:trHeight w:val="300"/>
        </w:trPr>
        <w:tc>
          <w:tcPr>
            <w:tcW w:w="3940" w:type="dxa"/>
            <w:noWrap/>
            <w:hideMark/>
          </w:tcPr>
          <w:p w14:paraId="6578DE55" w14:textId="77777777" w:rsidR="00581BCE" w:rsidRPr="00581BCE" w:rsidRDefault="00581BCE">
            <w:r w:rsidRPr="00581BCE">
              <w:t>STUDENTS WITH DISABILITIES</w:t>
            </w:r>
          </w:p>
        </w:tc>
        <w:tc>
          <w:tcPr>
            <w:tcW w:w="2090" w:type="dxa"/>
            <w:noWrap/>
            <w:hideMark/>
          </w:tcPr>
          <w:p w14:paraId="68F66181" w14:textId="77777777" w:rsidR="00581BCE" w:rsidRPr="00581BCE" w:rsidRDefault="00581BCE" w:rsidP="00F42010">
            <w:pPr>
              <w:jc w:val="center"/>
            </w:pPr>
            <w:r w:rsidRPr="00581BCE">
              <w:t>318</w:t>
            </w:r>
          </w:p>
        </w:tc>
        <w:tc>
          <w:tcPr>
            <w:tcW w:w="2160" w:type="dxa"/>
            <w:noWrap/>
            <w:hideMark/>
          </w:tcPr>
          <w:p w14:paraId="4F079104" w14:textId="77777777" w:rsidR="00581BCE" w:rsidRPr="00581BCE" w:rsidRDefault="00581BCE" w:rsidP="00F42010">
            <w:pPr>
              <w:jc w:val="center"/>
            </w:pPr>
            <w:r w:rsidRPr="00581BCE">
              <w:t>16</w:t>
            </w:r>
          </w:p>
        </w:tc>
        <w:tc>
          <w:tcPr>
            <w:tcW w:w="2160" w:type="dxa"/>
            <w:noWrap/>
            <w:hideMark/>
          </w:tcPr>
          <w:p w14:paraId="705329A8" w14:textId="77777777" w:rsidR="00581BCE" w:rsidRPr="00581BCE" w:rsidRDefault="00581BCE" w:rsidP="00F42010">
            <w:pPr>
              <w:jc w:val="center"/>
            </w:pPr>
          </w:p>
        </w:tc>
      </w:tr>
      <w:tr w:rsidR="00581BCE" w:rsidRPr="00581BCE" w14:paraId="58E7CA3F" w14:textId="77777777" w:rsidTr="00F42010">
        <w:trPr>
          <w:trHeight w:val="300"/>
        </w:trPr>
        <w:tc>
          <w:tcPr>
            <w:tcW w:w="3940" w:type="dxa"/>
            <w:noWrap/>
            <w:hideMark/>
          </w:tcPr>
          <w:p w14:paraId="4D46FB2B" w14:textId="77777777" w:rsidR="00581BCE" w:rsidRPr="00581BCE" w:rsidRDefault="00581BCE">
            <w:r w:rsidRPr="00581BCE">
              <w:t>TECHNOLOGY EDUCATION</w:t>
            </w:r>
          </w:p>
        </w:tc>
        <w:tc>
          <w:tcPr>
            <w:tcW w:w="2090" w:type="dxa"/>
            <w:noWrap/>
            <w:hideMark/>
          </w:tcPr>
          <w:p w14:paraId="371E7E48" w14:textId="77777777" w:rsidR="00581BCE" w:rsidRPr="00581BCE" w:rsidRDefault="00581BCE" w:rsidP="00F42010">
            <w:pPr>
              <w:jc w:val="center"/>
            </w:pPr>
            <w:r w:rsidRPr="00581BCE">
              <w:t>168</w:t>
            </w:r>
          </w:p>
        </w:tc>
        <w:tc>
          <w:tcPr>
            <w:tcW w:w="2160" w:type="dxa"/>
            <w:noWrap/>
            <w:hideMark/>
          </w:tcPr>
          <w:p w14:paraId="27DF6BF2" w14:textId="77777777" w:rsidR="00581BCE" w:rsidRPr="00581BCE" w:rsidRDefault="00581BCE" w:rsidP="00F42010">
            <w:pPr>
              <w:jc w:val="center"/>
            </w:pPr>
            <w:r w:rsidRPr="00581BCE">
              <w:t>9</w:t>
            </w:r>
          </w:p>
        </w:tc>
        <w:tc>
          <w:tcPr>
            <w:tcW w:w="2160" w:type="dxa"/>
            <w:noWrap/>
            <w:hideMark/>
          </w:tcPr>
          <w:p w14:paraId="413CE9F2" w14:textId="77777777" w:rsidR="00581BCE" w:rsidRPr="00581BCE" w:rsidRDefault="00581BCE" w:rsidP="00F42010">
            <w:pPr>
              <w:jc w:val="center"/>
            </w:pPr>
          </w:p>
        </w:tc>
      </w:tr>
      <w:tr w:rsidR="00581BCE" w:rsidRPr="00581BCE" w14:paraId="07112067" w14:textId="77777777" w:rsidTr="00F42010">
        <w:trPr>
          <w:trHeight w:val="300"/>
        </w:trPr>
        <w:tc>
          <w:tcPr>
            <w:tcW w:w="3940" w:type="dxa"/>
            <w:noWrap/>
            <w:hideMark/>
          </w:tcPr>
          <w:p w14:paraId="4F46AADA" w14:textId="77777777" w:rsidR="00581BCE" w:rsidRPr="00581BCE" w:rsidRDefault="00581BCE">
            <w:r w:rsidRPr="00581BCE">
              <w:t>THEATER</w:t>
            </w:r>
          </w:p>
        </w:tc>
        <w:tc>
          <w:tcPr>
            <w:tcW w:w="2090" w:type="dxa"/>
            <w:noWrap/>
            <w:hideMark/>
          </w:tcPr>
          <w:p w14:paraId="65155079" w14:textId="77777777" w:rsidR="00581BCE" w:rsidRPr="00581BCE" w:rsidRDefault="00581BCE" w:rsidP="00F42010">
            <w:pPr>
              <w:jc w:val="center"/>
            </w:pPr>
            <w:r w:rsidRPr="00581BCE">
              <w:t>136</w:t>
            </w:r>
          </w:p>
        </w:tc>
        <w:tc>
          <w:tcPr>
            <w:tcW w:w="2160" w:type="dxa"/>
            <w:noWrap/>
            <w:hideMark/>
          </w:tcPr>
          <w:p w14:paraId="7DBD25A5" w14:textId="77777777" w:rsidR="00581BCE" w:rsidRPr="00581BCE" w:rsidRDefault="00581BCE" w:rsidP="00F42010">
            <w:pPr>
              <w:jc w:val="center"/>
            </w:pPr>
            <w:r w:rsidRPr="00581BCE">
              <w:t>6</w:t>
            </w:r>
          </w:p>
        </w:tc>
        <w:tc>
          <w:tcPr>
            <w:tcW w:w="2160" w:type="dxa"/>
            <w:noWrap/>
            <w:hideMark/>
          </w:tcPr>
          <w:p w14:paraId="5C5A162A" w14:textId="77777777" w:rsidR="00581BCE" w:rsidRPr="00581BCE" w:rsidRDefault="00581BCE" w:rsidP="00581BCE"/>
        </w:tc>
      </w:tr>
      <w:tr w:rsidR="00581BCE" w:rsidRPr="00581BCE" w14:paraId="039C6699" w14:textId="77777777" w:rsidTr="00F42010">
        <w:trPr>
          <w:trHeight w:val="300"/>
        </w:trPr>
        <w:tc>
          <w:tcPr>
            <w:tcW w:w="3940" w:type="dxa"/>
            <w:noWrap/>
            <w:hideMark/>
          </w:tcPr>
          <w:p w14:paraId="3714CC69" w14:textId="77777777" w:rsidR="00581BCE" w:rsidRPr="00581BCE" w:rsidRDefault="00581BCE">
            <w:r w:rsidRPr="00581BCE">
              <w:t>VISUAL ARTS</w:t>
            </w:r>
          </w:p>
        </w:tc>
        <w:tc>
          <w:tcPr>
            <w:tcW w:w="2090" w:type="dxa"/>
            <w:noWrap/>
            <w:hideMark/>
          </w:tcPr>
          <w:p w14:paraId="33F2AC71" w14:textId="77777777" w:rsidR="00581BCE" w:rsidRPr="00581BCE" w:rsidRDefault="00581BCE" w:rsidP="00F42010">
            <w:pPr>
              <w:jc w:val="center"/>
            </w:pPr>
            <w:r w:rsidRPr="00581BCE">
              <w:t>186</w:t>
            </w:r>
          </w:p>
        </w:tc>
        <w:tc>
          <w:tcPr>
            <w:tcW w:w="2160" w:type="dxa"/>
            <w:noWrap/>
            <w:hideMark/>
          </w:tcPr>
          <w:p w14:paraId="7FCE2BC9" w14:textId="77777777" w:rsidR="00581BCE" w:rsidRPr="00581BCE" w:rsidRDefault="00581BCE" w:rsidP="00F42010">
            <w:pPr>
              <w:jc w:val="center"/>
            </w:pPr>
            <w:r w:rsidRPr="00581BCE">
              <w:t>10</w:t>
            </w:r>
          </w:p>
        </w:tc>
        <w:tc>
          <w:tcPr>
            <w:tcW w:w="2160" w:type="dxa"/>
            <w:noWrap/>
            <w:hideMark/>
          </w:tcPr>
          <w:p w14:paraId="2372BBD4" w14:textId="77777777" w:rsidR="00581BCE" w:rsidRPr="00581BCE" w:rsidRDefault="00581BCE" w:rsidP="00581BCE"/>
        </w:tc>
      </w:tr>
    </w:tbl>
    <w:p w14:paraId="3510C40D" w14:textId="77777777" w:rsidR="009E5672" w:rsidRDefault="009E5672" w:rsidP="0074391B">
      <w:pPr>
        <w:sectPr w:rsidR="009E5672" w:rsidSect="00B74D9F">
          <w:headerReference w:type="default" r:id="rId143"/>
          <w:pgSz w:w="12240" w:h="15840"/>
          <w:pgMar w:top="980" w:right="1360" w:bottom="1240" w:left="1320" w:header="748" w:footer="1044" w:gutter="0"/>
          <w:cols w:space="720"/>
          <w:noEndnote/>
        </w:sectPr>
      </w:pPr>
    </w:p>
    <w:p w14:paraId="4CD8595E" w14:textId="77777777" w:rsidR="009E5672" w:rsidRPr="009E5672" w:rsidRDefault="009E5672" w:rsidP="00A932C7">
      <w:pPr>
        <w:pStyle w:val="Heading3"/>
      </w:pPr>
      <w:bookmarkStart w:id="300" w:name="_Attachment_C:_Non-Disclosure"/>
      <w:bookmarkStart w:id="301" w:name="_Toc46226400"/>
      <w:bookmarkStart w:id="302" w:name="_Hlk33510972"/>
      <w:bookmarkEnd w:id="300"/>
      <w:r w:rsidRPr="009E5672">
        <w:t>Attachment C: Non-Disclosure Agreement</w:t>
      </w:r>
      <w:bookmarkEnd w:id="301"/>
    </w:p>
    <w:bookmarkEnd w:id="302"/>
    <w:p w14:paraId="22E95985" w14:textId="77777777" w:rsidR="009E5672" w:rsidRPr="009E5672" w:rsidRDefault="009E5672" w:rsidP="009E5672">
      <w:pPr>
        <w:rPr>
          <w:rFonts w:ascii="Arial" w:hAnsi="Arial" w:cs="Arial"/>
          <w:b/>
          <w:bCs/>
        </w:rPr>
      </w:pPr>
    </w:p>
    <w:p w14:paraId="6D1C0C25" w14:textId="77777777" w:rsidR="009E5672" w:rsidRPr="009E5672" w:rsidRDefault="009E5672" w:rsidP="009E5672">
      <w:pPr>
        <w:jc w:val="center"/>
        <w:rPr>
          <w:rFonts w:ascii="Arial" w:hAnsi="Arial" w:cs="Arial"/>
          <w:b/>
          <w:szCs w:val="24"/>
        </w:rPr>
      </w:pPr>
      <w:r w:rsidRPr="009E5672">
        <w:rPr>
          <w:rFonts w:ascii="Arial" w:hAnsi="Arial" w:cs="Arial"/>
          <w:b/>
          <w:szCs w:val="24"/>
        </w:rPr>
        <w:t>New York State Education Department</w:t>
      </w:r>
    </w:p>
    <w:p w14:paraId="680AD68F" w14:textId="77777777" w:rsidR="009E5672" w:rsidRPr="009E5672" w:rsidRDefault="009E5672" w:rsidP="009E5672">
      <w:pPr>
        <w:jc w:val="center"/>
        <w:rPr>
          <w:rFonts w:ascii="Arial" w:hAnsi="Arial" w:cs="Arial"/>
          <w:b/>
          <w:bCs/>
          <w:color w:val="000000"/>
        </w:rPr>
      </w:pPr>
      <w:r w:rsidRPr="009E5672">
        <w:rPr>
          <w:rFonts w:ascii="Arial" w:hAnsi="Arial" w:cs="Arial"/>
          <w:b/>
        </w:rPr>
        <w:t>Office of State Assessment</w:t>
      </w:r>
    </w:p>
    <w:p w14:paraId="02D6142E" w14:textId="77777777" w:rsidR="009E5672" w:rsidRPr="009E5672" w:rsidRDefault="009E5672" w:rsidP="009E5672">
      <w:pPr>
        <w:jc w:val="center"/>
        <w:rPr>
          <w:rFonts w:ascii="Arial" w:hAnsi="Arial" w:cs="Arial"/>
          <w:b/>
          <w:bCs/>
          <w:color w:val="000000"/>
        </w:rPr>
      </w:pPr>
    </w:p>
    <w:p w14:paraId="69D0CF39" w14:textId="77777777" w:rsidR="009E5672" w:rsidRPr="009E5672" w:rsidRDefault="009E5672" w:rsidP="009E5672">
      <w:pPr>
        <w:rPr>
          <w:rFonts w:ascii="Arial" w:hAnsi="Arial" w:cs="Arial"/>
        </w:rPr>
      </w:pPr>
      <w:r w:rsidRPr="009E5672">
        <w:rPr>
          <w:rFonts w:ascii="Arial" w:hAnsi="Arial" w:cs="Arial"/>
        </w:rPr>
        <w:t>Name: ________________________________________________________________</w:t>
      </w:r>
    </w:p>
    <w:p w14:paraId="0AAAA57D" w14:textId="77777777" w:rsidR="009E5672" w:rsidRPr="009E5672" w:rsidRDefault="009E5672" w:rsidP="009E5672">
      <w:pPr>
        <w:rPr>
          <w:rFonts w:ascii="Arial" w:hAnsi="Arial" w:cs="Arial"/>
        </w:rPr>
      </w:pPr>
    </w:p>
    <w:p w14:paraId="4F9B667B" w14:textId="77777777" w:rsidR="009E5672" w:rsidRPr="009E5672" w:rsidRDefault="009E5672" w:rsidP="009E5672">
      <w:pPr>
        <w:rPr>
          <w:rFonts w:ascii="Arial" w:hAnsi="Arial" w:cs="Arial"/>
        </w:rPr>
      </w:pPr>
      <w:r w:rsidRPr="009E5672">
        <w:rPr>
          <w:rFonts w:ascii="Arial" w:hAnsi="Arial" w:cs="Arial"/>
        </w:rPr>
        <w:t>Title: _________________________________________________________________</w:t>
      </w:r>
    </w:p>
    <w:p w14:paraId="17B74DC2" w14:textId="77777777" w:rsidR="009E5672" w:rsidRPr="009E5672" w:rsidRDefault="009E5672" w:rsidP="009E5672">
      <w:pPr>
        <w:rPr>
          <w:rFonts w:ascii="Arial" w:hAnsi="Arial" w:cs="Arial"/>
        </w:rPr>
      </w:pPr>
    </w:p>
    <w:p w14:paraId="6E2ED37B" w14:textId="77777777" w:rsidR="009E5672" w:rsidRPr="009E5672" w:rsidRDefault="009E5672" w:rsidP="009E5672">
      <w:pPr>
        <w:rPr>
          <w:rFonts w:ascii="Arial" w:hAnsi="Arial" w:cs="Arial"/>
        </w:rPr>
      </w:pPr>
      <w:r w:rsidRPr="009E5672">
        <w:rPr>
          <w:rFonts w:ascii="Arial" w:hAnsi="Arial" w:cs="Arial"/>
        </w:rPr>
        <w:t>Organization: __________________________________________________________</w:t>
      </w:r>
    </w:p>
    <w:p w14:paraId="157404E1" w14:textId="77777777" w:rsidR="009E5672" w:rsidRPr="009E5672" w:rsidRDefault="009E5672" w:rsidP="009E5672">
      <w:pPr>
        <w:rPr>
          <w:rFonts w:ascii="Arial" w:hAnsi="Arial" w:cs="Arial"/>
        </w:rPr>
      </w:pPr>
    </w:p>
    <w:p w14:paraId="1EEBF47F" w14:textId="77777777" w:rsidR="009E5672" w:rsidRPr="009E5672" w:rsidRDefault="009E5672" w:rsidP="009E5672">
      <w:pPr>
        <w:rPr>
          <w:rFonts w:ascii="Arial" w:hAnsi="Arial" w:cs="Arial"/>
        </w:rPr>
      </w:pPr>
      <w:r w:rsidRPr="009E5672">
        <w:rPr>
          <w:rFonts w:ascii="Arial" w:hAnsi="Arial" w:cs="Arial"/>
        </w:rPr>
        <w:t>Examination Title(s): _____________________________________________________</w:t>
      </w:r>
    </w:p>
    <w:p w14:paraId="5D0F6DEC" w14:textId="77777777" w:rsidR="009E5672" w:rsidRPr="009E5672" w:rsidRDefault="009E5672" w:rsidP="009E5672">
      <w:pPr>
        <w:rPr>
          <w:rFonts w:ascii="Arial" w:hAnsi="Arial" w:cs="Arial"/>
        </w:rPr>
      </w:pPr>
    </w:p>
    <w:p w14:paraId="33F8E302" w14:textId="77777777" w:rsidR="009E5672" w:rsidRPr="009E5672" w:rsidRDefault="009E5672" w:rsidP="009E5672">
      <w:pPr>
        <w:rPr>
          <w:rFonts w:ascii="Arial" w:hAnsi="Arial" w:cs="Arial"/>
        </w:rPr>
      </w:pPr>
      <w:r w:rsidRPr="009E5672">
        <w:rPr>
          <w:rFonts w:ascii="Arial" w:hAnsi="Arial" w:cs="Arial"/>
        </w:rPr>
        <w:t>______________________________________________________________________</w:t>
      </w:r>
    </w:p>
    <w:p w14:paraId="6E298942" w14:textId="77777777" w:rsidR="009E5672" w:rsidRPr="009E5672" w:rsidRDefault="009E5672" w:rsidP="009E5672">
      <w:pPr>
        <w:rPr>
          <w:rFonts w:ascii="Arial" w:hAnsi="Arial" w:cs="Arial"/>
        </w:rPr>
      </w:pPr>
    </w:p>
    <w:p w14:paraId="4A839865" w14:textId="77777777" w:rsidR="009E5672" w:rsidRPr="009E5672" w:rsidRDefault="009E5672" w:rsidP="009E5672">
      <w:pPr>
        <w:rPr>
          <w:rFonts w:ascii="Arial" w:hAnsi="Arial" w:cs="Arial"/>
        </w:rPr>
      </w:pPr>
      <w:r w:rsidRPr="009E5672">
        <w:rPr>
          <w:rFonts w:ascii="Arial" w:hAnsi="Arial" w:cs="Arial"/>
        </w:rPr>
        <w:t>Type of work to be performed: _____________________________________________</w:t>
      </w:r>
    </w:p>
    <w:p w14:paraId="357A386D" w14:textId="77777777" w:rsidR="009E5672" w:rsidRPr="009E5672" w:rsidRDefault="009E5672" w:rsidP="009E5672">
      <w:pPr>
        <w:rPr>
          <w:rFonts w:ascii="Arial" w:hAnsi="Arial" w:cs="Arial"/>
        </w:rPr>
      </w:pPr>
    </w:p>
    <w:p w14:paraId="2CD3905B" w14:textId="77777777" w:rsidR="009E5672" w:rsidRPr="009E5672" w:rsidRDefault="009E5672" w:rsidP="009E5672">
      <w:pPr>
        <w:rPr>
          <w:rFonts w:ascii="Arial" w:hAnsi="Arial" w:cs="Arial"/>
        </w:rPr>
      </w:pPr>
      <w:r w:rsidRPr="009E5672">
        <w:rPr>
          <w:rFonts w:ascii="Arial" w:hAnsi="Arial" w:cs="Arial"/>
        </w:rPr>
        <w:t>______________________________________________________________________</w:t>
      </w:r>
    </w:p>
    <w:p w14:paraId="4B55B5F8" w14:textId="77777777" w:rsidR="009E5672" w:rsidRPr="009E5672" w:rsidRDefault="009E5672" w:rsidP="009E5672">
      <w:pPr>
        <w:rPr>
          <w:rFonts w:ascii="Arial" w:hAnsi="Arial" w:cs="Arial"/>
        </w:rPr>
      </w:pPr>
    </w:p>
    <w:p w14:paraId="3232CCCD" w14:textId="77777777" w:rsidR="009E5672" w:rsidRPr="009E5672" w:rsidRDefault="009E5672" w:rsidP="009E5672">
      <w:pPr>
        <w:rPr>
          <w:rFonts w:ascii="Arial" w:hAnsi="Arial" w:cs="Arial"/>
        </w:rPr>
      </w:pPr>
      <w:r w:rsidRPr="009E5672">
        <w:rPr>
          <w:rFonts w:ascii="Arial" w:hAnsi="Arial" w:cs="Arial"/>
        </w:rPr>
        <w:t>Date(s) of work to be performed: ___________________________________________</w:t>
      </w:r>
    </w:p>
    <w:p w14:paraId="61E7A8EA" w14:textId="77777777" w:rsidR="009E5672" w:rsidRPr="009E5672" w:rsidRDefault="009E5672" w:rsidP="009E5672">
      <w:pPr>
        <w:autoSpaceDE w:val="0"/>
        <w:autoSpaceDN w:val="0"/>
        <w:adjustRightInd w:val="0"/>
        <w:jc w:val="center"/>
        <w:rPr>
          <w:rFonts w:ascii="Arial" w:hAnsi="Arial" w:cs="Arial"/>
          <w:b/>
          <w:bCs/>
          <w:color w:val="000000"/>
        </w:rPr>
      </w:pPr>
    </w:p>
    <w:p w14:paraId="5A4FB18F" w14:textId="77777777" w:rsidR="009E5672" w:rsidRPr="009E5672" w:rsidRDefault="009E5672" w:rsidP="009E5672">
      <w:pPr>
        <w:jc w:val="both"/>
        <w:rPr>
          <w:rFonts w:ascii="Arial" w:hAnsi="Arial" w:cs="Arial"/>
        </w:rPr>
      </w:pPr>
      <w:r w:rsidRPr="009E5672">
        <w:rPr>
          <w:rFonts w:ascii="Arial" w:hAnsi="Arial" w:cs="Arial"/>
        </w:rPr>
        <w:t>T</w:t>
      </w:r>
      <w:r w:rsidRPr="009E5672">
        <w:rPr>
          <w:rFonts w:ascii="Arial" w:hAnsi="Arial" w:cs="Arial"/>
          <w:color w:val="000000"/>
        </w:rPr>
        <w:t xml:space="preserve">he purpose of all New York State assessments is to provide a fair and equitable assessment system that reliably measures the State learning standards. The expert opinions of consultants, educational organizations, and test development companies are vital to guiding our continuing efforts to develop fair, valid, and reliable State assessments </w:t>
      </w:r>
      <w:r w:rsidRPr="009E5672">
        <w:rPr>
          <w:rFonts w:ascii="Arial" w:hAnsi="Arial" w:cs="Arial"/>
        </w:rPr>
        <w:t>that measure what each student knows and can do. Because you will have access to secure and/or confidential materials as part of your participation in the test development process, you also have the responsibility to assist the Office of Assessment Policy, Development and Administration (OSA) in ensuring the security and confidentiality of these materials. Therefore, by signing this agreement, you agree to abide by the following security restrictions and ownership provisions. Please retain a copy of this non-disclosure agreement for your records.</w:t>
      </w:r>
    </w:p>
    <w:p w14:paraId="3E5B9490" w14:textId="77777777" w:rsidR="009E5672" w:rsidRPr="009E5672" w:rsidRDefault="009E5672" w:rsidP="009E5672">
      <w:pPr>
        <w:autoSpaceDE w:val="0"/>
        <w:autoSpaceDN w:val="0"/>
        <w:adjustRightInd w:val="0"/>
        <w:rPr>
          <w:rFonts w:ascii="Arial" w:hAnsi="Arial" w:cs="Arial"/>
          <w:color w:val="000000"/>
        </w:rPr>
      </w:pPr>
    </w:p>
    <w:p w14:paraId="5A5F3B71" w14:textId="77777777" w:rsidR="009E5672" w:rsidRPr="009E5672" w:rsidRDefault="009E5672" w:rsidP="009E5672">
      <w:pPr>
        <w:autoSpaceDE w:val="0"/>
        <w:autoSpaceDN w:val="0"/>
        <w:adjustRightInd w:val="0"/>
        <w:rPr>
          <w:rFonts w:ascii="Arial" w:hAnsi="Arial" w:cs="Arial"/>
          <w:b/>
          <w:bCs/>
          <w:u w:val="single"/>
        </w:rPr>
      </w:pPr>
      <w:r w:rsidRPr="009E5672">
        <w:rPr>
          <w:rFonts w:ascii="Arial" w:hAnsi="Arial" w:cs="Arial"/>
          <w:b/>
          <w:bCs/>
          <w:u w:val="single"/>
        </w:rPr>
        <w:t xml:space="preserve">Secure and Confidential Information </w:t>
      </w:r>
    </w:p>
    <w:p w14:paraId="127843CE" w14:textId="77777777" w:rsidR="009E5672" w:rsidRPr="009E5672" w:rsidRDefault="009E5672" w:rsidP="009E5672">
      <w:pPr>
        <w:autoSpaceDE w:val="0"/>
        <w:autoSpaceDN w:val="0"/>
        <w:adjustRightInd w:val="0"/>
        <w:rPr>
          <w:rFonts w:ascii="Arial" w:hAnsi="Arial" w:cs="Arial"/>
          <w:b/>
          <w:bCs/>
        </w:rPr>
      </w:pPr>
    </w:p>
    <w:p w14:paraId="2ACE02F0" w14:textId="77777777" w:rsidR="009E5672" w:rsidRPr="009E5672" w:rsidRDefault="009E5672" w:rsidP="009E5672">
      <w:pPr>
        <w:autoSpaceDE w:val="0"/>
        <w:autoSpaceDN w:val="0"/>
        <w:adjustRightInd w:val="0"/>
        <w:jc w:val="both"/>
        <w:rPr>
          <w:rFonts w:ascii="Arial" w:hAnsi="Arial" w:cs="Arial"/>
        </w:rPr>
      </w:pPr>
      <w:r w:rsidRPr="009E5672">
        <w:rPr>
          <w:rFonts w:ascii="Arial" w:hAnsi="Arial" w:cs="Arial"/>
        </w:rPr>
        <w:t xml:space="preserve">I acknowledge that information provided by OSA or developed by me or my organization related to the work described above includes secure and confidential information that is the property of the New York State Education Department (NYSED) or its contractor. I acknowledge that such secure and confidential information includes many items, including but not limited to the following information types: </w:t>
      </w:r>
    </w:p>
    <w:p w14:paraId="3C538781"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 xml:space="preserve">all oral or written information in draft or final form relating to the development, review and/or scoring of a New York State Assessment, including operational tests, field tests, and pretests; </w:t>
      </w:r>
    </w:p>
    <w:p w14:paraId="6B82434A"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all test items or test forms, whether in draft or final form, prior to public release by the Department;</w:t>
      </w:r>
    </w:p>
    <w:p w14:paraId="7F5C6F81"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 xml:space="preserve">all test data and statistical analyses, whether provided to me by OSA or developed by me or my organization, prior to public release by the Department; </w:t>
      </w:r>
    </w:p>
    <w:p w14:paraId="182EB15C"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any reports, prior to public release by the Department;</w:t>
      </w:r>
    </w:p>
    <w:p w14:paraId="5256D5E3"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the results of any analyses or studies, whether provided to me by OSA or developed by me or my organization, prior to public release by the Department;</w:t>
      </w:r>
    </w:p>
    <w:p w14:paraId="68583988"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any individual student data or information; and</w:t>
      </w:r>
    </w:p>
    <w:p w14:paraId="1BA40EF8" w14:textId="77777777" w:rsidR="009E5672" w:rsidRPr="009E5672" w:rsidRDefault="009E5672" w:rsidP="00EC06D4">
      <w:pPr>
        <w:numPr>
          <w:ilvl w:val="0"/>
          <w:numId w:val="23"/>
        </w:numPr>
        <w:autoSpaceDE w:val="0"/>
        <w:autoSpaceDN w:val="0"/>
        <w:adjustRightInd w:val="0"/>
        <w:jc w:val="both"/>
        <w:rPr>
          <w:rFonts w:ascii="Arial" w:hAnsi="Arial" w:cs="Arial"/>
        </w:rPr>
      </w:pPr>
      <w:r w:rsidRPr="009E5672">
        <w:rPr>
          <w:rFonts w:ascii="Arial" w:hAnsi="Arial" w:cs="Arial"/>
        </w:rPr>
        <w:t>any other confidential information that has not been made available to the general public by the Department.</w:t>
      </w:r>
    </w:p>
    <w:p w14:paraId="7FDEFD88" w14:textId="77777777" w:rsidR="009E5672" w:rsidRPr="009E5672" w:rsidRDefault="009E5672" w:rsidP="009E5672">
      <w:pPr>
        <w:autoSpaceDE w:val="0"/>
        <w:autoSpaceDN w:val="0"/>
        <w:adjustRightInd w:val="0"/>
        <w:jc w:val="both"/>
        <w:rPr>
          <w:rFonts w:ascii="Arial" w:hAnsi="Arial" w:cs="Arial"/>
        </w:rPr>
      </w:pPr>
    </w:p>
    <w:p w14:paraId="28B14883" w14:textId="146AF77C" w:rsidR="009E5672" w:rsidRPr="009E5672" w:rsidRDefault="009E5672" w:rsidP="009E5672">
      <w:pPr>
        <w:autoSpaceDE w:val="0"/>
        <w:autoSpaceDN w:val="0"/>
        <w:adjustRightInd w:val="0"/>
        <w:jc w:val="both"/>
        <w:rPr>
          <w:rFonts w:ascii="Arial" w:hAnsi="Arial" w:cs="Arial"/>
        </w:rPr>
      </w:pPr>
      <w:r w:rsidRPr="009E5672">
        <w:rPr>
          <w:rFonts w:ascii="Arial" w:hAnsi="Arial" w:cs="Arial"/>
        </w:rPr>
        <w:t>******************************************************************************************************</w:t>
      </w:r>
    </w:p>
    <w:p w14:paraId="3437980A" w14:textId="77777777" w:rsidR="009E5672" w:rsidRPr="009E5672" w:rsidRDefault="009E5672" w:rsidP="009E5672">
      <w:pPr>
        <w:rPr>
          <w:rFonts w:ascii="Arial" w:hAnsi="Arial" w:cs="Arial"/>
        </w:rPr>
      </w:pPr>
    </w:p>
    <w:p w14:paraId="53D0984A" w14:textId="77777777" w:rsidR="009E5672" w:rsidRPr="009E5672" w:rsidRDefault="009E5672" w:rsidP="009E5672">
      <w:pPr>
        <w:jc w:val="both"/>
        <w:rPr>
          <w:rFonts w:ascii="Arial" w:hAnsi="Arial" w:cs="Arial"/>
        </w:rPr>
      </w:pPr>
      <w:r w:rsidRPr="009E5672">
        <w:rPr>
          <w:rFonts w:ascii="Arial" w:hAnsi="Arial" w:cs="Arial"/>
        </w:rPr>
        <w:t>By signing this agreement, I agree to maintain and honor the security of test materials, test data, and confidential student information and to abide by the following security restrictions:</w:t>
      </w:r>
    </w:p>
    <w:p w14:paraId="046F34DD" w14:textId="77777777" w:rsidR="009E5672" w:rsidRPr="009E5672" w:rsidRDefault="009E5672" w:rsidP="009E5672">
      <w:pPr>
        <w:jc w:val="both"/>
        <w:rPr>
          <w:rFonts w:ascii="Arial" w:hAnsi="Arial" w:cs="Arial"/>
        </w:rPr>
      </w:pPr>
    </w:p>
    <w:p w14:paraId="394BBDEE" w14:textId="77777777" w:rsidR="009E5672" w:rsidRPr="009E5672" w:rsidRDefault="009E5672" w:rsidP="00EC06D4">
      <w:pPr>
        <w:numPr>
          <w:ilvl w:val="0"/>
          <w:numId w:val="22"/>
        </w:numPr>
        <w:jc w:val="both"/>
        <w:rPr>
          <w:rFonts w:ascii="Arial" w:hAnsi="Arial" w:cs="Arial"/>
        </w:rPr>
      </w:pPr>
      <w:r w:rsidRPr="009E5672">
        <w:rPr>
          <w:rFonts w:ascii="Arial" w:hAnsi="Arial" w:cs="Arial"/>
        </w:rPr>
        <w:t>I agree not to disclose any secure or confidential materials, including test questions, test data, individual student information, or technical reports, whether in draft or final form, to anyone other than OSA staff or other person(s) participating in the work described above, unless specifically authorized to do so by OSA. I also agree not to disclose such materials to any Department staff other than OSA staff without the prior permission of OSA.</w:t>
      </w:r>
    </w:p>
    <w:p w14:paraId="29C21D6B" w14:textId="77777777" w:rsidR="009E5672" w:rsidRPr="009E5672" w:rsidRDefault="009E5672" w:rsidP="00EC06D4">
      <w:pPr>
        <w:numPr>
          <w:ilvl w:val="0"/>
          <w:numId w:val="22"/>
        </w:numPr>
        <w:jc w:val="both"/>
        <w:rPr>
          <w:rFonts w:ascii="Arial" w:hAnsi="Arial" w:cs="Arial"/>
        </w:rPr>
      </w:pPr>
      <w:r w:rsidRPr="009E5672">
        <w:rPr>
          <w:rFonts w:ascii="Arial" w:hAnsi="Arial" w:cs="Arial"/>
        </w:rPr>
        <w:t>If I am responsible for supervising other staff or subcontractors, I agree to limit the access and use of secure and confidential materials to only those individuals who have a legitimate need to access such materials in order to perform the work described above.</w:t>
      </w:r>
    </w:p>
    <w:p w14:paraId="16EF5010" w14:textId="77777777" w:rsidR="009E5672" w:rsidRPr="009E5672" w:rsidRDefault="009E5672" w:rsidP="00EC06D4">
      <w:pPr>
        <w:numPr>
          <w:ilvl w:val="0"/>
          <w:numId w:val="22"/>
        </w:numPr>
        <w:jc w:val="both"/>
        <w:rPr>
          <w:rFonts w:ascii="Arial" w:hAnsi="Arial" w:cs="Arial"/>
        </w:rPr>
      </w:pPr>
      <w:r w:rsidRPr="009E5672">
        <w:rPr>
          <w:rFonts w:ascii="Arial" w:hAnsi="Arial" w:cs="Arial"/>
        </w:rPr>
        <w:t>I agree to provide appropriate training, guidance, and oversight to any staff or subcontractors under my supervision who may work with secure or confidential materials in order to maintain the security of such materials.</w:t>
      </w:r>
    </w:p>
    <w:p w14:paraId="75DF4682" w14:textId="77777777" w:rsidR="009E5672" w:rsidRPr="009E5672" w:rsidRDefault="009E5672" w:rsidP="00EC06D4">
      <w:pPr>
        <w:numPr>
          <w:ilvl w:val="0"/>
          <w:numId w:val="22"/>
        </w:numPr>
        <w:jc w:val="both"/>
        <w:rPr>
          <w:rFonts w:ascii="Arial" w:hAnsi="Arial" w:cs="Arial"/>
        </w:rPr>
      </w:pPr>
      <w:r w:rsidRPr="009E5672">
        <w:rPr>
          <w:rFonts w:ascii="Arial" w:hAnsi="Arial" w:cs="Arial"/>
        </w:rPr>
        <w:t>I agree to follow all guidelines and instructions provided by OSA regarding the transfer of the secure and confidential materials in my possession. Such transfer may include secure electronic transfer using encrypted files, shipment of materials using a carrier with ground tracking capabilities, and/or the use of locked boxes when shipping. At no time will I transfer or store any secure and confidential materials in a location other a secure area within my organization’s facility without the authorization of OSA.</w:t>
      </w:r>
    </w:p>
    <w:p w14:paraId="11A0DB1F" w14:textId="77777777" w:rsidR="009E5672" w:rsidRPr="009E5672" w:rsidRDefault="009E5672" w:rsidP="00EC06D4">
      <w:pPr>
        <w:numPr>
          <w:ilvl w:val="0"/>
          <w:numId w:val="22"/>
        </w:numPr>
        <w:jc w:val="both"/>
        <w:rPr>
          <w:rFonts w:ascii="Arial" w:hAnsi="Arial" w:cs="Arial"/>
        </w:rPr>
      </w:pPr>
      <w:r w:rsidRPr="009E5672">
        <w:rPr>
          <w:rFonts w:ascii="Arial" w:hAnsi="Arial" w:cs="Arial"/>
        </w:rPr>
        <w:t>Upon completion of the work described above, I agree to securely store, destroy, or return all secure and confidential materials provided to or prepared by me, including all copies thereof and all notes prepared by me, in accordance with the instructions given to me by OSA.</w:t>
      </w:r>
    </w:p>
    <w:p w14:paraId="6302EB55" w14:textId="77777777" w:rsidR="009E5672" w:rsidRPr="009E5672" w:rsidRDefault="009E5672" w:rsidP="00EC06D4">
      <w:pPr>
        <w:numPr>
          <w:ilvl w:val="0"/>
          <w:numId w:val="22"/>
        </w:numPr>
        <w:jc w:val="both"/>
        <w:rPr>
          <w:rFonts w:ascii="Arial" w:hAnsi="Arial" w:cs="Arial"/>
        </w:rPr>
      </w:pPr>
      <w:r w:rsidRPr="009E5672">
        <w:rPr>
          <w:rFonts w:ascii="Arial" w:hAnsi="Arial" w:cs="Arial"/>
        </w:rPr>
        <w:t>I understand that secure and confidential materials are not to be copied or duplicated in any way, shared with or discussed with anyone other than OSA staff or other person(s) participating in the work described above, unless specifically authorized to do so by OSA.</w:t>
      </w:r>
    </w:p>
    <w:p w14:paraId="020B0921" w14:textId="77777777" w:rsidR="009E5672" w:rsidRPr="009E5672" w:rsidRDefault="009E5672" w:rsidP="00EC06D4">
      <w:pPr>
        <w:numPr>
          <w:ilvl w:val="0"/>
          <w:numId w:val="22"/>
        </w:numPr>
        <w:jc w:val="both"/>
        <w:rPr>
          <w:rFonts w:ascii="Arial" w:hAnsi="Arial" w:cs="Arial"/>
        </w:rPr>
      </w:pPr>
      <w:r w:rsidRPr="009E5672">
        <w:rPr>
          <w:rFonts w:ascii="Arial" w:hAnsi="Arial" w:cs="Arial"/>
        </w:rPr>
        <w:t>I agree to immediately report to OSA if I learn of or suspect any potential misuse of secure and confidential information.</w:t>
      </w:r>
    </w:p>
    <w:p w14:paraId="7C69E404" w14:textId="77777777" w:rsidR="009E5672" w:rsidRPr="009E5672" w:rsidRDefault="009E5672" w:rsidP="009E5672">
      <w:pPr>
        <w:rPr>
          <w:rFonts w:ascii="Arial" w:hAnsi="Arial" w:cs="Arial"/>
          <w:b/>
          <w:u w:val="single"/>
        </w:rPr>
      </w:pPr>
      <w:r w:rsidRPr="009E5672">
        <w:rPr>
          <w:rFonts w:ascii="Arial" w:hAnsi="Arial" w:cs="Arial"/>
          <w:b/>
          <w:u w:val="single"/>
        </w:rPr>
        <w:br w:type="page"/>
      </w:r>
    </w:p>
    <w:p w14:paraId="055D7408" w14:textId="77777777" w:rsidR="009E5672" w:rsidRPr="009E5672" w:rsidRDefault="009E5672" w:rsidP="009E5672">
      <w:pPr>
        <w:rPr>
          <w:rFonts w:ascii="Arial" w:hAnsi="Arial" w:cs="Arial"/>
          <w:b/>
          <w:u w:val="single"/>
        </w:rPr>
      </w:pPr>
      <w:r w:rsidRPr="009E5672">
        <w:rPr>
          <w:rFonts w:ascii="Arial" w:hAnsi="Arial" w:cs="Arial"/>
          <w:b/>
          <w:u w:val="single"/>
        </w:rPr>
        <w:t>Ownership and Return of Secure Test Materials and Test Data</w:t>
      </w:r>
    </w:p>
    <w:p w14:paraId="6D3903C9" w14:textId="77777777" w:rsidR="009E5672" w:rsidRPr="009E5672" w:rsidRDefault="009E5672" w:rsidP="009E5672">
      <w:pPr>
        <w:rPr>
          <w:rFonts w:ascii="Arial" w:hAnsi="Arial" w:cs="Arial"/>
        </w:rPr>
      </w:pPr>
    </w:p>
    <w:p w14:paraId="3F532EA8" w14:textId="77777777" w:rsidR="009E5672" w:rsidRPr="009E5672" w:rsidRDefault="009E5672" w:rsidP="009E5672">
      <w:pPr>
        <w:jc w:val="both"/>
        <w:rPr>
          <w:rFonts w:ascii="Arial" w:hAnsi="Arial" w:cs="Arial"/>
        </w:rPr>
      </w:pPr>
      <w:r w:rsidRPr="009E5672">
        <w:rPr>
          <w:rFonts w:ascii="Arial" w:hAnsi="Arial" w:cs="Arial"/>
        </w:rPr>
        <w:t>All secure test materials and test data are the property of the Department, or its contractor, including all materials prepared by me in the course of my participation in the work described above.  All such materials prepared by me are being commissioned by the Department and shall be works made for hire as defined by the United States Copyright Law. In the event that such materials prepared by me are deemed not to be works made for hire, I hereby assign to the Department any and all right, title and interest I may have, including but not limited to any copyright, in the work commissioned by the Department.</w:t>
      </w:r>
    </w:p>
    <w:p w14:paraId="7531A796" w14:textId="77777777" w:rsidR="009E5672" w:rsidRPr="009E5672" w:rsidRDefault="009E5672" w:rsidP="009E5672">
      <w:pPr>
        <w:rPr>
          <w:rFonts w:ascii="Arial" w:hAnsi="Arial" w:cs="Arial"/>
        </w:rPr>
      </w:pPr>
    </w:p>
    <w:p w14:paraId="0CF72D6A" w14:textId="77777777" w:rsidR="009E5672" w:rsidRPr="009E5672" w:rsidRDefault="009E5672" w:rsidP="009E5672">
      <w:pPr>
        <w:rPr>
          <w:rFonts w:ascii="Arial" w:hAnsi="Arial" w:cs="Arial"/>
        </w:rPr>
      </w:pPr>
    </w:p>
    <w:p w14:paraId="0196022B" w14:textId="77777777" w:rsidR="009E5672" w:rsidRPr="009E5672" w:rsidRDefault="009E5672" w:rsidP="009E5672">
      <w:pPr>
        <w:rPr>
          <w:rFonts w:ascii="Arial" w:hAnsi="Arial" w:cs="Arial"/>
          <w:u w:val="single"/>
        </w:rPr>
      </w:pPr>
    </w:p>
    <w:p w14:paraId="72DDEA1C" w14:textId="77777777" w:rsidR="009E5672" w:rsidRPr="009E5672" w:rsidRDefault="009E5672" w:rsidP="009E5672">
      <w:pPr>
        <w:jc w:val="both"/>
        <w:rPr>
          <w:rFonts w:ascii="Arial" w:hAnsi="Arial" w:cs="Arial"/>
        </w:rPr>
      </w:pPr>
      <w:r w:rsidRPr="009E5672">
        <w:rPr>
          <w:rFonts w:ascii="Arial" w:hAnsi="Arial" w:cs="Arial"/>
        </w:rPr>
        <w:t>I, _______________________________________, have read the non-disclosure agreement above and agree to abide by the security restrictions and ownership provisions described herein.</w:t>
      </w:r>
    </w:p>
    <w:p w14:paraId="466B20BE" w14:textId="77777777" w:rsidR="009E5672" w:rsidRPr="009E5672" w:rsidRDefault="009E5672" w:rsidP="009E5672">
      <w:pPr>
        <w:rPr>
          <w:rFonts w:ascii="Arial" w:hAnsi="Arial" w:cs="Arial"/>
        </w:rPr>
      </w:pPr>
    </w:p>
    <w:p w14:paraId="16D4060C" w14:textId="77777777" w:rsidR="009E5672" w:rsidRPr="009E5672" w:rsidRDefault="009E5672" w:rsidP="009E5672">
      <w:pPr>
        <w:ind w:left="1440" w:firstLine="720"/>
        <w:rPr>
          <w:rFonts w:ascii="Arial" w:hAnsi="Arial" w:cs="Arial"/>
          <w:u w:val="single"/>
        </w:rPr>
      </w:pPr>
      <w:r w:rsidRPr="009E5672">
        <w:rPr>
          <w:rFonts w:ascii="Arial" w:hAnsi="Arial" w:cs="Arial"/>
        </w:rPr>
        <w:t>Signature: _____________________________________________</w:t>
      </w:r>
    </w:p>
    <w:p w14:paraId="5EF8B8D9" w14:textId="77777777" w:rsidR="009E5672" w:rsidRPr="009E5672" w:rsidRDefault="009E5672" w:rsidP="009E5672">
      <w:pPr>
        <w:rPr>
          <w:rFonts w:ascii="Arial" w:hAnsi="Arial" w:cs="Arial"/>
          <w:u w:val="single"/>
        </w:rPr>
      </w:pPr>
    </w:p>
    <w:p w14:paraId="06D84968" w14:textId="77777777" w:rsidR="009E5672" w:rsidRPr="009E5672" w:rsidRDefault="009E5672" w:rsidP="009E5672">
      <w:pPr>
        <w:rPr>
          <w:rFonts w:ascii="Arial" w:hAnsi="Arial" w:cs="Arial"/>
          <w:b/>
          <w:u w:val="single"/>
        </w:rPr>
      </w:pPr>
      <w:r w:rsidRPr="009E5672">
        <w:rPr>
          <w:rFonts w:ascii="Arial" w:hAnsi="Arial" w:cs="Arial"/>
          <w:u w:val="single"/>
        </w:rPr>
        <w:t>Please Print:</w:t>
      </w:r>
      <w:r w:rsidRPr="009E5672">
        <w:rPr>
          <w:rFonts w:ascii="Arial" w:hAnsi="Arial" w:cs="Arial"/>
        </w:rPr>
        <w:tab/>
      </w:r>
      <w:r w:rsidRPr="009E5672">
        <w:rPr>
          <w:rFonts w:ascii="Arial" w:hAnsi="Arial" w:cs="Arial"/>
        </w:rPr>
        <w:tab/>
        <w:t>Date: _________________________________________________</w:t>
      </w:r>
    </w:p>
    <w:p w14:paraId="3284D5D3" w14:textId="77777777" w:rsidR="009E5672" w:rsidRPr="009E5672" w:rsidRDefault="009E5672" w:rsidP="009E5672">
      <w:pPr>
        <w:rPr>
          <w:rFonts w:ascii="Arial" w:hAnsi="Arial" w:cs="Arial"/>
          <w:u w:val="single"/>
        </w:rPr>
      </w:pPr>
    </w:p>
    <w:p w14:paraId="2D0BDE97" w14:textId="77777777" w:rsidR="009E5672" w:rsidRPr="009E5672" w:rsidRDefault="009E5672" w:rsidP="009E5672">
      <w:pPr>
        <w:ind w:left="1440" w:firstLine="720"/>
        <w:rPr>
          <w:rFonts w:ascii="Arial" w:hAnsi="Arial" w:cs="Arial"/>
        </w:rPr>
      </w:pPr>
      <w:r w:rsidRPr="009E5672">
        <w:rPr>
          <w:rFonts w:ascii="Arial" w:hAnsi="Arial" w:cs="Arial"/>
        </w:rPr>
        <w:t>Name</w:t>
      </w:r>
      <w:r w:rsidRPr="009E5672">
        <w:rPr>
          <w:rFonts w:ascii="Arial" w:hAnsi="Arial" w:cs="Arial"/>
          <w:b/>
        </w:rPr>
        <w:t xml:space="preserve">:  </w:t>
      </w:r>
      <w:r w:rsidRPr="009E5672">
        <w:rPr>
          <w:rFonts w:ascii="Arial" w:hAnsi="Arial" w:cs="Arial"/>
        </w:rPr>
        <w:t>_______________________________________________</w:t>
      </w:r>
    </w:p>
    <w:p w14:paraId="3B66FFA7" w14:textId="77777777" w:rsidR="009E5672" w:rsidRPr="009E5672" w:rsidRDefault="009E5672" w:rsidP="009E5672">
      <w:pPr>
        <w:ind w:left="1440" w:firstLine="720"/>
        <w:rPr>
          <w:rFonts w:ascii="Arial" w:hAnsi="Arial" w:cs="Arial"/>
        </w:rPr>
      </w:pPr>
    </w:p>
    <w:p w14:paraId="796A775E" w14:textId="77777777" w:rsidR="009E5672" w:rsidRPr="009E5672" w:rsidRDefault="009E5672" w:rsidP="009E5672">
      <w:pPr>
        <w:ind w:left="1440" w:firstLine="720"/>
        <w:rPr>
          <w:rFonts w:ascii="Arial" w:hAnsi="Arial" w:cs="Arial"/>
        </w:rPr>
      </w:pPr>
      <w:r w:rsidRPr="009E5672">
        <w:rPr>
          <w:rFonts w:ascii="Arial" w:hAnsi="Arial" w:cs="Arial"/>
        </w:rPr>
        <w:t>Title: _________________________________________________</w:t>
      </w:r>
    </w:p>
    <w:p w14:paraId="047238DA" w14:textId="77777777" w:rsidR="009E5672" w:rsidRPr="009E5672" w:rsidRDefault="009E5672" w:rsidP="009E5672">
      <w:pPr>
        <w:ind w:left="1440" w:firstLine="720"/>
        <w:rPr>
          <w:rFonts w:ascii="Arial" w:hAnsi="Arial" w:cs="Arial"/>
        </w:rPr>
      </w:pPr>
    </w:p>
    <w:p w14:paraId="2CFBC5A8" w14:textId="77777777" w:rsidR="009E5672" w:rsidRPr="009E5672" w:rsidRDefault="009E5672" w:rsidP="009E5672">
      <w:pPr>
        <w:ind w:left="1440" w:firstLine="720"/>
        <w:rPr>
          <w:rFonts w:ascii="Arial" w:hAnsi="Arial" w:cs="Arial"/>
          <w:b/>
          <w:u w:val="single"/>
        </w:rPr>
      </w:pPr>
      <w:r w:rsidRPr="009E5672">
        <w:rPr>
          <w:rFonts w:ascii="Arial" w:hAnsi="Arial" w:cs="Arial"/>
        </w:rPr>
        <w:t>Address:  _____________________________________________</w:t>
      </w:r>
    </w:p>
    <w:p w14:paraId="51DA9C4A" w14:textId="77777777" w:rsidR="009E5672" w:rsidRPr="009E5672" w:rsidRDefault="009E5672" w:rsidP="009E5672">
      <w:pPr>
        <w:rPr>
          <w:rFonts w:ascii="Arial" w:hAnsi="Arial" w:cs="Arial"/>
          <w:u w:val="single"/>
        </w:rPr>
      </w:pPr>
    </w:p>
    <w:p w14:paraId="4AAAB00E" w14:textId="77777777" w:rsidR="009E5672" w:rsidRPr="009E5672" w:rsidRDefault="009E5672" w:rsidP="009E5672">
      <w:pPr>
        <w:ind w:left="1440" w:firstLine="720"/>
        <w:rPr>
          <w:rFonts w:ascii="Arial" w:hAnsi="Arial" w:cs="Arial"/>
          <w:b/>
          <w:u w:val="single"/>
        </w:rPr>
      </w:pPr>
      <w:r w:rsidRPr="009E5672">
        <w:rPr>
          <w:rFonts w:ascii="Arial" w:hAnsi="Arial" w:cs="Arial"/>
        </w:rPr>
        <w:t>City:  ______________________ State: ______ Zip: ___________</w:t>
      </w:r>
    </w:p>
    <w:p w14:paraId="1130D584" w14:textId="77777777" w:rsidR="009E5672" w:rsidRPr="009E5672" w:rsidRDefault="009E5672" w:rsidP="009E5672">
      <w:pPr>
        <w:ind w:left="2160"/>
        <w:rPr>
          <w:rFonts w:ascii="Arial" w:hAnsi="Arial" w:cs="Arial"/>
        </w:rPr>
      </w:pPr>
    </w:p>
    <w:p w14:paraId="197BE6EC" w14:textId="0713D38F" w:rsidR="009E5672" w:rsidRPr="009E5672" w:rsidRDefault="009E5672" w:rsidP="009E5672">
      <w:pPr>
        <w:ind w:left="2160"/>
        <w:rPr>
          <w:rFonts w:ascii="Arial" w:hAnsi="Arial" w:cs="Arial"/>
        </w:rPr>
      </w:pPr>
      <w:r w:rsidRPr="009E5672">
        <w:rPr>
          <w:rFonts w:ascii="Arial" w:hAnsi="Arial" w:cs="Arial"/>
        </w:rPr>
        <w:t>Telephone: (_________) _________________________________</w:t>
      </w:r>
    </w:p>
    <w:p w14:paraId="4156A787" w14:textId="77777777" w:rsidR="009E5672" w:rsidRPr="009E5672" w:rsidRDefault="009E5672" w:rsidP="009E5672">
      <w:pPr>
        <w:ind w:left="2160"/>
        <w:rPr>
          <w:rFonts w:ascii="Arial" w:hAnsi="Arial" w:cs="Arial"/>
        </w:rPr>
      </w:pPr>
    </w:p>
    <w:p w14:paraId="3465BDEF" w14:textId="77777777" w:rsidR="009E5672" w:rsidRPr="009E5672" w:rsidRDefault="009E5672" w:rsidP="009E5672">
      <w:pPr>
        <w:rPr>
          <w:rFonts w:ascii="Arial" w:hAnsi="Arial" w:cs="Arial"/>
        </w:rPr>
      </w:pPr>
      <w:r w:rsidRPr="009E5672">
        <w:rPr>
          <w:rFonts w:ascii="Arial" w:hAnsi="Arial" w:cs="Arial"/>
        </w:rPr>
        <w:tab/>
      </w:r>
      <w:r w:rsidRPr="009E5672">
        <w:rPr>
          <w:rFonts w:ascii="Arial" w:hAnsi="Arial" w:cs="Arial"/>
        </w:rPr>
        <w:tab/>
      </w:r>
      <w:r w:rsidRPr="009E5672">
        <w:rPr>
          <w:rFonts w:ascii="Arial" w:hAnsi="Arial" w:cs="Arial"/>
        </w:rPr>
        <w:tab/>
        <w:t>E-mail: ____________________________________________</w:t>
      </w:r>
    </w:p>
    <w:p w14:paraId="2915C589" w14:textId="2CF06C78" w:rsidR="009E5672" w:rsidRDefault="009E5672" w:rsidP="0074391B"/>
    <w:p w14:paraId="6ED3B382" w14:textId="77777777" w:rsidR="009E5672" w:rsidRDefault="009E5672" w:rsidP="0074391B">
      <w:pPr>
        <w:sectPr w:rsidR="009E5672" w:rsidSect="00B74D9F">
          <w:pgSz w:w="12240" w:h="15840"/>
          <w:pgMar w:top="980" w:right="1360" w:bottom="1240" w:left="1320" w:header="748" w:footer="1044" w:gutter="0"/>
          <w:cols w:space="720"/>
          <w:noEndnote/>
        </w:sectPr>
      </w:pPr>
    </w:p>
    <w:p w14:paraId="3D1B4436" w14:textId="0BB4A32B" w:rsidR="009E5672" w:rsidRPr="009E5672" w:rsidRDefault="009E5672" w:rsidP="00A932C7">
      <w:pPr>
        <w:pStyle w:val="Heading3"/>
      </w:pPr>
      <w:bookmarkStart w:id="303" w:name="_Attachment_D:_Specifications"/>
      <w:bookmarkStart w:id="304" w:name="_Toc46226401"/>
      <w:bookmarkEnd w:id="303"/>
      <w:r w:rsidRPr="009E5672">
        <w:t>Attachment D: Specifications for Contractor/Subcontractor Transcribing Braille</w:t>
      </w:r>
      <w:bookmarkEnd w:id="304"/>
    </w:p>
    <w:p w14:paraId="5A14A89A" w14:textId="77777777" w:rsidR="009E5672" w:rsidRPr="009E5672" w:rsidRDefault="009E5672" w:rsidP="009E5672"/>
    <w:p w14:paraId="659505BE" w14:textId="77777777" w:rsidR="009E5672" w:rsidRPr="009E5672" w:rsidRDefault="009E5672" w:rsidP="00EC06D4">
      <w:pPr>
        <w:numPr>
          <w:ilvl w:val="0"/>
          <w:numId w:val="20"/>
        </w:numPr>
        <w:contextualSpacing/>
        <w:jc w:val="both"/>
        <w:rPr>
          <w:rFonts w:ascii="Arial" w:hAnsi="Arial" w:cs="Arial"/>
          <w:szCs w:val="24"/>
        </w:rPr>
      </w:pPr>
      <w:r w:rsidRPr="009E5672">
        <w:rPr>
          <w:rFonts w:ascii="Arial" w:eastAsia="Calibri" w:hAnsi="Arial" w:cs="Arial"/>
          <w:szCs w:val="24"/>
        </w:rPr>
        <w:t>The contractor/subcontractor must be certified by the</w:t>
      </w:r>
      <w:r w:rsidRPr="009E5672">
        <w:rPr>
          <w:rFonts w:eastAsia="Calibri"/>
          <w:szCs w:val="24"/>
        </w:rPr>
        <w:t xml:space="preserve"> </w:t>
      </w:r>
      <w:r w:rsidRPr="009E5672">
        <w:rPr>
          <w:rFonts w:ascii="Arial" w:hAnsi="Arial" w:cs="Arial"/>
          <w:szCs w:val="24"/>
        </w:rPr>
        <w:t>National Library Service for the Blind and Physically Handicapped, Library of Congress (NLS), in literary braille transcribing, under the rules of Unified English Braille (UEB).</w:t>
      </w:r>
    </w:p>
    <w:p w14:paraId="210A3626" w14:textId="77777777" w:rsidR="009E5672" w:rsidRPr="009E5672" w:rsidRDefault="009E5672" w:rsidP="009E5672">
      <w:pPr>
        <w:rPr>
          <w:rFonts w:ascii="Arial" w:hAnsi="Arial" w:cs="Arial"/>
        </w:rPr>
      </w:pPr>
    </w:p>
    <w:p w14:paraId="1FCC0767" w14:textId="77777777" w:rsidR="009E5672" w:rsidRPr="009E5672" w:rsidRDefault="009E5672" w:rsidP="00EC06D4">
      <w:pPr>
        <w:numPr>
          <w:ilvl w:val="0"/>
          <w:numId w:val="20"/>
        </w:numPr>
        <w:contextualSpacing/>
        <w:jc w:val="both"/>
        <w:rPr>
          <w:rFonts w:ascii="Arial" w:hAnsi="Arial" w:cs="Arial"/>
          <w:szCs w:val="24"/>
        </w:rPr>
      </w:pPr>
      <w:r w:rsidRPr="009E5672">
        <w:rPr>
          <w:rFonts w:ascii="Arial" w:eastAsia="Calibri" w:hAnsi="Arial" w:cs="Arial"/>
          <w:szCs w:val="24"/>
        </w:rPr>
        <w:t xml:space="preserve">The contractor is required to provide UEB for literary braille transcriptions and mathematic transcriptions under the rules of Nemeth Code for Mathematics and Scientific Notation, </w:t>
      </w:r>
      <w:r w:rsidRPr="009E5672">
        <w:rPr>
          <w:rFonts w:ascii="Arial" w:hAnsi="Arial" w:cs="Arial"/>
          <w:szCs w:val="24"/>
        </w:rPr>
        <w:t>adhering to all current braille codes, guidelines, and standards provided by the Braille Authority of North America (BANA) for all countries using English Braille.</w:t>
      </w:r>
    </w:p>
    <w:p w14:paraId="7144CBB6" w14:textId="77777777" w:rsidR="009E5672" w:rsidRPr="009E5672" w:rsidRDefault="009E5672" w:rsidP="009E5672">
      <w:pPr>
        <w:ind w:left="360"/>
        <w:jc w:val="both"/>
        <w:rPr>
          <w:rFonts w:ascii="Arial" w:hAnsi="Arial" w:cs="Arial"/>
          <w:szCs w:val="24"/>
        </w:rPr>
      </w:pPr>
    </w:p>
    <w:p w14:paraId="77480863" w14:textId="77777777"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Original transcriptions must be checked thoroughly and proofread by a reviewer, and discrepancies resolved before submission to NYSED.</w:t>
      </w:r>
    </w:p>
    <w:p w14:paraId="2176C729" w14:textId="77777777" w:rsidR="009E5672" w:rsidRPr="009E5672" w:rsidRDefault="009E5672" w:rsidP="009E5672">
      <w:pPr>
        <w:ind w:left="720"/>
        <w:contextualSpacing/>
        <w:rPr>
          <w:rFonts w:ascii="Arial" w:eastAsia="Calibri" w:hAnsi="Arial" w:cs="Arial"/>
          <w:szCs w:val="24"/>
        </w:rPr>
      </w:pPr>
    </w:p>
    <w:p w14:paraId="64C339D9" w14:textId="77777777" w:rsidR="009E5672" w:rsidRPr="009E5672" w:rsidRDefault="009E5672" w:rsidP="00EC06D4">
      <w:pPr>
        <w:numPr>
          <w:ilvl w:val="0"/>
          <w:numId w:val="20"/>
        </w:numPr>
        <w:contextualSpacing/>
        <w:jc w:val="both"/>
        <w:rPr>
          <w:rFonts w:ascii="Arial" w:eastAsia="Calibri" w:hAnsi="Arial" w:cs="Arial"/>
          <w:szCs w:val="24"/>
        </w:rPr>
      </w:pPr>
      <w:r w:rsidRPr="009E5672">
        <w:rPr>
          <w:rFonts w:ascii="Arial" w:hAnsi="Arial" w:cs="Arial"/>
          <w:szCs w:val="24"/>
        </w:rPr>
        <w:t>The contractor must provide a method for producing tactile graphics that are well suited for the sense of touch for students who use Braille editions.</w:t>
      </w:r>
    </w:p>
    <w:p w14:paraId="308F1E63" w14:textId="77777777" w:rsidR="009E5672" w:rsidRPr="009E5672" w:rsidRDefault="009E5672" w:rsidP="009E5672">
      <w:pPr>
        <w:jc w:val="both"/>
        <w:rPr>
          <w:rFonts w:ascii="Arial" w:hAnsi="Arial" w:cs="Arial"/>
          <w:szCs w:val="24"/>
        </w:rPr>
      </w:pPr>
    </w:p>
    <w:p w14:paraId="7D8D8CA9" w14:textId="77777777" w:rsidR="009E5672" w:rsidRPr="009E5672" w:rsidRDefault="009E5672" w:rsidP="00EC06D4">
      <w:pPr>
        <w:numPr>
          <w:ilvl w:val="0"/>
          <w:numId w:val="20"/>
        </w:numPr>
        <w:contextualSpacing/>
        <w:jc w:val="both"/>
        <w:rPr>
          <w:rFonts w:ascii="Arial" w:hAnsi="Arial" w:cs="Arial"/>
          <w:szCs w:val="24"/>
        </w:rPr>
      </w:pPr>
      <w:r w:rsidRPr="009E5672">
        <w:rPr>
          <w:rFonts w:ascii="Arial" w:eastAsia="Calibri" w:hAnsi="Arial" w:cs="Arial"/>
          <w:szCs w:val="24"/>
        </w:rPr>
        <w:t xml:space="preserve">Tests and related materials must be transcribed into Braille text and raised-line graphics for illustrations in their entirety, </w:t>
      </w:r>
      <w:r w:rsidRPr="009E5672">
        <w:rPr>
          <w:rFonts w:ascii="Arial" w:hAnsi="Arial" w:cs="Arial"/>
          <w:szCs w:val="24"/>
        </w:rPr>
        <w:t>including all labeled items on tactile graphics (maps, graphs, diagrams, charts, and tables).</w:t>
      </w:r>
    </w:p>
    <w:p w14:paraId="3A5A2149" w14:textId="77777777" w:rsidR="009E5672" w:rsidRPr="009E5672" w:rsidRDefault="009E5672" w:rsidP="009E5672">
      <w:pPr>
        <w:jc w:val="both"/>
        <w:rPr>
          <w:rFonts w:ascii="Arial" w:hAnsi="Arial" w:cs="Arial"/>
          <w:szCs w:val="24"/>
        </w:rPr>
      </w:pPr>
    </w:p>
    <w:p w14:paraId="2EBBCAF5" w14:textId="77777777"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 xml:space="preserve">If the contractor/subcontractor is going to be using interpoint (Braille on both sides of the paper), the contractor/subcontractor must use paper of a </w:t>
      </w:r>
      <w:proofErr w:type="gramStart"/>
      <w:r w:rsidRPr="009E5672">
        <w:rPr>
          <w:rFonts w:ascii="Arial" w:hAnsi="Arial" w:cs="Arial"/>
          <w:szCs w:val="24"/>
        </w:rPr>
        <w:t>sufficient</w:t>
      </w:r>
      <w:proofErr w:type="gramEnd"/>
      <w:r w:rsidRPr="009E5672">
        <w:rPr>
          <w:rFonts w:ascii="Arial" w:hAnsi="Arial" w:cs="Arial"/>
          <w:szCs w:val="24"/>
        </w:rPr>
        <w:t xml:space="preserve"> quality that will prevent the Braille from pressing through and allow for maximum embossing quality.</w:t>
      </w:r>
    </w:p>
    <w:p w14:paraId="7565DFE2" w14:textId="77777777" w:rsidR="009E5672" w:rsidRPr="009E5672" w:rsidRDefault="009E5672" w:rsidP="009E5672">
      <w:pPr>
        <w:ind w:left="720"/>
        <w:contextualSpacing/>
        <w:rPr>
          <w:rFonts w:ascii="Arial" w:eastAsia="Calibri" w:hAnsi="Arial" w:cs="Arial"/>
          <w:szCs w:val="24"/>
        </w:rPr>
      </w:pPr>
    </w:p>
    <w:p w14:paraId="604ADADC" w14:textId="77777777"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If a tactile graphic (maps, graphs, diagrams, charts, and tables) contains information that does not fit within the constraints of a standard Braille page (11 inches by 11.5 inches), then foldouts must be used to create these graphics.</w:t>
      </w:r>
    </w:p>
    <w:p w14:paraId="32BB0A35" w14:textId="77777777" w:rsidR="009E5672" w:rsidRPr="009E5672" w:rsidRDefault="009E5672" w:rsidP="009E5672">
      <w:pPr>
        <w:ind w:left="720"/>
        <w:contextualSpacing/>
        <w:rPr>
          <w:rFonts w:ascii="Arial" w:eastAsia="Calibri" w:hAnsi="Arial" w:cs="Arial"/>
          <w:szCs w:val="24"/>
        </w:rPr>
      </w:pPr>
    </w:p>
    <w:p w14:paraId="4C835664" w14:textId="77777777"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If a tactile graphic has information that cannot fit in the constraints of the BANA codes for tactile graphics due to the amount of space Braille takes up, the contractor/subcontractor must obtain NYSED’s prior approval to change, modify, or eliminate information contained in the printed copy.</w:t>
      </w:r>
    </w:p>
    <w:p w14:paraId="65960A93" w14:textId="77777777" w:rsidR="009E5672" w:rsidRPr="009E5672" w:rsidRDefault="009E5672" w:rsidP="009E5672">
      <w:pPr>
        <w:ind w:left="720"/>
        <w:contextualSpacing/>
        <w:rPr>
          <w:rFonts w:ascii="Arial" w:eastAsia="Calibri" w:hAnsi="Arial" w:cs="Arial"/>
          <w:szCs w:val="24"/>
        </w:rPr>
      </w:pPr>
    </w:p>
    <w:p w14:paraId="482097D9" w14:textId="07D18A5C"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The contractor must</w:t>
      </w:r>
      <w:r w:rsidRPr="009E5672">
        <w:t xml:space="preserve"> </w:t>
      </w:r>
      <w:r w:rsidRPr="009E5672">
        <w:rPr>
          <w:rFonts w:ascii="Arial" w:hAnsi="Arial" w:cs="Arial"/>
          <w:szCs w:val="24"/>
        </w:rPr>
        <w:t>adhere to the Security Guidelines for the New York State Assessment Program (</w:t>
      </w:r>
      <w:hyperlink w:anchor="_Attachment_G:_Security" w:history="1">
        <w:r w:rsidRPr="009E5672">
          <w:rPr>
            <w:rFonts w:ascii="Arial" w:hAnsi="Arial" w:cs="Arial"/>
            <w:color w:val="0000FF"/>
            <w:szCs w:val="24"/>
            <w:u w:val="single"/>
          </w:rPr>
          <w:t>Attachment</w:t>
        </w:r>
        <w:r w:rsidR="001C568F">
          <w:rPr>
            <w:rFonts w:ascii="Arial" w:hAnsi="Arial" w:cs="Arial"/>
            <w:color w:val="0000FF"/>
            <w:szCs w:val="24"/>
            <w:u w:val="single"/>
          </w:rPr>
          <w:t xml:space="preserve"> G</w:t>
        </w:r>
        <w:r w:rsidRPr="009E5672">
          <w:rPr>
            <w:rFonts w:ascii="Arial" w:hAnsi="Arial" w:cs="Arial"/>
            <w:color w:val="0000FF"/>
            <w:szCs w:val="24"/>
            <w:u w:val="single"/>
          </w:rPr>
          <w:t xml:space="preserve"> </w:t>
        </w:r>
      </w:hyperlink>
      <w:r w:rsidRPr="009E5672">
        <w:rPr>
          <w:rFonts w:ascii="Arial" w:hAnsi="Arial" w:cs="Arial"/>
          <w:szCs w:val="24"/>
        </w:rPr>
        <w:t>) in working with its Braille subcontractor.</w:t>
      </w:r>
    </w:p>
    <w:p w14:paraId="256E2FA2" w14:textId="77777777" w:rsidR="009E5672" w:rsidRPr="009E5672" w:rsidRDefault="009E5672" w:rsidP="009E5672">
      <w:pPr>
        <w:ind w:left="720"/>
        <w:contextualSpacing/>
        <w:rPr>
          <w:rFonts w:ascii="Arial" w:eastAsia="Calibri" w:hAnsi="Arial" w:cs="Arial"/>
          <w:szCs w:val="24"/>
        </w:rPr>
      </w:pPr>
    </w:p>
    <w:p w14:paraId="0F261E7D" w14:textId="77777777" w:rsidR="009E5672" w:rsidRPr="009E5672" w:rsidRDefault="009E5672" w:rsidP="00EC06D4">
      <w:pPr>
        <w:numPr>
          <w:ilvl w:val="0"/>
          <w:numId w:val="20"/>
        </w:numPr>
        <w:jc w:val="both"/>
        <w:rPr>
          <w:rFonts w:ascii="Arial" w:hAnsi="Arial" w:cs="Arial"/>
          <w:szCs w:val="24"/>
        </w:rPr>
      </w:pPr>
      <w:r w:rsidRPr="009E5672">
        <w:rPr>
          <w:rFonts w:ascii="Arial" w:hAnsi="Arial" w:cs="Arial"/>
          <w:szCs w:val="24"/>
        </w:rPr>
        <w:t>All materials will be transcribed into grade II (contracted) Braille, unless otherwise specified by NYSED.</w:t>
      </w:r>
    </w:p>
    <w:p w14:paraId="446C6392" w14:textId="77777777" w:rsidR="009E5672" w:rsidRPr="009E5672" w:rsidRDefault="009E5672" w:rsidP="009E5672">
      <w:pPr>
        <w:ind w:left="720"/>
        <w:contextualSpacing/>
        <w:rPr>
          <w:rFonts w:ascii="Arial" w:eastAsia="Calibri" w:hAnsi="Arial" w:cs="Arial"/>
          <w:szCs w:val="24"/>
        </w:rPr>
      </w:pPr>
    </w:p>
    <w:p w14:paraId="0D34C0CB" w14:textId="7B0B5D22" w:rsidR="009E5672" w:rsidRDefault="009E5672" w:rsidP="00EC06D4">
      <w:pPr>
        <w:numPr>
          <w:ilvl w:val="0"/>
          <w:numId w:val="20"/>
        </w:numPr>
        <w:jc w:val="both"/>
        <w:rPr>
          <w:rFonts w:ascii="Arial" w:hAnsi="Arial" w:cs="Arial"/>
          <w:szCs w:val="24"/>
        </w:rPr>
      </w:pPr>
      <w:r w:rsidRPr="009E5672">
        <w:rPr>
          <w:rFonts w:ascii="Arial" w:hAnsi="Arial" w:cs="Arial"/>
          <w:szCs w:val="24"/>
        </w:rPr>
        <w:t>Since the items on the tests are often graphics based, some adaptations and adjustments to various items may be required. This tends to occur more often with Mathematics tests than with English Language Arts tests. Any suggestions for adapting these items to make them more accessible and able to be transcribed into Braille more efficiently should be discussed with NYSED prior to beginning transcription.</w:t>
      </w:r>
    </w:p>
    <w:p w14:paraId="23E680CA" w14:textId="77777777" w:rsidR="00531066" w:rsidRDefault="00531066" w:rsidP="00531066">
      <w:pPr>
        <w:pStyle w:val="ListParagraph"/>
        <w:rPr>
          <w:rFonts w:ascii="Arial" w:hAnsi="Arial" w:cs="Arial"/>
        </w:rPr>
      </w:pPr>
    </w:p>
    <w:p w14:paraId="48CF1C1E" w14:textId="42F20008" w:rsidR="00531066" w:rsidRPr="00531066" w:rsidRDefault="00531066" w:rsidP="00687A51">
      <w:pPr>
        <w:numPr>
          <w:ilvl w:val="0"/>
          <w:numId w:val="20"/>
        </w:numPr>
        <w:jc w:val="both"/>
        <w:rPr>
          <w:rFonts w:ascii="Arial" w:hAnsi="Arial" w:cs="Arial"/>
          <w:szCs w:val="24"/>
        </w:rPr>
      </w:pPr>
      <w:r w:rsidRPr="00531066">
        <w:rPr>
          <w:rFonts w:ascii="Arial" w:hAnsi="Arial" w:cs="Arial"/>
          <w:szCs w:val="24"/>
        </w:rPr>
        <w:t>The exclusion and/or prorating of items from the Braille edition of these tests are prohibi</w:t>
      </w:r>
      <w:r>
        <w:rPr>
          <w:rFonts w:ascii="Arial" w:hAnsi="Arial" w:cs="Arial"/>
          <w:szCs w:val="24"/>
        </w:rPr>
        <w:t>ted.</w:t>
      </w:r>
    </w:p>
    <w:p w14:paraId="55394D7F" w14:textId="77777777" w:rsidR="00E43B55" w:rsidRDefault="00E43B55" w:rsidP="00A932C7">
      <w:pPr>
        <w:pStyle w:val="Heading3"/>
        <w:sectPr w:rsidR="00E43B55" w:rsidSect="00531066">
          <w:pgSz w:w="12240" w:h="15840"/>
          <w:pgMar w:top="980" w:right="1360" w:bottom="1240" w:left="1320" w:header="748" w:footer="432" w:gutter="0"/>
          <w:cols w:space="720"/>
          <w:noEndnote/>
          <w:docGrid w:linePitch="326"/>
        </w:sectPr>
      </w:pPr>
      <w:bookmarkStart w:id="305" w:name="_Attachment_E:_Guidelines"/>
      <w:bookmarkEnd w:id="305"/>
    </w:p>
    <w:p w14:paraId="502DFBA0" w14:textId="7C7CA7AB" w:rsidR="009E5672" w:rsidRPr="009E5672" w:rsidRDefault="009E5672" w:rsidP="00A932C7">
      <w:pPr>
        <w:pStyle w:val="Heading3"/>
      </w:pPr>
      <w:bookmarkStart w:id="306" w:name="_Attachment_E:_Guidelines_1"/>
      <w:bookmarkStart w:id="307" w:name="_Toc46226402"/>
      <w:bookmarkEnd w:id="306"/>
      <w:r w:rsidRPr="009E5672">
        <w:t>Attachment E: Guidelines for Large-Type Print Editions</w:t>
      </w:r>
      <w:bookmarkEnd w:id="307"/>
    </w:p>
    <w:p w14:paraId="0F1B14A7" w14:textId="77777777" w:rsidR="009E5672" w:rsidRPr="009E5672" w:rsidRDefault="009E5672" w:rsidP="009E5672"/>
    <w:p w14:paraId="556CDA01"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119" w:hanging="562"/>
        <w:jc w:val="both"/>
        <w:rPr>
          <w:rFonts w:ascii="Arial" w:hAnsi="Arial" w:cs="Arial"/>
          <w:szCs w:val="24"/>
        </w:rPr>
      </w:pPr>
      <w:r w:rsidRPr="009E5672">
        <w:rPr>
          <w:rFonts w:ascii="Arial" w:hAnsi="Arial" w:cs="Arial"/>
          <w:szCs w:val="24"/>
        </w:rPr>
        <w:t>The</w:t>
      </w:r>
      <w:r w:rsidRPr="009E5672">
        <w:rPr>
          <w:rFonts w:ascii="Arial" w:hAnsi="Arial" w:cs="Arial"/>
          <w:spacing w:val="31"/>
          <w:szCs w:val="24"/>
        </w:rPr>
        <w:t xml:space="preserve"> </w:t>
      </w:r>
      <w:r w:rsidRPr="009E5672">
        <w:rPr>
          <w:rFonts w:ascii="Arial" w:hAnsi="Arial" w:cs="Arial"/>
          <w:szCs w:val="24"/>
        </w:rPr>
        <w:t>typeface,</w:t>
      </w:r>
      <w:r w:rsidRPr="009E5672">
        <w:rPr>
          <w:rFonts w:ascii="Arial" w:hAnsi="Arial" w:cs="Arial"/>
          <w:spacing w:val="31"/>
          <w:szCs w:val="24"/>
        </w:rPr>
        <w:t xml:space="preserve"> </w:t>
      </w:r>
      <w:r w:rsidRPr="009E5672">
        <w:rPr>
          <w:rFonts w:ascii="Arial" w:hAnsi="Arial" w:cs="Arial"/>
          <w:szCs w:val="24"/>
        </w:rPr>
        <w:t>size</w:t>
      </w:r>
      <w:r w:rsidRPr="009E5672">
        <w:rPr>
          <w:rFonts w:ascii="Arial" w:hAnsi="Arial" w:cs="Arial"/>
          <w:spacing w:val="31"/>
          <w:szCs w:val="24"/>
        </w:rPr>
        <w:t xml:space="preserve"> </w:t>
      </w:r>
      <w:r w:rsidRPr="009E5672">
        <w:rPr>
          <w:rFonts w:ascii="Arial" w:hAnsi="Arial" w:cs="Arial"/>
          <w:szCs w:val="24"/>
        </w:rPr>
        <w:t>and</w:t>
      </w:r>
      <w:r w:rsidRPr="009E5672">
        <w:rPr>
          <w:rFonts w:ascii="Arial" w:hAnsi="Arial" w:cs="Arial"/>
          <w:spacing w:val="31"/>
          <w:szCs w:val="24"/>
        </w:rPr>
        <w:t xml:space="preserve"> </w:t>
      </w:r>
      <w:r w:rsidRPr="009E5672">
        <w:rPr>
          <w:rFonts w:ascii="Arial" w:hAnsi="Arial" w:cs="Arial"/>
          <w:szCs w:val="24"/>
        </w:rPr>
        <w:t>spacing</w:t>
      </w:r>
      <w:r w:rsidRPr="009E5672">
        <w:rPr>
          <w:rFonts w:ascii="Arial" w:hAnsi="Arial" w:cs="Arial"/>
          <w:spacing w:val="31"/>
          <w:szCs w:val="24"/>
        </w:rPr>
        <w:t xml:space="preserve"> </w:t>
      </w:r>
      <w:r w:rsidRPr="009E5672">
        <w:rPr>
          <w:rFonts w:ascii="Arial" w:hAnsi="Arial" w:cs="Arial"/>
          <w:szCs w:val="24"/>
        </w:rPr>
        <w:t>should</w:t>
      </w:r>
      <w:r w:rsidRPr="009E5672">
        <w:rPr>
          <w:rFonts w:ascii="Arial" w:hAnsi="Arial" w:cs="Arial"/>
          <w:spacing w:val="31"/>
          <w:szCs w:val="24"/>
        </w:rPr>
        <w:t xml:space="preserve"> </w:t>
      </w:r>
      <w:r w:rsidRPr="009E5672">
        <w:rPr>
          <w:rFonts w:ascii="Arial" w:hAnsi="Arial" w:cs="Arial"/>
          <w:szCs w:val="24"/>
        </w:rPr>
        <w:t>be</w:t>
      </w:r>
      <w:r w:rsidRPr="009E5672">
        <w:rPr>
          <w:rFonts w:ascii="Arial" w:hAnsi="Arial" w:cs="Arial"/>
          <w:spacing w:val="31"/>
          <w:szCs w:val="24"/>
        </w:rPr>
        <w:t xml:space="preserve"> </w:t>
      </w:r>
      <w:r w:rsidRPr="009E5672">
        <w:rPr>
          <w:rFonts w:ascii="Arial" w:hAnsi="Arial" w:cs="Arial"/>
          <w:szCs w:val="24"/>
        </w:rPr>
        <w:t>standardized</w:t>
      </w:r>
      <w:r w:rsidRPr="009E5672">
        <w:rPr>
          <w:rFonts w:ascii="Arial" w:hAnsi="Arial" w:cs="Arial"/>
          <w:spacing w:val="30"/>
          <w:szCs w:val="24"/>
        </w:rPr>
        <w:t xml:space="preserve"> </w:t>
      </w:r>
      <w:r w:rsidRPr="009E5672">
        <w:rPr>
          <w:rFonts w:ascii="Arial" w:hAnsi="Arial" w:cs="Arial"/>
          <w:szCs w:val="24"/>
        </w:rPr>
        <w:t>on</w:t>
      </w:r>
      <w:r w:rsidRPr="009E5672">
        <w:rPr>
          <w:rFonts w:ascii="Arial" w:hAnsi="Arial" w:cs="Arial"/>
          <w:spacing w:val="30"/>
          <w:szCs w:val="24"/>
        </w:rPr>
        <w:t xml:space="preserve"> </w:t>
      </w:r>
      <w:r w:rsidRPr="009E5672">
        <w:rPr>
          <w:rFonts w:ascii="Arial" w:hAnsi="Arial" w:cs="Arial"/>
          <w:szCs w:val="24"/>
        </w:rPr>
        <w:t>all</w:t>
      </w:r>
      <w:r w:rsidRPr="009E5672">
        <w:rPr>
          <w:rFonts w:ascii="Arial" w:hAnsi="Arial" w:cs="Arial"/>
          <w:spacing w:val="30"/>
          <w:szCs w:val="24"/>
        </w:rPr>
        <w:t xml:space="preserve"> </w:t>
      </w:r>
      <w:r w:rsidRPr="009E5672">
        <w:rPr>
          <w:rFonts w:ascii="Arial" w:hAnsi="Arial" w:cs="Arial"/>
          <w:szCs w:val="24"/>
        </w:rPr>
        <w:t>tests,</w:t>
      </w:r>
      <w:r w:rsidRPr="009E5672">
        <w:rPr>
          <w:rFonts w:ascii="Arial" w:hAnsi="Arial" w:cs="Arial"/>
          <w:spacing w:val="30"/>
          <w:szCs w:val="24"/>
        </w:rPr>
        <w:t xml:space="preserve"> </w:t>
      </w:r>
      <w:r w:rsidRPr="009E5672">
        <w:rPr>
          <w:rFonts w:ascii="Arial" w:hAnsi="Arial" w:cs="Arial"/>
          <w:szCs w:val="24"/>
        </w:rPr>
        <w:t>including</w:t>
      </w:r>
      <w:r w:rsidRPr="009E5672">
        <w:rPr>
          <w:rFonts w:ascii="Arial" w:hAnsi="Arial" w:cs="Arial"/>
          <w:spacing w:val="30"/>
          <w:szCs w:val="24"/>
        </w:rPr>
        <w:t xml:space="preserve"> </w:t>
      </w:r>
      <w:r w:rsidRPr="009E5672">
        <w:rPr>
          <w:rFonts w:ascii="Arial" w:hAnsi="Arial" w:cs="Arial"/>
          <w:szCs w:val="24"/>
        </w:rPr>
        <w:t>print</w:t>
      </w:r>
      <w:r w:rsidRPr="009E5672">
        <w:rPr>
          <w:rFonts w:ascii="Arial" w:hAnsi="Arial" w:cs="Arial"/>
          <w:spacing w:val="30"/>
          <w:szCs w:val="24"/>
        </w:rPr>
        <w:t xml:space="preserve"> </w:t>
      </w:r>
      <w:r w:rsidRPr="009E5672">
        <w:rPr>
          <w:rFonts w:ascii="Arial" w:hAnsi="Arial" w:cs="Arial"/>
          <w:szCs w:val="24"/>
        </w:rPr>
        <w:t>contained</w:t>
      </w:r>
      <w:r w:rsidRPr="009E5672">
        <w:rPr>
          <w:rFonts w:ascii="Arial" w:hAnsi="Arial" w:cs="Arial"/>
          <w:spacing w:val="30"/>
          <w:szCs w:val="24"/>
        </w:rPr>
        <w:t xml:space="preserve"> </w:t>
      </w:r>
      <w:r w:rsidRPr="009E5672">
        <w:rPr>
          <w:rFonts w:ascii="Arial" w:hAnsi="Arial" w:cs="Arial"/>
          <w:szCs w:val="24"/>
        </w:rPr>
        <w:t>in</w:t>
      </w:r>
      <w:r w:rsidRPr="009E5672">
        <w:rPr>
          <w:rFonts w:ascii="Arial" w:hAnsi="Arial" w:cs="Arial"/>
          <w:spacing w:val="30"/>
          <w:szCs w:val="24"/>
        </w:rPr>
        <w:t xml:space="preserve"> </w:t>
      </w:r>
      <w:r w:rsidRPr="009E5672">
        <w:rPr>
          <w:rFonts w:ascii="Arial" w:hAnsi="Arial" w:cs="Arial"/>
          <w:szCs w:val="24"/>
        </w:rPr>
        <w:t xml:space="preserve">charts, graphs, </w:t>
      </w:r>
      <w:r w:rsidRPr="009E5672">
        <w:rPr>
          <w:rFonts w:ascii="Arial" w:hAnsi="Arial" w:cs="Arial"/>
          <w:spacing w:val="-2"/>
          <w:szCs w:val="24"/>
        </w:rPr>
        <w:t>m</w:t>
      </w:r>
      <w:r w:rsidRPr="009E5672">
        <w:rPr>
          <w:rFonts w:ascii="Arial" w:hAnsi="Arial" w:cs="Arial"/>
          <w:szCs w:val="24"/>
        </w:rPr>
        <w:t>aps, tables and other graphics and visual sti</w:t>
      </w:r>
      <w:r w:rsidRPr="009E5672">
        <w:rPr>
          <w:rFonts w:ascii="Arial" w:hAnsi="Arial" w:cs="Arial"/>
          <w:spacing w:val="-2"/>
          <w:szCs w:val="24"/>
        </w:rPr>
        <w:t>m</w:t>
      </w:r>
      <w:r w:rsidRPr="009E5672">
        <w:rPr>
          <w:rFonts w:ascii="Arial" w:hAnsi="Arial" w:cs="Arial"/>
          <w:szCs w:val="24"/>
        </w:rPr>
        <w:t>uli, using a serif-free typeface.</w:t>
      </w:r>
    </w:p>
    <w:p w14:paraId="4BF43247"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7239A66E" w14:textId="453DAAC9"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Base text size will be 18 pt., with headings and subheadings that are proportionately larger.</w:t>
      </w:r>
    </w:p>
    <w:p w14:paraId="28B2C598"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6D5326F7"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162" w:hanging="562"/>
        <w:jc w:val="both"/>
        <w:rPr>
          <w:rFonts w:ascii="Arial" w:hAnsi="Arial" w:cs="Arial"/>
          <w:szCs w:val="24"/>
        </w:rPr>
      </w:pPr>
      <w:r w:rsidRPr="009E5672">
        <w:rPr>
          <w:rFonts w:ascii="Arial" w:hAnsi="Arial" w:cs="Arial"/>
          <w:szCs w:val="24"/>
        </w:rPr>
        <w:t>A sans serif font, such as Helvetica, should be used (New Century Schoolbook, New Caledonia).</w:t>
      </w:r>
    </w:p>
    <w:p w14:paraId="2A0ACE43"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7B97B5FB"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Mini</w:t>
      </w:r>
      <w:r w:rsidRPr="009E5672">
        <w:rPr>
          <w:rFonts w:ascii="Arial" w:hAnsi="Arial" w:cs="Arial"/>
          <w:spacing w:val="-2"/>
          <w:szCs w:val="24"/>
        </w:rPr>
        <w:t>m</w:t>
      </w:r>
      <w:r w:rsidRPr="009E5672">
        <w:rPr>
          <w:rFonts w:ascii="Arial" w:hAnsi="Arial" w:cs="Arial"/>
          <w:szCs w:val="24"/>
        </w:rPr>
        <w:t>al use of parentheses, italics, underlining, and boldface in text.</w:t>
      </w:r>
    </w:p>
    <w:p w14:paraId="062D4FA1"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13548744"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Spacing between lines of print is at least 1.25 spaces.</w:t>
      </w:r>
    </w:p>
    <w:p w14:paraId="2CD602E3"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2939875F"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120" w:hanging="562"/>
        <w:jc w:val="both"/>
        <w:rPr>
          <w:rFonts w:ascii="Arial" w:hAnsi="Arial" w:cs="Arial"/>
          <w:szCs w:val="24"/>
        </w:rPr>
      </w:pPr>
      <w:r w:rsidRPr="009E5672">
        <w:rPr>
          <w:rFonts w:ascii="Arial" w:hAnsi="Arial" w:cs="Arial"/>
          <w:szCs w:val="24"/>
        </w:rPr>
        <w:t>Paragraphs</w:t>
      </w:r>
      <w:r w:rsidRPr="009E5672">
        <w:rPr>
          <w:rFonts w:ascii="Arial" w:hAnsi="Arial" w:cs="Arial"/>
          <w:spacing w:val="31"/>
          <w:szCs w:val="24"/>
        </w:rPr>
        <w:t xml:space="preserve"> </w:t>
      </w:r>
      <w:r w:rsidRPr="009E5672">
        <w:rPr>
          <w:rFonts w:ascii="Arial" w:hAnsi="Arial" w:cs="Arial"/>
          <w:szCs w:val="24"/>
        </w:rPr>
        <w:t>are</w:t>
      </w:r>
      <w:r w:rsidRPr="009E5672">
        <w:rPr>
          <w:rFonts w:ascii="Arial" w:hAnsi="Arial" w:cs="Arial"/>
          <w:spacing w:val="31"/>
          <w:szCs w:val="24"/>
        </w:rPr>
        <w:t xml:space="preserve"> </w:t>
      </w:r>
      <w:r w:rsidRPr="009E5672">
        <w:rPr>
          <w:rFonts w:ascii="Arial" w:hAnsi="Arial" w:cs="Arial"/>
          <w:szCs w:val="24"/>
        </w:rPr>
        <w:t>block-style</w:t>
      </w:r>
      <w:r w:rsidRPr="009E5672">
        <w:rPr>
          <w:rFonts w:ascii="Arial" w:hAnsi="Arial" w:cs="Arial"/>
          <w:spacing w:val="31"/>
          <w:szCs w:val="24"/>
        </w:rPr>
        <w:t xml:space="preserve"> </w:t>
      </w:r>
      <w:r w:rsidRPr="009E5672">
        <w:rPr>
          <w:rFonts w:ascii="Arial" w:hAnsi="Arial" w:cs="Arial"/>
          <w:szCs w:val="24"/>
        </w:rPr>
        <w:t>with</w:t>
      </w:r>
      <w:r w:rsidRPr="009E5672">
        <w:rPr>
          <w:rFonts w:ascii="Arial" w:hAnsi="Arial" w:cs="Arial"/>
          <w:spacing w:val="31"/>
          <w:szCs w:val="24"/>
        </w:rPr>
        <w:t xml:space="preserve"> </w:t>
      </w:r>
      <w:r w:rsidRPr="009E5672">
        <w:rPr>
          <w:rFonts w:ascii="Arial" w:hAnsi="Arial" w:cs="Arial"/>
          <w:szCs w:val="24"/>
        </w:rPr>
        <w:t>no</w:t>
      </w:r>
      <w:r w:rsidRPr="009E5672">
        <w:rPr>
          <w:rFonts w:ascii="Arial" w:hAnsi="Arial" w:cs="Arial"/>
          <w:spacing w:val="31"/>
          <w:szCs w:val="24"/>
        </w:rPr>
        <w:t xml:space="preserve"> </w:t>
      </w:r>
      <w:r w:rsidRPr="009E5672">
        <w:rPr>
          <w:rFonts w:ascii="Arial" w:hAnsi="Arial" w:cs="Arial"/>
          <w:szCs w:val="24"/>
        </w:rPr>
        <w:t>indentation.</w:t>
      </w:r>
      <w:r w:rsidRPr="009E5672">
        <w:rPr>
          <w:rFonts w:ascii="Arial" w:hAnsi="Arial" w:cs="Arial"/>
          <w:spacing w:val="31"/>
          <w:szCs w:val="24"/>
        </w:rPr>
        <w:t xml:space="preserve"> </w:t>
      </w:r>
      <w:r w:rsidRPr="009E5672">
        <w:rPr>
          <w:rFonts w:ascii="Arial" w:hAnsi="Arial" w:cs="Arial"/>
          <w:szCs w:val="24"/>
        </w:rPr>
        <w:t>The</w:t>
      </w:r>
      <w:r w:rsidRPr="009E5672">
        <w:rPr>
          <w:rFonts w:ascii="Arial" w:hAnsi="Arial" w:cs="Arial"/>
          <w:spacing w:val="29"/>
          <w:szCs w:val="24"/>
        </w:rPr>
        <w:t xml:space="preserve"> </w:t>
      </w:r>
      <w:r w:rsidRPr="009E5672">
        <w:rPr>
          <w:rFonts w:ascii="Arial" w:hAnsi="Arial" w:cs="Arial"/>
          <w:szCs w:val="24"/>
        </w:rPr>
        <w:t>left</w:t>
      </w:r>
      <w:r w:rsidRPr="009E5672">
        <w:rPr>
          <w:rFonts w:ascii="Arial" w:hAnsi="Arial" w:cs="Arial"/>
          <w:spacing w:val="30"/>
          <w:szCs w:val="24"/>
        </w:rPr>
        <w:t xml:space="preserve"> </w:t>
      </w:r>
      <w:r w:rsidRPr="009E5672">
        <w:rPr>
          <w:rFonts w:ascii="Arial" w:hAnsi="Arial" w:cs="Arial"/>
          <w:spacing w:val="-2"/>
          <w:szCs w:val="24"/>
        </w:rPr>
        <w:t>m</w:t>
      </w:r>
      <w:r w:rsidRPr="009E5672">
        <w:rPr>
          <w:rFonts w:ascii="Arial" w:hAnsi="Arial" w:cs="Arial"/>
          <w:szCs w:val="24"/>
        </w:rPr>
        <w:t>argin</w:t>
      </w:r>
      <w:r w:rsidRPr="009E5672">
        <w:rPr>
          <w:rFonts w:ascii="Arial" w:hAnsi="Arial" w:cs="Arial"/>
          <w:spacing w:val="30"/>
          <w:szCs w:val="24"/>
        </w:rPr>
        <w:t xml:space="preserve"> </w:t>
      </w:r>
      <w:r w:rsidRPr="009E5672">
        <w:rPr>
          <w:rFonts w:ascii="Arial" w:hAnsi="Arial" w:cs="Arial"/>
          <w:szCs w:val="24"/>
        </w:rPr>
        <w:t>should</w:t>
      </w:r>
      <w:r w:rsidRPr="009E5672">
        <w:rPr>
          <w:rFonts w:ascii="Arial" w:hAnsi="Arial" w:cs="Arial"/>
          <w:spacing w:val="30"/>
          <w:szCs w:val="24"/>
        </w:rPr>
        <w:t xml:space="preserve"> </w:t>
      </w:r>
      <w:r w:rsidRPr="009E5672">
        <w:rPr>
          <w:rFonts w:ascii="Arial" w:hAnsi="Arial" w:cs="Arial"/>
          <w:szCs w:val="24"/>
        </w:rPr>
        <w:t>be</w:t>
      </w:r>
      <w:r w:rsidRPr="009E5672">
        <w:rPr>
          <w:rFonts w:ascii="Arial" w:hAnsi="Arial" w:cs="Arial"/>
          <w:spacing w:val="30"/>
          <w:szCs w:val="24"/>
        </w:rPr>
        <w:t xml:space="preserve"> </w:t>
      </w:r>
      <w:r w:rsidRPr="009E5672">
        <w:rPr>
          <w:rFonts w:ascii="Arial" w:hAnsi="Arial" w:cs="Arial"/>
          <w:szCs w:val="24"/>
        </w:rPr>
        <w:t>justified,</w:t>
      </w:r>
      <w:r w:rsidRPr="009E5672">
        <w:rPr>
          <w:rFonts w:ascii="Arial" w:hAnsi="Arial" w:cs="Arial"/>
          <w:spacing w:val="30"/>
          <w:szCs w:val="24"/>
        </w:rPr>
        <w:t xml:space="preserve"> </w:t>
      </w:r>
      <w:r w:rsidRPr="009E5672">
        <w:rPr>
          <w:rFonts w:ascii="Arial" w:hAnsi="Arial" w:cs="Arial"/>
          <w:szCs w:val="24"/>
        </w:rPr>
        <w:t>and</w:t>
      </w:r>
      <w:r w:rsidRPr="009E5672">
        <w:rPr>
          <w:rFonts w:ascii="Arial" w:hAnsi="Arial" w:cs="Arial"/>
          <w:spacing w:val="30"/>
          <w:szCs w:val="24"/>
        </w:rPr>
        <w:t xml:space="preserve"> </w:t>
      </w:r>
      <w:r w:rsidRPr="009E5672">
        <w:rPr>
          <w:rFonts w:ascii="Arial" w:hAnsi="Arial" w:cs="Arial"/>
          <w:szCs w:val="24"/>
        </w:rPr>
        <w:t>the</w:t>
      </w:r>
      <w:r w:rsidRPr="009E5672">
        <w:rPr>
          <w:rFonts w:ascii="Arial" w:hAnsi="Arial" w:cs="Arial"/>
          <w:spacing w:val="30"/>
          <w:szCs w:val="24"/>
        </w:rPr>
        <w:t xml:space="preserve"> </w:t>
      </w:r>
      <w:r w:rsidRPr="009E5672">
        <w:rPr>
          <w:rFonts w:ascii="Arial" w:hAnsi="Arial" w:cs="Arial"/>
          <w:szCs w:val="24"/>
        </w:rPr>
        <w:t xml:space="preserve">right-hand </w:t>
      </w:r>
      <w:r w:rsidRPr="009E5672">
        <w:rPr>
          <w:rFonts w:ascii="Arial" w:hAnsi="Arial" w:cs="Arial"/>
          <w:spacing w:val="-2"/>
          <w:szCs w:val="24"/>
        </w:rPr>
        <w:t>m</w:t>
      </w:r>
      <w:r w:rsidRPr="009E5672">
        <w:rPr>
          <w:rFonts w:ascii="Arial" w:hAnsi="Arial" w:cs="Arial"/>
          <w:szCs w:val="24"/>
        </w:rPr>
        <w:t>argin should not be justified (“flush left”/” ragged right”).</w:t>
      </w:r>
    </w:p>
    <w:p w14:paraId="1F0B173D"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07873CD4"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Pages should be single-colu</w:t>
      </w:r>
      <w:r w:rsidRPr="009E5672">
        <w:rPr>
          <w:rFonts w:ascii="Arial" w:hAnsi="Arial" w:cs="Arial"/>
          <w:spacing w:val="-2"/>
          <w:szCs w:val="24"/>
        </w:rPr>
        <w:t>m</w:t>
      </w:r>
      <w:r w:rsidRPr="009E5672">
        <w:rPr>
          <w:rFonts w:ascii="Arial" w:hAnsi="Arial" w:cs="Arial"/>
          <w:szCs w:val="24"/>
        </w:rPr>
        <w:t xml:space="preserve">n, with one-inch </w:t>
      </w:r>
      <w:r w:rsidRPr="009E5672">
        <w:rPr>
          <w:rFonts w:ascii="Arial" w:hAnsi="Arial" w:cs="Arial"/>
          <w:spacing w:val="-2"/>
          <w:szCs w:val="24"/>
        </w:rPr>
        <w:t>m</w:t>
      </w:r>
      <w:r w:rsidRPr="009E5672">
        <w:rPr>
          <w:rFonts w:ascii="Arial" w:hAnsi="Arial" w:cs="Arial"/>
          <w:szCs w:val="24"/>
        </w:rPr>
        <w:t>argins.</w:t>
      </w:r>
    </w:p>
    <w:p w14:paraId="6A35574C"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1B62E6FD"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Words should not be allowed to break across lines.</w:t>
      </w:r>
    </w:p>
    <w:p w14:paraId="3C442C5C"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1E66A4F5"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345" w:hanging="562"/>
        <w:jc w:val="both"/>
        <w:rPr>
          <w:rFonts w:ascii="Arial" w:hAnsi="Arial" w:cs="Arial"/>
          <w:szCs w:val="24"/>
        </w:rPr>
      </w:pPr>
      <w:r w:rsidRPr="009E5672">
        <w:rPr>
          <w:rFonts w:ascii="Arial" w:hAnsi="Arial" w:cs="Arial"/>
          <w:szCs w:val="24"/>
        </w:rPr>
        <w:t>Type should be solid black with no shades of gray printed on white, ivory, cream</w:t>
      </w:r>
      <w:r w:rsidRPr="009E5672">
        <w:rPr>
          <w:rFonts w:ascii="Arial" w:hAnsi="Arial" w:cs="Arial"/>
          <w:spacing w:val="-2"/>
          <w:szCs w:val="24"/>
        </w:rPr>
        <w:t xml:space="preserve"> </w:t>
      </w:r>
      <w:r w:rsidRPr="009E5672">
        <w:rPr>
          <w:rFonts w:ascii="Arial" w:hAnsi="Arial" w:cs="Arial"/>
          <w:szCs w:val="24"/>
        </w:rPr>
        <w:t>or yellow paper with a dull finish so as not to pro</w:t>
      </w:r>
      <w:r w:rsidRPr="009E5672">
        <w:rPr>
          <w:rFonts w:ascii="Arial" w:hAnsi="Arial" w:cs="Arial"/>
          <w:spacing w:val="-2"/>
          <w:szCs w:val="24"/>
        </w:rPr>
        <w:t>m</w:t>
      </w:r>
      <w:r w:rsidRPr="009E5672">
        <w:rPr>
          <w:rFonts w:ascii="Arial" w:hAnsi="Arial" w:cs="Arial"/>
          <w:szCs w:val="24"/>
        </w:rPr>
        <w:t>ote glare.</w:t>
      </w:r>
    </w:p>
    <w:p w14:paraId="62D3152E"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56E07F2B"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 xml:space="preserve">Avoid text used over a background design or other graphical </w:t>
      </w:r>
      <w:r w:rsidRPr="009E5672">
        <w:rPr>
          <w:rFonts w:ascii="Arial" w:hAnsi="Arial" w:cs="Arial"/>
          <w:spacing w:val="-2"/>
          <w:szCs w:val="24"/>
        </w:rPr>
        <w:t>m</w:t>
      </w:r>
      <w:r w:rsidRPr="009E5672">
        <w:rPr>
          <w:rFonts w:ascii="Arial" w:hAnsi="Arial" w:cs="Arial"/>
          <w:szCs w:val="24"/>
        </w:rPr>
        <w:t>aterial.</w:t>
      </w:r>
    </w:p>
    <w:p w14:paraId="7D7B7F51"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05D03972"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893" w:hanging="562"/>
        <w:jc w:val="both"/>
        <w:rPr>
          <w:rFonts w:ascii="Arial" w:hAnsi="Arial" w:cs="Arial"/>
          <w:szCs w:val="24"/>
        </w:rPr>
      </w:pPr>
      <w:r w:rsidRPr="009E5672">
        <w:rPr>
          <w:rFonts w:ascii="Arial" w:hAnsi="Arial" w:cs="Arial"/>
          <w:szCs w:val="24"/>
        </w:rPr>
        <w:t xml:space="preserve">Graphics should not only be enlarged but </w:t>
      </w:r>
      <w:r w:rsidRPr="009E5672">
        <w:rPr>
          <w:rFonts w:ascii="Arial" w:hAnsi="Arial" w:cs="Arial"/>
          <w:spacing w:val="-2"/>
          <w:szCs w:val="24"/>
        </w:rPr>
        <w:t>m</w:t>
      </w:r>
      <w:r w:rsidRPr="009E5672">
        <w:rPr>
          <w:rFonts w:ascii="Arial" w:hAnsi="Arial" w:cs="Arial"/>
          <w:szCs w:val="24"/>
        </w:rPr>
        <w:t xml:space="preserve">aintain strong contrast and clarity. Graphics should be </w:t>
      </w:r>
      <w:r w:rsidRPr="009E5672">
        <w:rPr>
          <w:rFonts w:ascii="Arial" w:hAnsi="Arial" w:cs="Arial"/>
          <w:spacing w:val="-2"/>
          <w:szCs w:val="24"/>
        </w:rPr>
        <w:t>m</w:t>
      </w:r>
      <w:r w:rsidRPr="009E5672">
        <w:rPr>
          <w:rFonts w:ascii="Arial" w:hAnsi="Arial" w:cs="Arial"/>
          <w:szCs w:val="24"/>
        </w:rPr>
        <w:t>odi</w:t>
      </w:r>
      <w:r w:rsidRPr="009E5672">
        <w:rPr>
          <w:rFonts w:ascii="Arial" w:hAnsi="Arial" w:cs="Arial"/>
          <w:spacing w:val="-1"/>
          <w:szCs w:val="24"/>
        </w:rPr>
        <w:t>f</w:t>
      </w:r>
      <w:r w:rsidRPr="009E5672">
        <w:rPr>
          <w:rFonts w:ascii="Arial" w:hAnsi="Arial" w:cs="Arial"/>
          <w:szCs w:val="24"/>
        </w:rPr>
        <w:t>ied to eli</w:t>
      </w:r>
      <w:r w:rsidRPr="009E5672">
        <w:rPr>
          <w:rFonts w:ascii="Arial" w:hAnsi="Arial" w:cs="Arial"/>
          <w:spacing w:val="-2"/>
          <w:szCs w:val="24"/>
        </w:rPr>
        <w:t>m</w:t>
      </w:r>
      <w:r w:rsidRPr="009E5672">
        <w:rPr>
          <w:rFonts w:ascii="Arial" w:hAnsi="Arial" w:cs="Arial"/>
          <w:szCs w:val="24"/>
        </w:rPr>
        <w:t xml:space="preserve">inate or </w:t>
      </w:r>
      <w:r w:rsidRPr="009E5672">
        <w:rPr>
          <w:rFonts w:ascii="Arial" w:hAnsi="Arial" w:cs="Arial"/>
          <w:spacing w:val="-2"/>
          <w:szCs w:val="24"/>
        </w:rPr>
        <w:t>m</w:t>
      </w:r>
      <w:r w:rsidRPr="009E5672">
        <w:rPr>
          <w:rFonts w:ascii="Arial" w:hAnsi="Arial" w:cs="Arial"/>
          <w:szCs w:val="24"/>
        </w:rPr>
        <w:t>ini</w:t>
      </w:r>
      <w:r w:rsidRPr="009E5672">
        <w:rPr>
          <w:rFonts w:ascii="Arial" w:hAnsi="Arial" w:cs="Arial"/>
          <w:spacing w:val="-2"/>
          <w:szCs w:val="24"/>
        </w:rPr>
        <w:t>m</w:t>
      </w:r>
      <w:r w:rsidRPr="009E5672">
        <w:rPr>
          <w:rFonts w:ascii="Arial" w:hAnsi="Arial" w:cs="Arial"/>
          <w:szCs w:val="24"/>
        </w:rPr>
        <w:t xml:space="preserve">ize gray shades and </w:t>
      </w:r>
      <w:r w:rsidRPr="009E5672">
        <w:rPr>
          <w:rFonts w:ascii="Arial" w:hAnsi="Arial" w:cs="Arial"/>
          <w:spacing w:val="-1"/>
          <w:szCs w:val="24"/>
        </w:rPr>
        <w:t>f</w:t>
      </w:r>
      <w:r w:rsidRPr="009E5672">
        <w:rPr>
          <w:rFonts w:ascii="Arial" w:hAnsi="Arial" w:cs="Arial"/>
          <w:szCs w:val="24"/>
        </w:rPr>
        <w:t>ills, increase contrast, and enlarge type.</w:t>
      </w:r>
    </w:p>
    <w:p w14:paraId="20387700" w14:textId="77777777" w:rsidR="009E5672" w:rsidRPr="009E5672" w:rsidRDefault="009E5672" w:rsidP="009E5672">
      <w:pPr>
        <w:ind w:left="1282"/>
        <w:contextualSpacing/>
        <w:rPr>
          <w:rFonts w:ascii="Arial" w:hAnsi="Arial" w:cs="Arial"/>
          <w:szCs w:val="24"/>
        </w:rPr>
      </w:pPr>
    </w:p>
    <w:p w14:paraId="3139F166"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893" w:hanging="562"/>
        <w:jc w:val="both"/>
        <w:rPr>
          <w:rFonts w:ascii="Arial" w:hAnsi="Arial" w:cs="Arial"/>
          <w:szCs w:val="24"/>
        </w:rPr>
      </w:pPr>
      <w:r w:rsidRPr="009E5672">
        <w:rPr>
          <w:rFonts w:ascii="Arial" w:hAnsi="Arial" w:cs="Arial"/>
          <w:szCs w:val="24"/>
        </w:rPr>
        <w:t>Graphics for Math items that require measurement with a ruler cannot be enlarged.</w:t>
      </w:r>
    </w:p>
    <w:p w14:paraId="16EEAAF4"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5D20FE66" w14:textId="77777777" w:rsidR="009E5672" w:rsidRPr="009E5672" w:rsidRDefault="009E5672" w:rsidP="00EC06D4">
      <w:pPr>
        <w:numPr>
          <w:ilvl w:val="0"/>
          <w:numId w:val="18"/>
        </w:numPr>
        <w:tabs>
          <w:tab w:val="left" w:pos="681"/>
        </w:tabs>
        <w:kinsoku w:val="0"/>
        <w:overflowPunct w:val="0"/>
        <w:autoSpaceDE w:val="0"/>
        <w:autoSpaceDN w:val="0"/>
        <w:adjustRightInd w:val="0"/>
        <w:ind w:left="562" w:hanging="562"/>
        <w:jc w:val="both"/>
        <w:rPr>
          <w:rFonts w:ascii="Arial" w:hAnsi="Arial" w:cs="Arial"/>
          <w:szCs w:val="24"/>
        </w:rPr>
      </w:pPr>
      <w:r w:rsidRPr="009E5672">
        <w:rPr>
          <w:rFonts w:ascii="Arial" w:hAnsi="Arial" w:cs="Arial"/>
          <w:szCs w:val="24"/>
        </w:rPr>
        <w:t>High-quality black line art should be used instead of grayscale or shaded drawings.</w:t>
      </w:r>
    </w:p>
    <w:p w14:paraId="55CC6BE4" w14:textId="77777777" w:rsidR="009E5672" w:rsidRPr="009E5672" w:rsidRDefault="009E5672" w:rsidP="009E5672">
      <w:pPr>
        <w:kinsoku w:val="0"/>
        <w:overflowPunct w:val="0"/>
        <w:autoSpaceDE w:val="0"/>
        <w:autoSpaceDN w:val="0"/>
        <w:adjustRightInd w:val="0"/>
        <w:spacing w:before="4" w:line="120" w:lineRule="exact"/>
        <w:ind w:left="562"/>
        <w:jc w:val="both"/>
        <w:rPr>
          <w:rFonts w:ascii="Arial" w:hAnsi="Arial" w:cs="Arial"/>
          <w:szCs w:val="24"/>
        </w:rPr>
      </w:pPr>
    </w:p>
    <w:p w14:paraId="1E53E5B1"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677" w:hanging="562"/>
        <w:jc w:val="both"/>
        <w:rPr>
          <w:rFonts w:ascii="Arial" w:hAnsi="Arial" w:cs="Arial"/>
          <w:szCs w:val="24"/>
        </w:rPr>
      </w:pPr>
      <w:r w:rsidRPr="009E5672">
        <w:rPr>
          <w:rFonts w:ascii="Arial" w:hAnsi="Arial" w:cs="Arial"/>
          <w:szCs w:val="24"/>
        </w:rPr>
        <w:t>Page layouts should keep any referenced art together on a spread with the related questions (to avoid flipping).</w:t>
      </w:r>
    </w:p>
    <w:p w14:paraId="139F854E"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69C9B82E"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171" w:hanging="562"/>
        <w:jc w:val="both"/>
        <w:rPr>
          <w:rFonts w:ascii="Arial" w:hAnsi="Arial" w:cs="Arial"/>
          <w:szCs w:val="24"/>
        </w:rPr>
      </w:pPr>
      <w:r w:rsidRPr="009E5672">
        <w:rPr>
          <w:rFonts w:ascii="Arial" w:hAnsi="Arial" w:cs="Arial"/>
          <w:szCs w:val="24"/>
        </w:rPr>
        <w:t>Artist credits and other copyright infor</w:t>
      </w:r>
      <w:r w:rsidRPr="009E5672">
        <w:rPr>
          <w:rFonts w:ascii="Arial" w:hAnsi="Arial" w:cs="Arial"/>
          <w:spacing w:val="-2"/>
          <w:szCs w:val="24"/>
        </w:rPr>
        <w:t>m</w:t>
      </w:r>
      <w:r w:rsidRPr="009E5672">
        <w:rPr>
          <w:rFonts w:ascii="Arial" w:hAnsi="Arial" w:cs="Arial"/>
          <w:szCs w:val="24"/>
        </w:rPr>
        <w:t xml:space="preserve">ation that </w:t>
      </w:r>
      <w:r w:rsidRPr="009E5672">
        <w:rPr>
          <w:rFonts w:ascii="Arial" w:hAnsi="Arial" w:cs="Arial"/>
          <w:spacing w:val="-1"/>
          <w:szCs w:val="24"/>
        </w:rPr>
        <w:t>t</w:t>
      </w:r>
      <w:r w:rsidRPr="009E5672">
        <w:rPr>
          <w:rFonts w:ascii="Arial" w:hAnsi="Arial" w:cs="Arial"/>
          <w:szCs w:val="24"/>
        </w:rPr>
        <w:t>ypically appear right below graphics, illustrations and other visual sti</w:t>
      </w:r>
      <w:r w:rsidRPr="009E5672">
        <w:rPr>
          <w:rFonts w:ascii="Arial" w:hAnsi="Arial" w:cs="Arial"/>
          <w:spacing w:val="-2"/>
          <w:szCs w:val="24"/>
        </w:rPr>
        <w:t>m</w:t>
      </w:r>
      <w:r w:rsidRPr="009E5672">
        <w:rPr>
          <w:rFonts w:ascii="Arial" w:hAnsi="Arial" w:cs="Arial"/>
          <w:szCs w:val="24"/>
        </w:rPr>
        <w:t xml:space="preserve">uli shall be </w:t>
      </w:r>
      <w:r w:rsidRPr="009E5672">
        <w:rPr>
          <w:rFonts w:ascii="Arial" w:hAnsi="Arial" w:cs="Arial"/>
          <w:spacing w:val="-2"/>
          <w:szCs w:val="24"/>
        </w:rPr>
        <w:t>m</w:t>
      </w:r>
      <w:r w:rsidRPr="009E5672">
        <w:rPr>
          <w:rFonts w:ascii="Arial" w:hAnsi="Arial" w:cs="Arial"/>
          <w:szCs w:val="24"/>
        </w:rPr>
        <w:t>oved to a clearly delineated section at the bottom</w:t>
      </w:r>
      <w:r w:rsidRPr="009E5672">
        <w:rPr>
          <w:rFonts w:ascii="Arial" w:hAnsi="Arial" w:cs="Arial"/>
          <w:spacing w:val="-2"/>
          <w:szCs w:val="24"/>
        </w:rPr>
        <w:t xml:space="preserve"> </w:t>
      </w:r>
      <w:r w:rsidRPr="009E5672">
        <w:rPr>
          <w:rFonts w:ascii="Arial" w:hAnsi="Arial" w:cs="Arial"/>
          <w:szCs w:val="24"/>
        </w:rPr>
        <w:t>of the page or to an appendix whenever it is deter</w:t>
      </w:r>
      <w:r w:rsidRPr="009E5672">
        <w:rPr>
          <w:rFonts w:ascii="Arial" w:hAnsi="Arial" w:cs="Arial"/>
          <w:spacing w:val="-2"/>
          <w:szCs w:val="24"/>
        </w:rPr>
        <w:t>m</w:t>
      </w:r>
      <w:r w:rsidRPr="009E5672">
        <w:rPr>
          <w:rFonts w:ascii="Arial" w:hAnsi="Arial" w:cs="Arial"/>
          <w:szCs w:val="24"/>
        </w:rPr>
        <w:t xml:space="preserve">ined that such </w:t>
      </w:r>
      <w:r w:rsidRPr="009E5672">
        <w:rPr>
          <w:rFonts w:ascii="Arial" w:hAnsi="Arial" w:cs="Arial"/>
          <w:spacing w:val="-2"/>
          <w:szCs w:val="24"/>
        </w:rPr>
        <w:t>m</w:t>
      </w:r>
      <w:r w:rsidRPr="009E5672">
        <w:rPr>
          <w:rFonts w:ascii="Arial" w:hAnsi="Arial" w:cs="Arial"/>
          <w:szCs w:val="24"/>
        </w:rPr>
        <w:t>aterial is not relevant to the student’s understanding of the item</w:t>
      </w:r>
      <w:r w:rsidRPr="009E5672">
        <w:rPr>
          <w:rFonts w:ascii="Arial" w:hAnsi="Arial" w:cs="Arial"/>
          <w:spacing w:val="-2"/>
          <w:szCs w:val="24"/>
        </w:rPr>
        <w:t xml:space="preserve"> </w:t>
      </w:r>
      <w:r w:rsidRPr="009E5672">
        <w:rPr>
          <w:rFonts w:ascii="Arial" w:hAnsi="Arial" w:cs="Arial"/>
          <w:szCs w:val="24"/>
        </w:rPr>
        <w:t>itsel</w:t>
      </w:r>
      <w:r w:rsidRPr="009E5672">
        <w:rPr>
          <w:rFonts w:ascii="Arial" w:hAnsi="Arial" w:cs="Arial"/>
          <w:spacing w:val="-1"/>
          <w:szCs w:val="24"/>
        </w:rPr>
        <w:t>f</w:t>
      </w:r>
      <w:r w:rsidRPr="009E5672">
        <w:rPr>
          <w:rFonts w:ascii="Arial" w:hAnsi="Arial" w:cs="Arial"/>
          <w:szCs w:val="24"/>
        </w:rPr>
        <w:t>.</w:t>
      </w:r>
    </w:p>
    <w:p w14:paraId="7AABBB69" w14:textId="77777777" w:rsidR="009E5672" w:rsidRPr="009E5672" w:rsidRDefault="009E5672" w:rsidP="009E5672">
      <w:pPr>
        <w:kinsoku w:val="0"/>
        <w:overflowPunct w:val="0"/>
        <w:autoSpaceDE w:val="0"/>
        <w:autoSpaceDN w:val="0"/>
        <w:adjustRightInd w:val="0"/>
        <w:spacing w:line="120" w:lineRule="exact"/>
        <w:ind w:left="562"/>
        <w:jc w:val="both"/>
        <w:rPr>
          <w:rFonts w:ascii="Arial" w:hAnsi="Arial" w:cs="Arial"/>
          <w:szCs w:val="24"/>
        </w:rPr>
      </w:pPr>
    </w:p>
    <w:p w14:paraId="2941B145" w14:textId="77777777" w:rsidR="009E5672" w:rsidRPr="009E5672" w:rsidRDefault="009E5672" w:rsidP="00EC06D4">
      <w:pPr>
        <w:numPr>
          <w:ilvl w:val="0"/>
          <w:numId w:val="18"/>
        </w:numPr>
        <w:tabs>
          <w:tab w:val="left" w:pos="681"/>
        </w:tabs>
        <w:kinsoku w:val="0"/>
        <w:overflowPunct w:val="0"/>
        <w:autoSpaceDE w:val="0"/>
        <w:autoSpaceDN w:val="0"/>
        <w:adjustRightInd w:val="0"/>
        <w:spacing w:line="243" w:lineRule="auto"/>
        <w:ind w:left="562" w:right="894" w:hanging="562"/>
        <w:jc w:val="both"/>
        <w:rPr>
          <w:rFonts w:ascii="Arial" w:hAnsi="Arial" w:cs="Arial"/>
          <w:szCs w:val="24"/>
        </w:rPr>
      </w:pPr>
      <w:r w:rsidRPr="009E5672">
        <w:rPr>
          <w:rFonts w:ascii="Arial" w:hAnsi="Arial" w:cs="Arial"/>
          <w:szCs w:val="24"/>
        </w:rPr>
        <w:t xml:space="preserve">If staple binding is utilized, staples shall be placed along the spine side (instead of at the upper left corner). This will </w:t>
      </w:r>
      <w:r w:rsidRPr="009E5672">
        <w:rPr>
          <w:rFonts w:ascii="Arial" w:hAnsi="Arial" w:cs="Arial"/>
          <w:spacing w:val="-2"/>
          <w:szCs w:val="24"/>
        </w:rPr>
        <w:t>m</w:t>
      </w:r>
      <w:r w:rsidRPr="009E5672">
        <w:rPr>
          <w:rFonts w:ascii="Arial" w:hAnsi="Arial" w:cs="Arial"/>
          <w:szCs w:val="24"/>
        </w:rPr>
        <w:t xml:space="preserve">ake it easier </w:t>
      </w:r>
      <w:r w:rsidRPr="009E5672">
        <w:rPr>
          <w:rFonts w:ascii="Arial" w:hAnsi="Arial" w:cs="Arial"/>
          <w:spacing w:val="-1"/>
          <w:szCs w:val="24"/>
        </w:rPr>
        <w:t>f</w:t>
      </w:r>
      <w:r w:rsidRPr="009E5672">
        <w:rPr>
          <w:rFonts w:ascii="Arial" w:hAnsi="Arial" w:cs="Arial"/>
          <w:szCs w:val="24"/>
        </w:rPr>
        <w:t xml:space="preserve">or students to </w:t>
      </w:r>
      <w:r w:rsidRPr="009E5672">
        <w:rPr>
          <w:rFonts w:ascii="Arial" w:hAnsi="Arial" w:cs="Arial"/>
          <w:spacing w:val="-2"/>
          <w:szCs w:val="24"/>
        </w:rPr>
        <w:t>m</w:t>
      </w:r>
      <w:r w:rsidRPr="009E5672">
        <w:rPr>
          <w:rFonts w:ascii="Arial" w:hAnsi="Arial" w:cs="Arial"/>
          <w:szCs w:val="24"/>
        </w:rPr>
        <w:t xml:space="preserve">anipulate the pages and to </w:t>
      </w:r>
      <w:r w:rsidRPr="009E5672">
        <w:rPr>
          <w:rFonts w:ascii="Arial" w:hAnsi="Arial" w:cs="Arial"/>
          <w:spacing w:val="-2"/>
          <w:szCs w:val="24"/>
        </w:rPr>
        <w:t>m</w:t>
      </w:r>
      <w:r w:rsidRPr="009E5672">
        <w:rPr>
          <w:rFonts w:ascii="Arial" w:hAnsi="Arial" w:cs="Arial"/>
          <w:szCs w:val="24"/>
        </w:rPr>
        <w:t>aintain continuity.</w:t>
      </w:r>
    </w:p>
    <w:p w14:paraId="3CBD17EA" w14:textId="77777777" w:rsidR="009E5672" w:rsidRDefault="009E5672" w:rsidP="0074391B">
      <w:pPr>
        <w:sectPr w:rsidR="009E5672" w:rsidSect="00531066">
          <w:pgSz w:w="12240" w:h="15840"/>
          <w:pgMar w:top="980" w:right="1360" w:bottom="1240" w:left="1320" w:header="748" w:footer="432" w:gutter="0"/>
          <w:cols w:space="720"/>
          <w:noEndnote/>
          <w:docGrid w:linePitch="326"/>
        </w:sectPr>
      </w:pPr>
    </w:p>
    <w:p w14:paraId="3F61361C" w14:textId="3D076CD4" w:rsidR="009E5672" w:rsidRDefault="001C568F" w:rsidP="00241FC2">
      <w:pPr>
        <w:pStyle w:val="Heading3"/>
        <w:jc w:val="both"/>
      </w:pPr>
      <w:bookmarkStart w:id="308" w:name="_Attachment_F:_Already"/>
      <w:bookmarkStart w:id="309" w:name="_Attachment_G:_New"/>
      <w:bookmarkStart w:id="310" w:name="_Toc46226403"/>
      <w:bookmarkEnd w:id="308"/>
      <w:bookmarkEnd w:id="309"/>
      <w:r w:rsidRPr="001C568F">
        <w:t xml:space="preserve">Attachment </w:t>
      </w:r>
      <w:r w:rsidR="0004503C">
        <w:t>F</w:t>
      </w:r>
      <w:r w:rsidRPr="001C568F">
        <w:t>: New York State Teacher Certification Examinations - Number of Examinations Taken by Candidates Statewide</w:t>
      </w:r>
      <w:bookmarkEnd w:id="310"/>
    </w:p>
    <w:p w14:paraId="47DC61EC" w14:textId="77777777" w:rsidR="00241FC2" w:rsidRDefault="00241FC2" w:rsidP="00241FC2">
      <w:pPr>
        <w:jc w:val="center"/>
      </w:pPr>
    </w:p>
    <w:tbl>
      <w:tblPr>
        <w:tblW w:w="9966" w:type="dxa"/>
        <w:tblInd w:w="118" w:type="dxa"/>
        <w:tblLook w:val="04A0" w:firstRow="1" w:lastRow="0" w:firstColumn="1" w:lastColumn="0" w:noHBand="0" w:noVBand="1"/>
      </w:tblPr>
      <w:tblGrid>
        <w:gridCol w:w="4985"/>
        <w:gridCol w:w="4981"/>
      </w:tblGrid>
      <w:tr w:rsidR="00241FC2" w:rsidRPr="00241FC2" w14:paraId="64BE1BFE" w14:textId="77777777" w:rsidTr="00241FC2">
        <w:trPr>
          <w:trHeight w:val="578"/>
        </w:trPr>
        <w:tc>
          <w:tcPr>
            <w:tcW w:w="498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A641D8" w14:textId="77777777" w:rsidR="00241FC2" w:rsidRPr="00241FC2" w:rsidRDefault="00241FC2" w:rsidP="00241FC2">
            <w:pPr>
              <w:jc w:val="center"/>
              <w:rPr>
                <w:rFonts w:ascii="Arial" w:hAnsi="Arial" w:cs="Arial"/>
                <w:b/>
                <w:bCs/>
                <w:szCs w:val="24"/>
              </w:rPr>
            </w:pPr>
            <w:r w:rsidRPr="00241FC2">
              <w:rPr>
                <w:rFonts w:ascii="Arial" w:hAnsi="Arial" w:cs="Arial"/>
                <w:b/>
                <w:bCs/>
                <w:szCs w:val="24"/>
              </w:rPr>
              <w:t>Examination</w:t>
            </w:r>
          </w:p>
        </w:tc>
        <w:tc>
          <w:tcPr>
            <w:tcW w:w="4981" w:type="dxa"/>
            <w:tcBorders>
              <w:top w:val="single" w:sz="8" w:space="0" w:color="auto"/>
              <w:left w:val="nil"/>
              <w:bottom w:val="single" w:sz="8" w:space="0" w:color="auto"/>
              <w:right w:val="single" w:sz="8" w:space="0" w:color="auto"/>
            </w:tcBorders>
            <w:shd w:val="clear" w:color="auto" w:fill="auto"/>
            <w:vAlign w:val="center"/>
            <w:hideMark/>
          </w:tcPr>
          <w:p w14:paraId="34C82E65" w14:textId="77777777" w:rsidR="00241FC2" w:rsidRDefault="00241FC2" w:rsidP="00241FC2">
            <w:pPr>
              <w:jc w:val="center"/>
              <w:rPr>
                <w:rFonts w:ascii="Arial" w:hAnsi="Arial" w:cs="Arial"/>
                <w:b/>
                <w:bCs/>
                <w:szCs w:val="24"/>
              </w:rPr>
            </w:pPr>
            <w:r w:rsidRPr="00241FC2">
              <w:rPr>
                <w:rFonts w:ascii="Arial" w:hAnsi="Arial" w:cs="Arial"/>
                <w:b/>
                <w:bCs/>
                <w:szCs w:val="24"/>
              </w:rPr>
              <w:t>Number of Examinees</w:t>
            </w:r>
          </w:p>
          <w:p w14:paraId="7338CA84" w14:textId="284063CE" w:rsidR="00241FC2" w:rsidRPr="00241FC2" w:rsidRDefault="00241FC2" w:rsidP="00241FC2">
            <w:pPr>
              <w:jc w:val="center"/>
              <w:rPr>
                <w:rFonts w:ascii="Arial" w:hAnsi="Arial" w:cs="Arial"/>
                <w:b/>
                <w:bCs/>
                <w:szCs w:val="24"/>
              </w:rPr>
            </w:pPr>
            <w:r w:rsidRPr="00241FC2">
              <w:rPr>
                <w:rFonts w:ascii="Arial" w:hAnsi="Arial" w:cs="Arial"/>
                <w:b/>
                <w:bCs/>
                <w:szCs w:val="24"/>
              </w:rPr>
              <w:t>September 1, 2018 - August 31, 2019</w:t>
            </w:r>
          </w:p>
        </w:tc>
      </w:tr>
      <w:tr w:rsidR="00241FC2" w:rsidRPr="00241FC2" w14:paraId="6B00EBFD"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6C44CACB" w14:textId="77777777" w:rsidR="00241FC2" w:rsidRPr="00241FC2" w:rsidRDefault="00241FC2" w:rsidP="00241FC2">
            <w:pPr>
              <w:rPr>
                <w:rFonts w:ascii="Arial" w:hAnsi="Arial" w:cs="Arial"/>
                <w:szCs w:val="24"/>
              </w:rPr>
            </w:pPr>
            <w:r w:rsidRPr="00241FC2">
              <w:rPr>
                <w:rFonts w:ascii="Arial" w:hAnsi="Arial" w:cs="Arial"/>
                <w:szCs w:val="24"/>
              </w:rPr>
              <w:t>AGRICULTURE</w:t>
            </w:r>
          </w:p>
        </w:tc>
        <w:tc>
          <w:tcPr>
            <w:tcW w:w="4981" w:type="dxa"/>
            <w:tcBorders>
              <w:top w:val="nil"/>
              <w:left w:val="nil"/>
              <w:bottom w:val="single" w:sz="4" w:space="0" w:color="auto"/>
              <w:right w:val="single" w:sz="4" w:space="0" w:color="auto"/>
            </w:tcBorders>
            <w:shd w:val="clear" w:color="auto" w:fill="auto"/>
            <w:noWrap/>
            <w:vAlign w:val="bottom"/>
            <w:hideMark/>
          </w:tcPr>
          <w:p w14:paraId="2624C0B0" w14:textId="77777777" w:rsidR="00241FC2" w:rsidRPr="00241FC2" w:rsidRDefault="00241FC2" w:rsidP="00241FC2">
            <w:pPr>
              <w:jc w:val="center"/>
              <w:rPr>
                <w:rFonts w:ascii="Arial" w:hAnsi="Arial" w:cs="Arial"/>
                <w:szCs w:val="24"/>
              </w:rPr>
            </w:pPr>
            <w:r w:rsidRPr="00241FC2">
              <w:rPr>
                <w:rFonts w:ascii="Arial" w:hAnsi="Arial" w:cs="Arial"/>
                <w:szCs w:val="24"/>
              </w:rPr>
              <w:t>15</w:t>
            </w:r>
          </w:p>
        </w:tc>
      </w:tr>
      <w:tr w:rsidR="00241FC2" w:rsidRPr="00241FC2" w14:paraId="0486AEEC"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1D6A30C3" w14:textId="488F731A" w:rsidR="00241FC2" w:rsidRPr="00241FC2" w:rsidRDefault="00241FC2" w:rsidP="00241FC2">
            <w:pPr>
              <w:rPr>
                <w:rFonts w:ascii="Arial" w:hAnsi="Arial" w:cs="Arial"/>
                <w:szCs w:val="24"/>
              </w:rPr>
            </w:pPr>
            <w:r w:rsidRPr="00241FC2">
              <w:rPr>
                <w:rFonts w:ascii="Arial" w:hAnsi="Arial" w:cs="Arial"/>
                <w:szCs w:val="24"/>
              </w:rPr>
              <w:t>AMERICAN SIGN LANGUAGE</w:t>
            </w:r>
          </w:p>
        </w:tc>
        <w:tc>
          <w:tcPr>
            <w:tcW w:w="4981" w:type="dxa"/>
            <w:tcBorders>
              <w:top w:val="nil"/>
              <w:left w:val="nil"/>
              <w:bottom w:val="single" w:sz="4" w:space="0" w:color="auto"/>
              <w:right w:val="single" w:sz="4" w:space="0" w:color="auto"/>
            </w:tcBorders>
            <w:shd w:val="clear" w:color="auto" w:fill="auto"/>
            <w:noWrap/>
            <w:vAlign w:val="bottom"/>
            <w:hideMark/>
          </w:tcPr>
          <w:p w14:paraId="0DDD7964" w14:textId="77777777" w:rsidR="00241FC2" w:rsidRPr="00241FC2" w:rsidRDefault="00241FC2" w:rsidP="00241FC2">
            <w:pPr>
              <w:jc w:val="center"/>
              <w:rPr>
                <w:rFonts w:ascii="Arial" w:hAnsi="Arial" w:cs="Arial"/>
                <w:szCs w:val="24"/>
              </w:rPr>
            </w:pPr>
            <w:r w:rsidRPr="00241FC2">
              <w:rPr>
                <w:rFonts w:ascii="Arial" w:hAnsi="Arial" w:cs="Arial"/>
                <w:szCs w:val="24"/>
              </w:rPr>
              <w:t>11</w:t>
            </w:r>
          </w:p>
        </w:tc>
      </w:tr>
      <w:tr w:rsidR="00241FC2" w:rsidRPr="00241FC2" w14:paraId="5897AEFF"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3DF1530D" w14:textId="77777777" w:rsidR="00241FC2" w:rsidRPr="00241FC2" w:rsidRDefault="00241FC2" w:rsidP="00241FC2">
            <w:pPr>
              <w:rPr>
                <w:rFonts w:ascii="Arial" w:hAnsi="Arial" w:cs="Arial"/>
                <w:szCs w:val="24"/>
              </w:rPr>
            </w:pPr>
            <w:r w:rsidRPr="00241FC2">
              <w:rPr>
                <w:rFonts w:ascii="Arial" w:hAnsi="Arial" w:cs="Arial"/>
                <w:szCs w:val="24"/>
              </w:rPr>
              <w:t>ASSESSMENT OF TEACHING ASSISTANT SKILLS</w:t>
            </w:r>
          </w:p>
        </w:tc>
        <w:tc>
          <w:tcPr>
            <w:tcW w:w="4981" w:type="dxa"/>
            <w:tcBorders>
              <w:top w:val="nil"/>
              <w:left w:val="nil"/>
              <w:bottom w:val="single" w:sz="4" w:space="0" w:color="auto"/>
              <w:right w:val="single" w:sz="4" w:space="0" w:color="auto"/>
            </w:tcBorders>
            <w:shd w:val="clear" w:color="auto" w:fill="auto"/>
            <w:noWrap/>
            <w:vAlign w:val="bottom"/>
            <w:hideMark/>
          </w:tcPr>
          <w:p w14:paraId="6E0BDFDA" w14:textId="7A5441F0" w:rsidR="00241FC2" w:rsidRPr="00241FC2" w:rsidRDefault="00241FC2" w:rsidP="00241FC2">
            <w:pPr>
              <w:jc w:val="center"/>
              <w:rPr>
                <w:rFonts w:ascii="Arial" w:hAnsi="Arial" w:cs="Arial"/>
                <w:szCs w:val="24"/>
              </w:rPr>
            </w:pPr>
            <w:r w:rsidRPr="00241FC2">
              <w:rPr>
                <w:rFonts w:ascii="Arial" w:hAnsi="Arial" w:cs="Arial"/>
                <w:szCs w:val="24"/>
              </w:rPr>
              <w:t>11</w:t>
            </w:r>
            <w:r w:rsidR="000F7930">
              <w:rPr>
                <w:rFonts w:ascii="Arial" w:hAnsi="Arial" w:cs="Arial"/>
                <w:szCs w:val="24"/>
              </w:rPr>
              <w:t>,</w:t>
            </w:r>
            <w:r w:rsidRPr="00241FC2">
              <w:rPr>
                <w:rFonts w:ascii="Arial" w:hAnsi="Arial" w:cs="Arial"/>
                <w:szCs w:val="24"/>
              </w:rPr>
              <w:t>157</w:t>
            </w:r>
          </w:p>
        </w:tc>
      </w:tr>
      <w:tr w:rsidR="00241FC2" w:rsidRPr="00241FC2" w14:paraId="201E3F1B"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4E214FC4" w14:textId="423F85C3" w:rsidR="00241FC2" w:rsidRPr="00241FC2" w:rsidRDefault="00241FC2" w:rsidP="00241FC2">
            <w:pPr>
              <w:rPr>
                <w:rFonts w:ascii="Arial" w:hAnsi="Arial" w:cs="Arial"/>
                <w:szCs w:val="24"/>
              </w:rPr>
            </w:pPr>
            <w:r w:rsidRPr="00241FC2">
              <w:rPr>
                <w:rFonts w:ascii="Arial" w:hAnsi="Arial" w:cs="Arial"/>
                <w:szCs w:val="24"/>
              </w:rPr>
              <w:t>BEA - ALBANIAN</w:t>
            </w:r>
          </w:p>
        </w:tc>
        <w:tc>
          <w:tcPr>
            <w:tcW w:w="4981" w:type="dxa"/>
            <w:tcBorders>
              <w:top w:val="nil"/>
              <w:left w:val="nil"/>
              <w:bottom w:val="single" w:sz="4" w:space="0" w:color="auto"/>
              <w:right w:val="single" w:sz="4" w:space="0" w:color="auto"/>
            </w:tcBorders>
            <w:shd w:val="clear" w:color="auto" w:fill="auto"/>
            <w:noWrap/>
            <w:vAlign w:val="bottom"/>
            <w:hideMark/>
          </w:tcPr>
          <w:p w14:paraId="6EFDF7F4"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02A69E3E"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4367C533" w14:textId="77777777" w:rsidR="00241FC2" w:rsidRPr="00241FC2" w:rsidRDefault="00241FC2" w:rsidP="00241FC2">
            <w:pPr>
              <w:rPr>
                <w:rFonts w:ascii="Arial" w:hAnsi="Arial" w:cs="Arial"/>
                <w:szCs w:val="24"/>
              </w:rPr>
            </w:pPr>
            <w:r w:rsidRPr="00241FC2">
              <w:rPr>
                <w:rFonts w:ascii="Arial" w:hAnsi="Arial" w:cs="Arial"/>
                <w:szCs w:val="24"/>
              </w:rPr>
              <w:t>BEA - ARABIC</w:t>
            </w:r>
          </w:p>
        </w:tc>
        <w:tc>
          <w:tcPr>
            <w:tcW w:w="4981" w:type="dxa"/>
            <w:tcBorders>
              <w:top w:val="nil"/>
              <w:left w:val="nil"/>
              <w:bottom w:val="single" w:sz="4" w:space="0" w:color="auto"/>
              <w:right w:val="single" w:sz="4" w:space="0" w:color="auto"/>
            </w:tcBorders>
            <w:shd w:val="clear" w:color="auto" w:fill="auto"/>
            <w:noWrap/>
            <w:vAlign w:val="bottom"/>
            <w:hideMark/>
          </w:tcPr>
          <w:p w14:paraId="7F051FEC" w14:textId="77777777" w:rsidR="00241FC2" w:rsidRPr="00241FC2" w:rsidRDefault="00241FC2" w:rsidP="00241FC2">
            <w:pPr>
              <w:jc w:val="center"/>
              <w:rPr>
                <w:rFonts w:ascii="Arial" w:hAnsi="Arial" w:cs="Arial"/>
                <w:szCs w:val="24"/>
              </w:rPr>
            </w:pPr>
            <w:r w:rsidRPr="00241FC2">
              <w:rPr>
                <w:rFonts w:ascii="Arial" w:hAnsi="Arial" w:cs="Arial"/>
                <w:szCs w:val="24"/>
              </w:rPr>
              <w:t>12</w:t>
            </w:r>
          </w:p>
        </w:tc>
      </w:tr>
      <w:tr w:rsidR="00241FC2" w:rsidRPr="00241FC2" w14:paraId="6E8519E1"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4D116D97" w14:textId="77777777" w:rsidR="00241FC2" w:rsidRPr="00241FC2" w:rsidRDefault="00241FC2" w:rsidP="00241FC2">
            <w:pPr>
              <w:rPr>
                <w:rFonts w:ascii="Arial" w:hAnsi="Arial" w:cs="Arial"/>
                <w:szCs w:val="24"/>
              </w:rPr>
            </w:pPr>
            <w:r w:rsidRPr="00241FC2">
              <w:rPr>
                <w:rFonts w:ascii="Arial" w:hAnsi="Arial" w:cs="Arial"/>
                <w:szCs w:val="24"/>
              </w:rPr>
              <w:t>BEA - BENGALI</w:t>
            </w:r>
          </w:p>
        </w:tc>
        <w:tc>
          <w:tcPr>
            <w:tcW w:w="4981" w:type="dxa"/>
            <w:tcBorders>
              <w:top w:val="nil"/>
              <w:left w:val="nil"/>
              <w:bottom w:val="single" w:sz="4" w:space="0" w:color="auto"/>
              <w:right w:val="single" w:sz="4" w:space="0" w:color="auto"/>
            </w:tcBorders>
            <w:shd w:val="clear" w:color="auto" w:fill="auto"/>
            <w:noWrap/>
            <w:vAlign w:val="bottom"/>
            <w:hideMark/>
          </w:tcPr>
          <w:p w14:paraId="30A6151F" w14:textId="77777777" w:rsidR="00241FC2" w:rsidRPr="00241FC2" w:rsidRDefault="00241FC2" w:rsidP="00241FC2">
            <w:pPr>
              <w:jc w:val="center"/>
              <w:rPr>
                <w:rFonts w:ascii="Arial" w:hAnsi="Arial" w:cs="Arial"/>
                <w:szCs w:val="24"/>
              </w:rPr>
            </w:pPr>
            <w:r w:rsidRPr="00241FC2">
              <w:rPr>
                <w:rFonts w:ascii="Arial" w:hAnsi="Arial" w:cs="Arial"/>
                <w:szCs w:val="24"/>
              </w:rPr>
              <w:t>3</w:t>
            </w:r>
          </w:p>
        </w:tc>
      </w:tr>
      <w:tr w:rsidR="00241FC2" w:rsidRPr="00241FC2" w14:paraId="1B8E0B27"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033EC1DB" w14:textId="77777777" w:rsidR="00241FC2" w:rsidRPr="00241FC2" w:rsidRDefault="00241FC2" w:rsidP="00241FC2">
            <w:pPr>
              <w:rPr>
                <w:rFonts w:ascii="Arial" w:hAnsi="Arial" w:cs="Arial"/>
                <w:szCs w:val="24"/>
              </w:rPr>
            </w:pPr>
            <w:r w:rsidRPr="00241FC2">
              <w:rPr>
                <w:rFonts w:ascii="Arial" w:hAnsi="Arial" w:cs="Arial"/>
                <w:szCs w:val="24"/>
              </w:rPr>
              <w:t>BEA - CANTONESE</w:t>
            </w:r>
          </w:p>
        </w:tc>
        <w:tc>
          <w:tcPr>
            <w:tcW w:w="4981" w:type="dxa"/>
            <w:tcBorders>
              <w:top w:val="nil"/>
              <w:left w:val="nil"/>
              <w:bottom w:val="single" w:sz="4" w:space="0" w:color="auto"/>
              <w:right w:val="single" w:sz="4" w:space="0" w:color="auto"/>
            </w:tcBorders>
            <w:shd w:val="clear" w:color="auto" w:fill="auto"/>
            <w:noWrap/>
            <w:vAlign w:val="bottom"/>
            <w:hideMark/>
          </w:tcPr>
          <w:p w14:paraId="199F9E71" w14:textId="77777777" w:rsidR="00241FC2" w:rsidRPr="00241FC2" w:rsidRDefault="00241FC2" w:rsidP="00241FC2">
            <w:pPr>
              <w:jc w:val="center"/>
              <w:rPr>
                <w:rFonts w:ascii="Arial" w:hAnsi="Arial" w:cs="Arial"/>
                <w:szCs w:val="24"/>
              </w:rPr>
            </w:pPr>
            <w:r w:rsidRPr="00241FC2">
              <w:rPr>
                <w:rFonts w:ascii="Arial" w:hAnsi="Arial" w:cs="Arial"/>
                <w:szCs w:val="24"/>
              </w:rPr>
              <w:t>5</w:t>
            </w:r>
          </w:p>
        </w:tc>
      </w:tr>
      <w:tr w:rsidR="00241FC2" w:rsidRPr="00241FC2" w14:paraId="63C1D1C4"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334EA731" w14:textId="19FB5119" w:rsidR="00241FC2" w:rsidRPr="00241FC2" w:rsidRDefault="00241FC2" w:rsidP="00241FC2">
            <w:pPr>
              <w:rPr>
                <w:rFonts w:ascii="Arial" w:hAnsi="Arial" w:cs="Arial"/>
                <w:szCs w:val="24"/>
              </w:rPr>
            </w:pPr>
            <w:r w:rsidRPr="00241FC2">
              <w:rPr>
                <w:rFonts w:ascii="Arial" w:hAnsi="Arial" w:cs="Arial"/>
                <w:szCs w:val="24"/>
              </w:rPr>
              <w:t>BEA - FRENCH</w:t>
            </w:r>
          </w:p>
        </w:tc>
        <w:tc>
          <w:tcPr>
            <w:tcW w:w="4981" w:type="dxa"/>
            <w:tcBorders>
              <w:top w:val="nil"/>
              <w:left w:val="nil"/>
              <w:bottom w:val="single" w:sz="4" w:space="0" w:color="auto"/>
              <w:right w:val="single" w:sz="4" w:space="0" w:color="auto"/>
            </w:tcBorders>
            <w:shd w:val="clear" w:color="auto" w:fill="auto"/>
            <w:noWrap/>
            <w:vAlign w:val="bottom"/>
            <w:hideMark/>
          </w:tcPr>
          <w:p w14:paraId="6B70DC56" w14:textId="77777777" w:rsidR="00241FC2" w:rsidRPr="00241FC2" w:rsidRDefault="00241FC2" w:rsidP="00241FC2">
            <w:pPr>
              <w:jc w:val="center"/>
              <w:rPr>
                <w:rFonts w:ascii="Arial" w:hAnsi="Arial" w:cs="Arial"/>
                <w:szCs w:val="24"/>
              </w:rPr>
            </w:pPr>
            <w:r w:rsidRPr="00241FC2">
              <w:rPr>
                <w:rFonts w:ascii="Arial" w:hAnsi="Arial" w:cs="Arial"/>
                <w:szCs w:val="24"/>
              </w:rPr>
              <w:t>10</w:t>
            </w:r>
          </w:p>
        </w:tc>
      </w:tr>
      <w:tr w:rsidR="00241FC2" w:rsidRPr="00241FC2" w14:paraId="48C7E2E5"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1D99363B" w14:textId="5962FBF4" w:rsidR="00241FC2" w:rsidRPr="00241FC2" w:rsidRDefault="00241FC2" w:rsidP="00241FC2">
            <w:pPr>
              <w:rPr>
                <w:rFonts w:ascii="Arial" w:hAnsi="Arial" w:cs="Arial"/>
                <w:szCs w:val="24"/>
              </w:rPr>
            </w:pPr>
            <w:r w:rsidRPr="00241FC2">
              <w:rPr>
                <w:rFonts w:ascii="Arial" w:hAnsi="Arial" w:cs="Arial"/>
                <w:szCs w:val="24"/>
              </w:rPr>
              <w:t>BEA - GREEK</w:t>
            </w:r>
          </w:p>
        </w:tc>
        <w:tc>
          <w:tcPr>
            <w:tcW w:w="4981" w:type="dxa"/>
            <w:tcBorders>
              <w:top w:val="nil"/>
              <w:left w:val="nil"/>
              <w:bottom w:val="single" w:sz="4" w:space="0" w:color="auto"/>
              <w:right w:val="single" w:sz="4" w:space="0" w:color="auto"/>
            </w:tcBorders>
            <w:shd w:val="clear" w:color="auto" w:fill="auto"/>
            <w:noWrap/>
            <w:vAlign w:val="bottom"/>
            <w:hideMark/>
          </w:tcPr>
          <w:p w14:paraId="19C229BC"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78D6B4FA"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37583D9D" w14:textId="4568B19B" w:rsidR="00241FC2" w:rsidRPr="00241FC2" w:rsidRDefault="00241FC2" w:rsidP="00241FC2">
            <w:pPr>
              <w:rPr>
                <w:rFonts w:ascii="Arial" w:hAnsi="Arial" w:cs="Arial"/>
                <w:szCs w:val="24"/>
              </w:rPr>
            </w:pPr>
            <w:r w:rsidRPr="00241FC2">
              <w:rPr>
                <w:rFonts w:ascii="Arial" w:hAnsi="Arial" w:cs="Arial"/>
                <w:szCs w:val="24"/>
              </w:rPr>
              <w:t>BEA - HAITIAN CREOLE</w:t>
            </w:r>
          </w:p>
        </w:tc>
        <w:tc>
          <w:tcPr>
            <w:tcW w:w="4981" w:type="dxa"/>
            <w:tcBorders>
              <w:top w:val="nil"/>
              <w:left w:val="nil"/>
              <w:bottom w:val="single" w:sz="4" w:space="0" w:color="auto"/>
              <w:right w:val="single" w:sz="4" w:space="0" w:color="auto"/>
            </w:tcBorders>
            <w:shd w:val="clear" w:color="auto" w:fill="auto"/>
            <w:noWrap/>
            <w:vAlign w:val="bottom"/>
            <w:hideMark/>
          </w:tcPr>
          <w:p w14:paraId="4F408261" w14:textId="77777777" w:rsidR="00241FC2" w:rsidRPr="00241FC2" w:rsidRDefault="00241FC2" w:rsidP="00241FC2">
            <w:pPr>
              <w:jc w:val="center"/>
              <w:rPr>
                <w:rFonts w:ascii="Arial" w:hAnsi="Arial" w:cs="Arial"/>
                <w:szCs w:val="24"/>
              </w:rPr>
            </w:pPr>
            <w:r w:rsidRPr="00241FC2">
              <w:rPr>
                <w:rFonts w:ascii="Arial" w:hAnsi="Arial" w:cs="Arial"/>
                <w:szCs w:val="24"/>
              </w:rPr>
              <w:t>8</w:t>
            </w:r>
          </w:p>
        </w:tc>
      </w:tr>
      <w:tr w:rsidR="00241FC2" w:rsidRPr="00241FC2" w14:paraId="60ACBD8B"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5FE9D0AE" w14:textId="5C726BB6" w:rsidR="00241FC2" w:rsidRPr="00241FC2" w:rsidRDefault="00241FC2" w:rsidP="00241FC2">
            <w:pPr>
              <w:rPr>
                <w:rFonts w:ascii="Arial" w:hAnsi="Arial" w:cs="Arial"/>
                <w:szCs w:val="24"/>
              </w:rPr>
            </w:pPr>
            <w:r w:rsidRPr="00241FC2">
              <w:rPr>
                <w:rFonts w:ascii="Arial" w:hAnsi="Arial" w:cs="Arial"/>
                <w:szCs w:val="24"/>
              </w:rPr>
              <w:t>BEA - HEBREW</w:t>
            </w:r>
          </w:p>
        </w:tc>
        <w:tc>
          <w:tcPr>
            <w:tcW w:w="4981" w:type="dxa"/>
            <w:tcBorders>
              <w:top w:val="nil"/>
              <w:left w:val="nil"/>
              <w:bottom w:val="single" w:sz="4" w:space="0" w:color="auto"/>
              <w:right w:val="single" w:sz="4" w:space="0" w:color="auto"/>
            </w:tcBorders>
            <w:shd w:val="clear" w:color="auto" w:fill="auto"/>
            <w:noWrap/>
            <w:vAlign w:val="bottom"/>
            <w:hideMark/>
          </w:tcPr>
          <w:p w14:paraId="27F798C6" w14:textId="77777777" w:rsidR="00241FC2" w:rsidRPr="00241FC2" w:rsidRDefault="00241FC2" w:rsidP="00241FC2">
            <w:pPr>
              <w:jc w:val="center"/>
              <w:rPr>
                <w:rFonts w:ascii="Arial" w:hAnsi="Arial" w:cs="Arial"/>
                <w:szCs w:val="24"/>
              </w:rPr>
            </w:pPr>
            <w:r w:rsidRPr="00241FC2">
              <w:rPr>
                <w:rFonts w:ascii="Arial" w:hAnsi="Arial" w:cs="Arial"/>
                <w:szCs w:val="24"/>
              </w:rPr>
              <w:t>15</w:t>
            </w:r>
          </w:p>
        </w:tc>
      </w:tr>
      <w:tr w:rsidR="00241FC2" w:rsidRPr="00241FC2" w14:paraId="4948E7D7"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5DF060A0" w14:textId="2C9B0E3E" w:rsidR="00241FC2" w:rsidRPr="00241FC2" w:rsidRDefault="00241FC2" w:rsidP="00241FC2">
            <w:pPr>
              <w:rPr>
                <w:rFonts w:ascii="Arial" w:hAnsi="Arial" w:cs="Arial"/>
                <w:szCs w:val="24"/>
              </w:rPr>
            </w:pPr>
            <w:r w:rsidRPr="00241FC2">
              <w:rPr>
                <w:rFonts w:ascii="Arial" w:hAnsi="Arial" w:cs="Arial"/>
                <w:szCs w:val="24"/>
              </w:rPr>
              <w:t>BEA - HINDI</w:t>
            </w:r>
          </w:p>
        </w:tc>
        <w:tc>
          <w:tcPr>
            <w:tcW w:w="4981" w:type="dxa"/>
            <w:tcBorders>
              <w:top w:val="nil"/>
              <w:left w:val="nil"/>
              <w:bottom w:val="single" w:sz="4" w:space="0" w:color="auto"/>
              <w:right w:val="single" w:sz="4" w:space="0" w:color="auto"/>
            </w:tcBorders>
            <w:shd w:val="clear" w:color="auto" w:fill="auto"/>
            <w:noWrap/>
            <w:vAlign w:val="bottom"/>
            <w:hideMark/>
          </w:tcPr>
          <w:p w14:paraId="69B7BFE0"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18FC6006"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0CF2F96D" w14:textId="537E344B" w:rsidR="00241FC2" w:rsidRPr="00241FC2" w:rsidRDefault="00241FC2" w:rsidP="00241FC2">
            <w:pPr>
              <w:rPr>
                <w:rFonts w:ascii="Arial" w:hAnsi="Arial" w:cs="Arial"/>
                <w:szCs w:val="24"/>
              </w:rPr>
            </w:pPr>
            <w:r w:rsidRPr="00241FC2">
              <w:rPr>
                <w:rFonts w:ascii="Arial" w:hAnsi="Arial" w:cs="Arial"/>
                <w:szCs w:val="24"/>
              </w:rPr>
              <w:t>BEA - ITALIAN</w:t>
            </w:r>
          </w:p>
        </w:tc>
        <w:tc>
          <w:tcPr>
            <w:tcW w:w="4981" w:type="dxa"/>
            <w:tcBorders>
              <w:top w:val="nil"/>
              <w:left w:val="nil"/>
              <w:bottom w:val="single" w:sz="4" w:space="0" w:color="auto"/>
              <w:right w:val="single" w:sz="4" w:space="0" w:color="auto"/>
            </w:tcBorders>
            <w:shd w:val="clear" w:color="auto" w:fill="auto"/>
            <w:noWrap/>
            <w:vAlign w:val="bottom"/>
            <w:hideMark/>
          </w:tcPr>
          <w:p w14:paraId="605787AA" w14:textId="77777777" w:rsidR="00241FC2" w:rsidRPr="00241FC2" w:rsidRDefault="00241FC2" w:rsidP="00241FC2">
            <w:pPr>
              <w:jc w:val="center"/>
              <w:rPr>
                <w:rFonts w:ascii="Arial" w:hAnsi="Arial" w:cs="Arial"/>
                <w:szCs w:val="24"/>
              </w:rPr>
            </w:pPr>
            <w:r w:rsidRPr="00241FC2">
              <w:rPr>
                <w:rFonts w:ascii="Arial" w:hAnsi="Arial" w:cs="Arial"/>
                <w:szCs w:val="24"/>
              </w:rPr>
              <w:t>7</w:t>
            </w:r>
          </w:p>
        </w:tc>
      </w:tr>
      <w:tr w:rsidR="00241FC2" w:rsidRPr="00241FC2" w14:paraId="5FC79070"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24FC82CC" w14:textId="2BA8FDEF" w:rsidR="00241FC2" w:rsidRPr="00241FC2" w:rsidRDefault="00241FC2" w:rsidP="00241FC2">
            <w:pPr>
              <w:rPr>
                <w:rFonts w:ascii="Arial" w:hAnsi="Arial" w:cs="Arial"/>
                <w:szCs w:val="24"/>
              </w:rPr>
            </w:pPr>
            <w:r w:rsidRPr="00241FC2">
              <w:rPr>
                <w:rFonts w:ascii="Arial" w:hAnsi="Arial" w:cs="Arial"/>
                <w:szCs w:val="24"/>
              </w:rPr>
              <w:t>BEA - JAPANESE</w:t>
            </w:r>
          </w:p>
        </w:tc>
        <w:tc>
          <w:tcPr>
            <w:tcW w:w="4981" w:type="dxa"/>
            <w:tcBorders>
              <w:top w:val="nil"/>
              <w:left w:val="nil"/>
              <w:bottom w:val="single" w:sz="4" w:space="0" w:color="auto"/>
              <w:right w:val="single" w:sz="4" w:space="0" w:color="auto"/>
            </w:tcBorders>
            <w:shd w:val="clear" w:color="auto" w:fill="auto"/>
            <w:noWrap/>
            <w:vAlign w:val="bottom"/>
            <w:hideMark/>
          </w:tcPr>
          <w:p w14:paraId="0632A3EE"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5D5BD81F"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05FD149F" w14:textId="0D2287C1" w:rsidR="00241FC2" w:rsidRPr="00241FC2" w:rsidRDefault="00241FC2" w:rsidP="00241FC2">
            <w:pPr>
              <w:rPr>
                <w:rFonts w:ascii="Arial" w:hAnsi="Arial" w:cs="Arial"/>
                <w:szCs w:val="24"/>
              </w:rPr>
            </w:pPr>
            <w:r w:rsidRPr="00241FC2">
              <w:rPr>
                <w:rFonts w:ascii="Arial" w:hAnsi="Arial" w:cs="Arial"/>
                <w:szCs w:val="24"/>
              </w:rPr>
              <w:t>BEA - KOREAN</w:t>
            </w:r>
          </w:p>
        </w:tc>
        <w:tc>
          <w:tcPr>
            <w:tcW w:w="4981" w:type="dxa"/>
            <w:tcBorders>
              <w:top w:val="nil"/>
              <w:left w:val="nil"/>
              <w:bottom w:val="single" w:sz="4" w:space="0" w:color="auto"/>
              <w:right w:val="single" w:sz="4" w:space="0" w:color="auto"/>
            </w:tcBorders>
            <w:shd w:val="clear" w:color="auto" w:fill="auto"/>
            <w:noWrap/>
            <w:vAlign w:val="bottom"/>
            <w:hideMark/>
          </w:tcPr>
          <w:p w14:paraId="590CDBDF" w14:textId="77777777" w:rsidR="00241FC2" w:rsidRPr="00241FC2" w:rsidRDefault="00241FC2" w:rsidP="00241FC2">
            <w:pPr>
              <w:jc w:val="center"/>
              <w:rPr>
                <w:rFonts w:ascii="Arial" w:hAnsi="Arial" w:cs="Arial"/>
                <w:szCs w:val="24"/>
              </w:rPr>
            </w:pPr>
            <w:r w:rsidRPr="00241FC2">
              <w:rPr>
                <w:rFonts w:ascii="Arial" w:hAnsi="Arial" w:cs="Arial"/>
                <w:szCs w:val="24"/>
              </w:rPr>
              <w:t>7</w:t>
            </w:r>
          </w:p>
        </w:tc>
      </w:tr>
      <w:tr w:rsidR="00241FC2" w:rsidRPr="00241FC2" w14:paraId="77268A6A"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277EFC7F" w14:textId="00BEA6FF" w:rsidR="00241FC2" w:rsidRPr="00241FC2" w:rsidRDefault="00241FC2" w:rsidP="00241FC2">
            <w:pPr>
              <w:rPr>
                <w:rFonts w:ascii="Arial" w:hAnsi="Arial" w:cs="Arial"/>
                <w:szCs w:val="24"/>
              </w:rPr>
            </w:pPr>
            <w:r w:rsidRPr="00241FC2">
              <w:rPr>
                <w:rFonts w:ascii="Arial" w:hAnsi="Arial" w:cs="Arial"/>
                <w:szCs w:val="24"/>
              </w:rPr>
              <w:t>BEA - MANDARIN</w:t>
            </w:r>
          </w:p>
        </w:tc>
        <w:tc>
          <w:tcPr>
            <w:tcW w:w="4981" w:type="dxa"/>
            <w:tcBorders>
              <w:top w:val="nil"/>
              <w:left w:val="nil"/>
              <w:bottom w:val="single" w:sz="4" w:space="0" w:color="auto"/>
              <w:right w:val="single" w:sz="4" w:space="0" w:color="auto"/>
            </w:tcBorders>
            <w:shd w:val="clear" w:color="auto" w:fill="auto"/>
            <w:noWrap/>
            <w:vAlign w:val="bottom"/>
            <w:hideMark/>
          </w:tcPr>
          <w:p w14:paraId="4DA968CE" w14:textId="77777777" w:rsidR="00241FC2" w:rsidRPr="00241FC2" w:rsidRDefault="00241FC2" w:rsidP="00241FC2">
            <w:pPr>
              <w:jc w:val="center"/>
              <w:rPr>
                <w:rFonts w:ascii="Arial" w:hAnsi="Arial" w:cs="Arial"/>
                <w:szCs w:val="24"/>
              </w:rPr>
            </w:pPr>
            <w:r w:rsidRPr="00241FC2">
              <w:rPr>
                <w:rFonts w:ascii="Arial" w:hAnsi="Arial" w:cs="Arial"/>
                <w:szCs w:val="24"/>
              </w:rPr>
              <w:t>78</w:t>
            </w:r>
          </w:p>
        </w:tc>
      </w:tr>
      <w:tr w:rsidR="00241FC2" w:rsidRPr="00241FC2" w14:paraId="15CCA157"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1C98EDB6" w14:textId="2D193ABD" w:rsidR="00241FC2" w:rsidRPr="00241FC2" w:rsidRDefault="00241FC2" w:rsidP="00241FC2">
            <w:pPr>
              <w:rPr>
                <w:rFonts w:ascii="Arial" w:hAnsi="Arial" w:cs="Arial"/>
                <w:szCs w:val="24"/>
              </w:rPr>
            </w:pPr>
            <w:r w:rsidRPr="00241FC2">
              <w:rPr>
                <w:rFonts w:ascii="Arial" w:hAnsi="Arial" w:cs="Arial"/>
                <w:szCs w:val="24"/>
              </w:rPr>
              <w:t>BEA - POLISH</w:t>
            </w:r>
          </w:p>
        </w:tc>
        <w:tc>
          <w:tcPr>
            <w:tcW w:w="4981" w:type="dxa"/>
            <w:tcBorders>
              <w:top w:val="nil"/>
              <w:left w:val="nil"/>
              <w:bottom w:val="single" w:sz="4" w:space="0" w:color="auto"/>
              <w:right w:val="single" w:sz="4" w:space="0" w:color="auto"/>
            </w:tcBorders>
            <w:shd w:val="clear" w:color="auto" w:fill="auto"/>
            <w:noWrap/>
            <w:vAlign w:val="bottom"/>
            <w:hideMark/>
          </w:tcPr>
          <w:p w14:paraId="31E4137E" w14:textId="77777777" w:rsidR="00241FC2" w:rsidRPr="00241FC2" w:rsidRDefault="00241FC2" w:rsidP="00241FC2">
            <w:pPr>
              <w:jc w:val="center"/>
              <w:rPr>
                <w:rFonts w:ascii="Arial" w:hAnsi="Arial" w:cs="Arial"/>
                <w:szCs w:val="24"/>
              </w:rPr>
            </w:pPr>
            <w:r w:rsidRPr="00241FC2">
              <w:rPr>
                <w:rFonts w:ascii="Arial" w:hAnsi="Arial" w:cs="Arial"/>
                <w:szCs w:val="24"/>
              </w:rPr>
              <w:t>5</w:t>
            </w:r>
          </w:p>
        </w:tc>
      </w:tr>
      <w:tr w:rsidR="00241FC2" w:rsidRPr="00241FC2" w14:paraId="4D8CBD38"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665654E7" w14:textId="3BEF1DAF" w:rsidR="00241FC2" w:rsidRPr="00241FC2" w:rsidRDefault="00241FC2" w:rsidP="00241FC2">
            <w:pPr>
              <w:rPr>
                <w:rFonts w:ascii="Arial" w:hAnsi="Arial" w:cs="Arial"/>
                <w:szCs w:val="24"/>
              </w:rPr>
            </w:pPr>
            <w:r w:rsidRPr="00241FC2">
              <w:rPr>
                <w:rFonts w:ascii="Arial" w:hAnsi="Arial" w:cs="Arial"/>
                <w:szCs w:val="24"/>
              </w:rPr>
              <w:t>BEA - PORTUGUESE</w:t>
            </w:r>
          </w:p>
        </w:tc>
        <w:tc>
          <w:tcPr>
            <w:tcW w:w="4981" w:type="dxa"/>
            <w:tcBorders>
              <w:top w:val="nil"/>
              <w:left w:val="nil"/>
              <w:bottom w:val="single" w:sz="4" w:space="0" w:color="auto"/>
              <w:right w:val="single" w:sz="4" w:space="0" w:color="auto"/>
            </w:tcBorders>
            <w:shd w:val="clear" w:color="auto" w:fill="auto"/>
            <w:noWrap/>
            <w:vAlign w:val="bottom"/>
            <w:hideMark/>
          </w:tcPr>
          <w:p w14:paraId="19041B01"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7C1EB6F3"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2B43EE9A" w14:textId="5F528A51" w:rsidR="00241FC2" w:rsidRPr="00241FC2" w:rsidRDefault="00241FC2" w:rsidP="00241FC2">
            <w:pPr>
              <w:rPr>
                <w:rFonts w:ascii="Arial" w:hAnsi="Arial" w:cs="Arial"/>
                <w:szCs w:val="24"/>
              </w:rPr>
            </w:pPr>
            <w:r w:rsidRPr="00241FC2">
              <w:rPr>
                <w:rFonts w:ascii="Arial" w:hAnsi="Arial" w:cs="Arial"/>
                <w:szCs w:val="24"/>
              </w:rPr>
              <w:t>BEA - PUNJABI</w:t>
            </w:r>
          </w:p>
        </w:tc>
        <w:tc>
          <w:tcPr>
            <w:tcW w:w="4981" w:type="dxa"/>
            <w:tcBorders>
              <w:top w:val="nil"/>
              <w:left w:val="nil"/>
              <w:bottom w:val="single" w:sz="4" w:space="0" w:color="auto"/>
              <w:right w:val="single" w:sz="4" w:space="0" w:color="auto"/>
            </w:tcBorders>
            <w:shd w:val="clear" w:color="auto" w:fill="auto"/>
            <w:noWrap/>
            <w:vAlign w:val="bottom"/>
            <w:hideMark/>
          </w:tcPr>
          <w:p w14:paraId="68255AF1" w14:textId="77777777" w:rsidR="00241FC2" w:rsidRPr="00241FC2" w:rsidRDefault="00241FC2" w:rsidP="00241FC2">
            <w:pPr>
              <w:jc w:val="center"/>
              <w:rPr>
                <w:rFonts w:ascii="Arial" w:hAnsi="Arial" w:cs="Arial"/>
                <w:szCs w:val="24"/>
              </w:rPr>
            </w:pPr>
            <w:r w:rsidRPr="00241FC2">
              <w:rPr>
                <w:rFonts w:ascii="Arial" w:hAnsi="Arial" w:cs="Arial"/>
                <w:szCs w:val="24"/>
              </w:rPr>
              <w:t>2</w:t>
            </w:r>
          </w:p>
        </w:tc>
      </w:tr>
      <w:tr w:rsidR="00241FC2" w:rsidRPr="00241FC2" w14:paraId="59803F20"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415D7B98" w14:textId="7C912F5F" w:rsidR="00241FC2" w:rsidRPr="00241FC2" w:rsidRDefault="00241FC2" w:rsidP="00241FC2">
            <w:pPr>
              <w:rPr>
                <w:rFonts w:ascii="Arial" w:hAnsi="Arial" w:cs="Arial"/>
                <w:szCs w:val="24"/>
              </w:rPr>
            </w:pPr>
            <w:r w:rsidRPr="00241FC2">
              <w:rPr>
                <w:rFonts w:ascii="Arial" w:hAnsi="Arial" w:cs="Arial"/>
                <w:szCs w:val="24"/>
              </w:rPr>
              <w:t>BEA - RUSSIAN</w:t>
            </w:r>
          </w:p>
        </w:tc>
        <w:tc>
          <w:tcPr>
            <w:tcW w:w="4981" w:type="dxa"/>
            <w:tcBorders>
              <w:top w:val="nil"/>
              <w:left w:val="nil"/>
              <w:bottom w:val="single" w:sz="4" w:space="0" w:color="auto"/>
              <w:right w:val="single" w:sz="4" w:space="0" w:color="auto"/>
            </w:tcBorders>
            <w:shd w:val="clear" w:color="auto" w:fill="auto"/>
            <w:noWrap/>
            <w:vAlign w:val="bottom"/>
            <w:hideMark/>
          </w:tcPr>
          <w:p w14:paraId="3A5B3EAD" w14:textId="77777777" w:rsidR="00241FC2" w:rsidRPr="00241FC2" w:rsidRDefault="00241FC2" w:rsidP="00241FC2">
            <w:pPr>
              <w:jc w:val="center"/>
              <w:rPr>
                <w:rFonts w:ascii="Arial" w:hAnsi="Arial" w:cs="Arial"/>
                <w:szCs w:val="24"/>
              </w:rPr>
            </w:pPr>
            <w:r w:rsidRPr="00241FC2">
              <w:rPr>
                <w:rFonts w:ascii="Arial" w:hAnsi="Arial" w:cs="Arial"/>
                <w:szCs w:val="24"/>
              </w:rPr>
              <w:t>22</w:t>
            </w:r>
          </w:p>
        </w:tc>
      </w:tr>
      <w:tr w:rsidR="00241FC2" w:rsidRPr="00241FC2" w14:paraId="71B38656"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28028505" w14:textId="68D34991" w:rsidR="00241FC2" w:rsidRPr="00241FC2" w:rsidRDefault="00241FC2" w:rsidP="00241FC2">
            <w:pPr>
              <w:rPr>
                <w:rFonts w:ascii="Arial" w:hAnsi="Arial" w:cs="Arial"/>
                <w:szCs w:val="24"/>
              </w:rPr>
            </w:pPr>
            <w:r w:rsidRPr="00241FC2">
              <w:rPr>
                <w:rFonts w:ascii="Arial" w:hAnsi="Arial" w:cs="Arial"/>
                <w:szCs w:val="24"/>
              </w:rPr>
              <w:t>BEA - SERBO-CROATIAN</w:t>
            </w:r>
          </w:p>
        </w:tc>
        <w:tc>
          <w:tcPr>
            <w:tcW w:w="4981" w:type="dxa"/>
            <w:tcBorders>
              <w:top w:val="nil"/>
              <w:left w:val="nil"/>
              <w:bottom w:val="single" w:sz="4" w:space="0" w:color="auto"/>
              <w:right w:val="single" w:sz="4" w:space="0" w:color="auto"/>
            </w:tcBorders>
            <w:shd w:val="clear" w:color="auto" w:fill="auto"/>
            <w:noWrap/>
            <w:vAlign w:val="bottom"/>
            <w:hideMark/>
          </w:tcPr>
          <w:p w14:paraId="03B5D4DB"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39736938"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0F35749A" w14:textId="0CBA3BD6" w:rsidR="00241FC2" w:rsidRPr="00241FC2" w:rsidRDefault="00241FC2" w:rsidP="00241FC2">
            <w:pPr>
              <w:rPr>
                <w:rFonts w:ascii="Arial" w:hAnsi="Arial" w:cs="Arial"/>
                <w:szCs w:val="24"/>
              </w:rPr>
            </w:pPr>
            <w:r w:rsidRPr="00241FC2">
              <w:rPr>
                <w:rFonts w:ascii="Arial" w:hAnsi="Arial" w:cs="Arial"/>
                <w:szCs w:val="24"/>
              </w:rPr>
              <w:t>BEA - SPANISH</w:t>
            </w:r>
          </w:p>
        </w:tc>
        <w:tc>
          <w:tcPr>
            <w:tcW w:w="4981" w:type="dxa"/>
            <w:tcBorders>
              <w:top w:val="nil"/>
              <w:left w:val="nil"/>
              <w:bottom w:val="single" w:sz="4" w:space="0" w:color="auto"/>
              <w:right w:val="single" w:sz="4" w:space="0" w:color="auto"/>
            </w:tcBorders>
            <w:shd w:val="clear" w:color="auto" w:fill="auto"/>
            <w:noWrap/>
            <w:vAlign w:val="bottom"/>
            <w:hideMark/>
          </w:tcPr>
          <w:p w14:paraId="10C6E608" w14:textId="77777777" w:rsidR="00241FC2" w:rsidRPr="00241FC2" w:rsidRDefault="00241FC2" w:rsidP="00241FC2">
            <w:pPr>
              <w:jc w:val="center"/>
              <w:rPr>
                <w:rFonts w:ascii="Arial" w:hAnsi="Arial" w:cs="Arial"/>
                <w:szCs w:val="24"/>
              </w:rPr>
            </w:pPr>
            <w:r w:rsidRPr="00241FC2">
              <w:rPr>
                <w:rFonts w:ascii="Arial" w:hAnsi="Arial" w:cs="Arial"/>
                <w:szCs w:val="24"/>
              </w:rPr>
              <w:t>673</w:t>
            </w:r>
          </w:p>
        </w:tc>
      </w:tr>
      <w:tr w:rsidR="00241FC2" w:rsidRPr="00241FC2" w14:paraId="41B6634D"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1B98588C" w14:textId="5F963364" w:rsidR="00241FC2" w:rsidRPr="00241FC2" w:rsidRDefault="00241FC2" w:rsidP="00241FC2">
            <w:pPr>
              <w:rPr>
                <w:rFonts w:ascii="Arial" w:hAnsi="Arial" w:cs="Arial"/>
                <w:szCs w:val="24"/>
              </w:rPr>
            </w:pPr>
            <w:r w:rsidRPr="00241FC2">
              <w:rPr>
                <w:rFonts w:ascii="Arial" w:hAnsi="Arial" w:cs="Arial"/>
                <w:szCs w:val="24"/>
              </w:rPr>
              <w:t>BEA - TAGALOG</w:t>
            </w:r>
          </w:p>
        </w:tc>
        <w:tc>
          <w:tcPr>
            <w:tcW w:w="4981" w:type="dxa"/>
            <w:tcBorders>
              <w:top w:val="nil"/>
              <w:left w:val="nil"/>
              <w:bottom w:val="single" w:sz="4" w:space="0" w:color="auto"/>
              <w:right w:val="single" w:sz="4" w:space="0" w:color="auto"/>
            </w:tcBorders>
            <w:shd w:val="clear" w:color="auto" w:fill="auto"/>
            <w:noWrap/>
            <w:vAlign w:val="bottom"/>
            <w:hideMark/>
          </w:tcPr>
          <w:p w14:paraId="3E89A61C"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027F2ECE"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0D0C66BB" w14:textId="00B8B1E5" w:rsidR="00241FC2" w:rsidRPr="00241FC2" w:rsidRDefault="00241FC2" w:rsidP="00241FC2">
            <w:pPr>
              <w:rPr>
                <w:rFonts w:ascii="Arial" w:hAnsi="Arial" w:cs="Arial"/>
                <w:szCs w:val="24"/>
              </w:rPr>
            </w:pPr>
            <w:r w:rsidRPr="00241FC2">
              <w:rPr>
                <w:rFonts w:ascii="Arial" w:hAnsi="Arial" w:cs="Arial"/>
                <w:szCs w:val="24"/>
              </w:rPr>
              <w:t xml:space="preserve">BEA - </w:t>
            </w:r>
            <w:r w:rsidR="00E34055">
              <w:rPr>
                <w:rFonts w:ascii="Arial" w:hAnsi="Arial" w:cs="Arial"/>
                <w:szCs w:val="24"/>
              </w:rPr>
              <w:t>TURKISH</w:t>
            </w:r>
          </w:p>
        </w:tc>
        <w:tc>
          <w:tcPr>
            <w:tcW w:w="4981" w:type="dxa"/>
            <w:tcBorders>
              <w:top w:val="nil"/>
              <w:left w:val="nil"/>
              <w:bottom w:val="single" w:sz="4" w:space="0" w:color="auto"/>
              <w:right w:val="single" w:sz="4" w:space="0" w:color="auto"/>
            </w:tcBorders>
            <w:shd w:val="clear" w:color="auto" w:fill="auto"/>
            <w:noWrap/>
            <w:vAlign w:val="bottom"/>
            <w:hideMark/>
          </w:tcPr>
          <w:p w14:paraId="2FCDBAAC"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05606CB3"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643351E7" w14:textId="1812580C" w:rsidR="00241FC2" w:rsidRPr="00241FC2" w:rsidRDefault="00241FC2" w:rsidP="00241FC2">
            <w:pPr>
              <w:rPr>
                <w:rFonts w:ascii="Arial" w:hAnsi="Arial" w:cs="Arial"/>
                <w:szCs w:val="24"/>
              </w:rPr>
            </w:pPr>
            <w:r w:rsidRPr="00241FC2">
              <w:rPr>
                <w:rFonts w:ascii="Arial" w:hAnsi="Arial" w:cs="Arial"/>
                <w:szCs w:val="24"/>
              </w:rPr>
              <w:t>BEA - URDU</w:t>
            </w:r>
          </w:p>
        </w:tc>
        <w:tc>
          <w:tcPr>
            <w:tcW w:w="4981" w:type="dxa"/>
            <w:tcBorders>
              <w:top w:val="nil"/>
              <w:left w:val="nil"/>
              <w:bottom w:val="single" w:sz="4" w:space="0" w:color="auto"/>
              <w:right w:val="single" w:sz="4" w:space="0" w:color="auto"/>
            </w:tcBorders>
            <w:shd w:val="clear" w:color="auto" w:fill="auto"/>
            <w:noWrap/>
            <w:vAlign w:val="bottom"/>
            <w:hideMark/>
          </w:tcPr>
          <w:p w14:paraId="1FD9E62F" w14:textId="77777777" w:rsidR="00241FC2" w:rsidRPr="00241FC2" w:rsidRDefault="00241FC2" w:rsidP="00241FC2">
            <w:pPr>
              <w:jc w:val="center"/>
              <w:rPr>
                <w:rFonts w:ascii="Arial" w:hAnsi="Arial" w:cs="Arial"/>
                <w:szCs w:val="24"/>
              </w:rPr>
            </w:pPr>
            <w:r w:rsidRPr="00241FC2">
              <w:rPr>
                <w:rFonts w:ascii="Arial" w:hAnsi="Arial" w:cs="Arial"/>
                <w:szCs w:val="24"/>
              </w:rPr>
              <w:t>5</w:t>
            </w:r>
          </w:p>
        </w:tc>
      </w:tr>
      <w:tr w:rsidR="00241FC2" w:rsidRPr="00241FC2" w14:paraId="67F64957"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5F36B76A" w14:textId="12C88E77" w:rsidR="00241FC2" w:rsidRPr="00241FC2" w:rsidRDefault="00241FC2" w:rsidP="00241FC2">
            <w:pPr>
              <w:rPr>
                <w:rFonts w:ascii="Arial" w:hAnsi="Arial" w:cs="Arial"/>
                <w:szCs w:val="24"/>
              </w:rPr>
            </w:pPr>
            <w:r w:rsidRPr="00241FC2">
              <w:rPr>
                <w:rFonts w:ascii="Arial" w:hAnsi="Arial" w:cs="Arial"/>
                <w:szCs w:val="24"/>
              </w:rPr>
              <w:t>BEA - YIDDISH</w:t>
            </w:r>
          </w:p>
        </w:tc>
        <w:tc>
          <w:tcPr>
            <w:tcW w:w="4981" w:type="dxa"/>
            <w:tcBorders>
              <w:top w:val="nil"/>
              <w:left w:val="nil"/>
              <w:bottom w:val="single" w:sz="4" w:space="0" w:color="auto"/>
              <w:right w:val="single" w:sz="4" w:space="0" w:color="auto"/>
            </w:tcBorders>
            <w:shd w:val="clear" w:color="auto" w:fill="auto"/>
            <w:noWrap/>
            <w:vAlign w:val="bottom"/>
            <w:hideMark/>
          </w:tcPr>
          <w:p w14:paraId="512733AD" w14:textId="77777777" w:rsidR="00241FC2" w:rsidRPr="00241FC2" w:rsidRDefault="00241FC2" w:rsidP="00241FC2">
            <w:pPr>
              <w:jc w:val="center"/>
              <w:rPr>
                <w:rFonts w:ascii="Arial" w:hAnsi="Arial" w:cs="Arial"/>
                <w:szCs w:val="24"/>
              </w:rPr>
            </w:pPr>
            <w:r w:rsidRPr="00241FC2">
              <w:rPr>
                <w:rFonts w:ascii="Arial" w:hAnsi="Arial" w:cs="Arial"/>
                <w:szCs w:val="24"/>
              </w:rPr>
              <w:t>148</w:t>
            </w:r>
          </w:p>
        </w:tc>
      </w:tr>
      <w:tr w:rsidR="00241FC2" w:rsidRPr="00241FC2" w14:paraId="5374145A"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6E68721C" w14:textId="330E375C" w:rsidR="00241FC2" w:rsidRPr="00241FC2" w:rsidRDefault="00241FC2" w:rsidP="00241FC2">
            <w:pPr>
              <w:rPr>
                <w:rFonts w:ascii="Arial" w:hAnsi="Arial" w:cs="Arial"/>
                <w:szCs w:val="24"/>
              </w:rPr>
            </w:pPr>
            <w:r w:rsidRPr="00241FC2">
              <w:rPr>
                <w:rFonts w:ascii="Arial" w:hAnsi="Arial" w:cs="Arial"/>
                <w:szCs w:val="24"/>
              </w:rPr>
              <w:t>BIOLOGY</w:t>
            </w:r>
          </w:p>
        </w:tc>
        <w:tc>
          <w:tcPr>
            <w:tcW w:w="4981" w:type="dxa"/>
            <w:tcBorders>
              <w:top w:val="nil"/>
              <w:left w:val="nil"/>
              <w:bottom w:val="single" w:sz="4" w:space="0" w:color="auto"/>
              <w:right w:val="single" w:sz="4" w:space="0" w:color="auto"/>
            </w:tcBorders>
            <w:shd w:val="clear" w:color="auto" w:fill="auto"/>
            <w:noWrap/>
            <w:vAlign w:val="bottom"/>
            <w:hideMark/>
          </w:tcPr>
          <w:p w14:paraId="37EE7E67" w14:textId="77777777" w:rsidR="00241FC2" w:rsidRPr="00241FC2" w:rsidRDefault="00241FC2" w:rsidP="00241FC2">
            <w:pPr>
              <w:jc w:val="center"/>
              <w:rPr>
                <w:rFonts w:ascii="Arial" w:hAnsi="Arial" w:cs="Arial"/>
                <w:szCs w:val="24"/>
              </w:rPr>
            </w:pPr>
            <w:r w:rsidRPr="00241FC2">
              <w:rPr>
                <w:rFonts w:ascii="Arial" w:hAnsi="Arial" w:cs="Arial"/>
                <w:szCs w:val="24"/>
              </w:rPr>
              <w:t>441</w:t>
            </w:r>
          </w:p>
        </w:tc>
      </w:tr>
      <w:tr w:rsidR="00241FC2" w:rsidRPr="00241FC2" w14:paraId="2F0865AE"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273D9FDB" w14:textId="436E8CE1" w:rsidR="00241FC2" w:rsidRPr="00241FC2" w:rsidRDefault="00241FC2" w:rsidP="00241FC2">
            <w:pPr>
              <w:rPr>
                <w:rFonts w:ascii="Arial" w:hAnsi="Arial" w:cs="Arial"/>
                <w:szCs w:val="24"/>
              </w:rPr>
            </w:pPr>
            <w:r w:rsidRPr="00241FC2">
              <w:rPr>
                <w:rFonts w:ascii="Arial" w:hAnsi="Arial" w:cs="Arial"/>
                <w:szCs w:val="24"/>
              </w:rPr>
              <w:t>BLIND &amp; VISUALLY IMPAIRED</w:t>
            </w:r>
          </w:p>
        </w:tc>
        <w:tc>
          <w:tcPr>
            <w:tcW w:w="4981" w:type="dxa"/>
            <w:tcBorders>
              <w:top w:val="nil"/>
              <w:left w:val="nil"/>
              <w:bottom w:val="single" w:sz="4" w:space="0" w:color="auto"/>
              <w:right w:val="single" w:sz="4" w:space="0" w:color="auto"/>
            </w:tcBorders>
            <w:shd w:val="clear" w:color="auto" w:fill="auto"/>
            <w:noWrap/>
            <w:vAlign w:val="bottom"/>
            <w:hideMark/>
          </w:tcPr>
          <w:p w14:paraId="022A6243" w14:textId="77777777" w:rsidR="00241FC2" w:rsidRPr="00241FC2" w:rsidRDefault="00241FC2" w:rsidP="00241FC2">
            <w:pPr>
              <w:jc w:val="center"/>
              <w:rPr>
                <w:rFonts w:ascii="Arial" w:hAnsi="Arial" w:cs="Arial"/>
                <w:szCs w:val="24"/>
              </w:rPr>
            </w:pPr>
            <w:r w:rsidRPr="00241FC2">
              <w:rPr>
                <w:rFonts w:ascii="Arial" w:hAnsi="Arial" w:cs="Arial"/>
                <w:szCs w:val="24"/>
              </w:rPr>
              <w:t>29</w:t>
            </w:r>
          </w:p>
        </w:tc>
      </w:tr>
      <w:tr w:rsidR="00241FC2" w:rsidRPr="00241FC2" w14:paraId="58CDA891"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703186AC" w14:textId="031F6005" w:rsidR="00241FC2" w:rsidRPr="00241FC2" w:rsidRDefault="00241FC2" w:rsidP="00241FC2">
            <w:pPr>
              <w:rPr>
                <w:rFonts w:ascii="Arial" w:hAnsi="Arial" w:cs="Arial"/>
                <w:szCs w:val="24"/>
              </w:rPr>
            </w:pPr>
            <w:r w:rsidRPr="00241FC2">
              <w:rPr>
                <w:rFonts w:ascii="Arial" w:hAnsi="Arial" w:cs="Arial"/>
                <w:szCs w:val="24"/>
              </w:rPr>
              <w:t>BUSINESS AND MARKETING</w:t>
            </w:r>
          </w:p>
        </w:tc>
        <w:tc>
          <w:tcPr>
            <w:tcW w:w="4981" w:type="dxa"/>
            <w:tcBorders>
              <w:top w:val="nil"/>
              <w:left w:val="nil"/>
              <w:bottom w:val="single" w:sz="4" w:space="0" w:color="auto"/>
              <w:right w:val="single" w:sz="4" w:space="0" w:color="auto"/>
            </w:tcBorders>
            <w:shd w:val="clear" w:color="auto" w:fill="auto"/>
            <w:noWrap/>
            <w:vAlign w:val="bottom"/>
            <w:hideMark/>
          </w:tcPr>
          <w:p w14:paraId="370869BF" w14:textId="77777777" w:rsidR="00241FC2" w:rsidRPr="00241FC2" w:rsidRDefault="00241FC2" w:rsidP="00241FC2">
            <w:pPr>
              <w:jc w:val="center"/>
              <w:rPr>
                <w:rFonts w:ascii="Arial" w:hAnsi="Arial" w:cs="Arial"/>
                <w:szCs w:val="24"/>
              </w:rPr>
            </w:pPr>
            <w:r w:rsidRPr="00241FC2">
              <w:rPr>
                <w:rFonts w:ascii="Arial" w:hAnsi="Arial" w:cs="Arial"/>
                <w:szCs w:val="24"/>
              </w:rPr>
              <w:t>97</w:t>
            </w:r>
          </w:p>
        </w:tc>
      </w:tr>
      <w:tr w:rsidR="00241FC2" w:rsidRPr="00241FC2" w14:paraId="1EBFDEB8"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64C896E5" w14:textId="65B34FD8" w:rsidR="00241FC2" w:rsidRPr="00241FC2" w:rsidRDefault="00241FC2" w:rsidP="00241FC2">
            <w:pPr>
              <w:rPr>
                <w:rFonts w:ascii="Arial" w:hAnsi="Arial" w:cs="Arial"/>
                <w:szCs w:val="24"/>
              </w:rPr>
            </w:pPr>
            <w:r w:rsidRPr="00241FC2">
              <w:rPr>
                <w:rFonts w:ascii="Arial" w:hAnsi="Arial" w:cs="Arial"/>
                <w:szCs w:val="24"/>
              </w:rPr>
              <w:t>CHEMISTRY</w:t>
            </w:r>
          </w:p>
        </w:tc>
        <w:tc>
          <w:tcPr>
            <w:tcW w:w="4981" w:type="dxa"/>
            <w:tcBorders>
              <w:top w:val="nil"/>
              <w:left w:val="nil"/>
              <w:bottom w:val="single" w:sz="4" w:space="0" w:color="auto"/>
              <w:right w:val="single" w:sz="4" w:space="0" w:color="auto"/>
            </w:tcBorders>
            <w:shd w:val="clear" w:color="auto" w:fill="auto"/>
            <w:noWrap/>
            <w:vAlign w:val="bottom"/>
            <w:hideMark/>
          </w:tcPr>
          <w:p w14:paraId="7E51AF52" w14:textId="77777777" w:rsidR="00241FC2" w:rsidRPr="00241FC2" w:rsidRDefault="00241FC2" w:rsidP="00241FC2">
            <w:pPr>
              <w:jc w:val="center"/>
              <w:rPr>
                <w:rFonts w:ascii="Arial" w:hAnsi="Arial" w:cs="Arial"/>
                <w:szCs w:val="24"/>
              </w:rPr>
            </w:pPr>
            <w:r w:rsidRPr="00241FC2">
              <w:rPr>
                <w:rFonts w:ascii="Arial" w:hAnsi="Arial" w:cs="Arial"/>
                <w:szCs w:val="24"/>
              </w:rPr>
              <w:t>189</w:t>
            </w:r>
          </w:p>
        </w:tc>
      </w:tr>
      <w:tr w:rsidR="00241FC2" w:rsidRPr="00241FC2" w14:paraId="0A550502" w14:textId="77777777" w:rsidTr="00241FC2">
        <w:trPr>
          <w:trHeight w:val="300"/>
        </w:trPr>
        <w:tc>
          <w:tcPr>
            <w:tcW w:w="4985" w:type="dxa"/>
            <w:tcBorders>
              <w:top w:val="nil"/>
              <w:left w:val="single" w:sz="4" w:space="0" w:color="auto"/>
              <w:bottom w:val="single" w:sz="4" w:space="0" w:color="auto"/>
              <w:right w:val="single" w:sz="4" w:space="0" w:color="auto"/>
            </w:tcBorders>
            <w:shd w:val="clear" w:color="auto" w:fill="auto"/>
            <w:noWrap/>
            <w:vAlign w:val="center"/>
            <w:hideMark/>
          </w:tcPr>
          <w:p w14:paraId="41CFEB1F" w14:textId="2B0AFBDF" w:rsidR="00241FC2" w:rsidRPr="00241FC2" w:rsidRDefault="00241FC2" w:rsidP="00241FC2">
            <w:pPr>
              <w:rPr>
                <w:rFonts w:ascii="Arial" w:hAnsi="Arial" w:cs="Arial"/>
                <w:szCs w:val="24"/>
              </w:rPr>
            </w:pPr>
            <w:r w:rsidRPr="00241FC2">
              <w:rPr>
                <w:rFonts w:ascii="Arial" w:hAnsi="Arial" w:cs="Arial"/>
                <w:szCs w:val="24"/>
              </w:rPr>
              <w:t>CQST</w:t>
            </w:r>
          </w:p>
        </w:tc>
        <w:tc>
          <w:tcPr>
            <w:tcW w:w="4981" w:type="dxa"/>
            <w:tcBorders>
              <w:top w:val="nil"/>
              <w:left w:val="nil"/>
              <w:bottom w:val="single" w:sz="4" w:space="0" w:color="auto"/>
              <w:right w:val="single" w:sz="4" w:space="0" w:color="auto"/>
            </w:tcBorders>
            <w:shd w:val="clear" w:color="auto" w:fill="auto"/>
            <w:noWrap/>
            <w:vAlign w:val="bottom"/>
            <w:hideMark/>
          </w:tcPr>
          <w:p w14:paraId="607BD987" w14:textId="77777777" w:rsidR="00241FC2" w:rsidRPr="00241FC2" w:rsidRDefault="00241FC2" w:rsidP="00241FC2">
            <w:pPr>
              <w:jc w:val="center"/>
              <w:rPr>
                <w:rFonts w:ascii="Arial" w:hAnsi="Arial" w:cs="Arial"/>
                <w:szCs w:val="24"/>
              </w:rPr>
            </w:pPr>
            <w:r w:rsidRPr="00241FC2">
              <w:rPr>
                <w:rFonts w:ascii="Arial" w:hAnsi="Arial" w:cs="Arial"/>
                <w:szCs w:val="24"/>
              </w:rPr>
              <w:t>131</w:t>
            </w:r>
          </w:p>
        </w:tc>
      </w:tr>
      <w:tr w:rsidR="00241FC2" w:rsidRPr="00241FC2" w14:paraId="34C11978" w14:textId="77777777" w:rsidTr="00241FC2">
        <w:trPr>
          <w:trHeight w:val="300"/>
        </w:trPr>
        <w:tc>
          <w:tcPr>
            <w:tcW w:w="4985" w:type="dxa"/>
            <w:tcBorders>
              <w:top w:val="single" w:sz="4" w:space="0" w:color="auto"/>
              <w:left w:val="single" w:sz="4" w:space="0" w:color="auto"/>
              <w:bottom w:val="single" w:sz="4" w:space="0" w:color="auto"/>
              <w:right w:val="single" w:sz="4" w:space="0" w:color="auto"/>
            </w:tcBorders>
            <w:shd w:val="clear" w:color="auto" w:fill="auto"/>
            <w:noWrap/>
          </w:tcPr>
          <w:p w14:paraId="26B066A3" w14:textId="56AB29AD" w:rsidR="00241FC2" w:rsidRPr="00241FC2" w:rsidRDefault="00241FC2" w:rsidP="00241FC2">
            <w:pPr>
              <w:rPr>
                <w:rFonts w:ascii="Arial" w:hAnsi="Arial" w:cs="Arial"/>
                <w:szCs w:val="24"/>
              </w:rPr>
            </w:pPr>
            <w:r w:rsidRPr="00241FC2">
              <w:rPr>
                <w:rFonts w:ascii="Arial" w:hAnsi="Arial" w:cs="Arial"/>
              </w:rPr>
              <w:t>DANCE</w:t>
            </w:r>
          </w:p>
        </w:tc>
        <w:tc>
          <w:tcPr>
            <w:tcW w:w="4981" w:type="dxa"/>
            <w:tcBorders>
              <w:top w:val="single" w:sz="4" w:space="0" w:color="auto"/>
              <w:left w:val="nil"/>
              <w:bottom w:val="single" w:sz="4" w:space="0" w:color="auto"/>
              <w:right w:val="single" w:sz="4" w:space="0" w:color="auto"/>
            </w:tcBorders>
            <w:shd w:val="clear" w:color="auto" w:fill="auto"/>
            <w:noWrap/>
          </w:tcPr>
          <w:p w14:paraId="585E4D1C" w14:textId="7F6AC216" w:rsidR="00241FC2" w:rsidRPr="00241FC2" w:rsidRDefault="00241FC2" w:rsidP="00241FC2">
            <w:pPr>
              <w:jc w:val="center"/>
              <w:rPr>
                <w:rFonts w:ascii="Arial" w:hAnsi="Arial" w:cs="Arial"/>
                <w:szCs w:val="24"/>
              </w:rPr>
            </w:pPr>
            <w:r w:rsidRPr="00241FC2">
              <w:rPr>
                <w:rFonts w:ascii="Arial" w:hAnsi="Arial" w:cs="Arial"/>
              </w:rPr>
              <w:t>59</w:t>
            </w:r>
          </w:p>
        </w:tc>
      </w:tr>
    </w:tbl>
    <w:p w14:paraId="0051ED7D" w14:textId="77777777" w:rsidR="00241FC2" w:rsidRDefault="00241FC2" w:rsidP="00241FC2">
      <w:pPr>
        <w:rPr>
          <w:rFonts w:ascii="Arial" w:hAnsi="Arial" w:cs="Arial"/>
          <w:b/>
          <w:bCs/>
          <w:szCs w:val="24"/>
        </w:rPr>
        <w:sectPr w:rsidR="00241FC2">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cols w:space="720"/>
          <w:docGrid w:linePitch="360"/>
        </w:sectPr>
      </w:pPr>
    </w:p>
    <w:tbl>
      <w:tblPr>
        <w:tblpPr w:leftFromText="180" w:rightFromText="180" w:horzAnchor="margin" w:tblpY="-436"/>
        <w:tblW w:w="10000" w:type="dxa"/>
        <w:tblLook w:val="04A0" w:firstRow="1" w:lastRow="0" w:firstColumn="1" w:lastColumn="0" w:noHBand="0" w:noVBand="1"/>
      </w:tblPr>
      <w:tblGrid>
        <w:gridCol w:w="5092"/>
        <w:gridCol w:w="4908"/>
      </w:tblGrid>
      <w:tr w:rsidR="00241FC2" w:rsidRPr="00241FC2" w14:paraId="67BDC67D" w14:textId="77777777" w:rsidTr="00241FC2">
        <w:trPr>
          <w:trHeight w:val="520"/>
        </w:trPr>
        <w:tc>
          <w:tcPr>
            <w:tcW w:w="50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ADE5F4" w14:textId="2CBD96E0" w:rsidR="00241FC2" w:rsidRPr="00241FC2" w:rsidRDefault="00241FC2" w:rsidP="00241FC2">
            <w:pPr>
              <w:jc w:val="center"/>
              <w:rPr>
                <w:rFonts w:ascii="Arial" w:hAnsi="Arial" w:cs="Arial"/>
                <w:b/>
                <w:bCs/>
                <w:szCs w:val="24"/>
              </w:rPr>
            </w:pPr>
            <w:r w:rsidRPr="00241FC2">
              <w:rPr>
                <w:rFonts w:ascii="Arial" w:hAnsi="Arial" w:cs="Arial"/>
                <w:b/>
                <w:bCs/>
                <w:szCs w:val="24"/>
              </w:rPr>
              <w:t>Examination</w:t>
            </w:r>
          </w:p>
        </w:tc>
        <w:tc>
          <w:tcPr>
            <w:tcW w:w="4908" w:type="dxa"/>
            <w:tcBorders>
              <w:top w:val="single" w:sz="8" w:space="0" w:color="auto"/>
              <w:left w:val="nil"/>
              <w:bottom w:val="single" w:sz="8" w:space="0" w:color="auto"/>
              <w:right w:val="single" w:sz="8" w:space="0" w:color="auto"/>
            </w:tcBorders>
            <w:shd w:val="clear" w:color="auto" w:fill="auto"/>
            <w:vAlign w:val="center"/>
            <w:hideMark/>
          </w:tcPr>
          <w:p w14:paraId="215A667A" w14:textId="77777777" w:rsidR="00241FC2" w:rsidRDefault="00241FC2" w:rsidP="00241FC2">
            <w:pPr>
              <w:jc w:val="center"/>
              <w:rPr>
                <w:rFonts w:ascii="Arial" w:hAnsi="Arial" w:cs="Arial"/>
                <w:b/>
                <w:bCs/>
                <w:szCs w:val="24"/>
              </w:rPr>
            </w:pPr>
            <w:r w:rsidRPr="00241FC2">
              <w:rPr>
                <w:rFonts w:ascii="Arial" w:hAnsi="Arial" w:cs="Arial"/>
                <w:b/>
                <w:bCs/>
                <w:szCs w:val="24"/>
              </w:rPr>
              <w:t>Number of Examinees</w:t>
            </w:r>
          </w:p>
          <w:p w14:paraId="7C5BC5BC" w14:textId="73F50D92" w:rsidR="00241FC2" w:rsidRPr="00241FC2" w:rsidRDefault="00241FC2" w:rsidP="00241FC2">
            <w:pPr>
              <w:jc w:val="center"/>
              <w:rPr>
                <w:rFonts w:ascii="Arial" w:hAnsi="Arial" w:cs="Arial"/>
                <w:b/>
                <w:bCs/>
                <w:szCs w:val="24"/>
              </w:rPr>
            </w:pPr>
            <w:r w:rsidRPr="00241FC2">
              <w:rPr>
                <w:rFonts w:ascii="Arial" w:hAnsi="Arial" w:cs="Arial"/>
                <w:b/>
                <w:bCs/>
                <w:szCs w:val="24"/>
              </w:rPr>
              <w:t>September 1, 2018 - August 31, 2019</w:t>
            </w:r>
          </w:p>
        </w:tc>
      </w:tr>
      <w:tr w:rsidR="00241FC2" w:rsidRPr="00241FC2" w14:paraId="59D1E97B"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831887F" w14:textId="024D830A" w:rsidR="00241FC2" w:rsidRPr="00241FC2" w:rsidRDefault="00241FC2" w:rsidP="00241FC2">
            <w:pPr>
              <w:rPr>
                <w:rFonts w:ascii="Arial" w:hAnsi="Arial" w:cs="Arial"/>
                <w:szCs w:val="24"/>
              </w:rPr>
            </w:pPr>
            <w:r w:rsidRPr="00241FC2">
              <w:rPr>
                <w:rFonts w:ascii="Arial" w:hAnsi="Arial" w:cs="Arial"/>
                <w:szCs w:val="24"/>
              </w:rPr>
              <w:t>DEAF AND HARD OF HEARING</w:t>
            </w:r>
          </w:p>
        </w:tc>
        <w:tc>
          <w:tcPr>
            <w:tcW w:w="4908" w:type="dxa"/>
            <w:tcBorders>
              <w:top w:val="nil"/>
              <w:left w:val="nil"/>
              <w:bottom w:val="single" w:sz="4" w:space="0" w:color="auto"/>
              <w:right w:val="single" w:sz="4" w:space="0" w:color="auto"/>
            </w:tcBorders>
            <w:shd w:val="clear" w:color="auto" w:fill="auto"/>
            <w:noWrap/>
            <w:vAlign w:val="bottom"/>
            <w:hideMark/>
          </w:tcPr>
          <w:p w14:paraId="5F4E4C4C" w14:textId="77777777" w:rsidR="00241FC2" w:rsidRPr="00241FC2" w:rsidRDefault="00241FC2" w:rsidP="00241FC2">
            <w:pPr>
              <w:jc w:val="center"/>
              <w:rPr>
                <w:rFonts w:ascii="Arial" w:hAnsi="Arial" w:cs="Arial"/>
                <w:szCs w:val="24"/>
              </w:rPr>
            </w:pPr>
            <w:r w:rsidRPr="00241FC2">
              <w:rPr>
                <w:rFonts w:ascii="Arial" w:hAnsi="Arial" w:cs="Arial"/>
                <w:szCs w:val="24"/>
              </w:rPr>
              <w:t>36</w:t>
            </w:r>
          </w:p>
        </w:tc>
      </w:tr>
      <w:tr w:rsidR="00241FC2" w:rsidRPr="00241FC2" w14:paraId="68BC5E3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4F706C6" w14:textId="72A8C563" w:rsidR="00241FC2" w:rsidRPr="00241FC2" w:rsidRDefault="00241FC2" w:rsidP="00241FC2">
            <w:pPr>
              <w:rPr>
                <w:rFonts w:ascii="Arial" w:hAnsi="Arial" w:cs="Arial"/>
                <w:szCs w:val="24"/>
              </w:rPr>
            </w:pPr>
            <w:r w:rsidRPr="00241FC2">
              <w:rPr>
                <w:rFonts w:ascii="Arial" w:hAnsi="Arial" w:cs="Arial"/>
                <w:szCs w:val="24"/>
              </w:rPr>
              <w:t>EARTH SCIENCE</w:t>
            </w:r>
          </w:p>
        </w:tc>
        <w:tc>
          <w:tcPr>
            <w:tcW w:w="4908" w:type="dxa"/>
            <w:tcBorders>
              <w:top w:val="nil"/>
              <w:left w:val="nil"/>
              <w:bottom w:val="single" w:sz="4" w:space="0" w:color="auto"/>
              <w:right w:val="single" w:sz="4" w:space="0" w:color="auto"/>
            </w:tcBorders>
            <w:shd w:val="clear" w:color="auto" w:fill="auto"/>
            <w:noWrap/>
            <w:vAlign w:val="bottom"/>
            <w:hideMark/>
          </w:tcPr>
          <w:p w14:paraId="73CBB3C4" w14:textId="77777777" w:rsidR="00241FC2" w:rsidRPr="00241FC2" w:rsidRDefault="00241FC2" w:rsidP="00241FC2">
            <w:pPr>
              <w:jc w:val="center"/>
              <w:rPr>
                <w:rFonts w:ascii="Arial" w:hAnsi="Arial" w:cs="Arial"/>
                <w:szCs w:val="24"/>
              </w:rPr>
            </w:pPr>
            <w:r w:rsidRPr="00241FC2">
              <w:rPr>
                <w:rFonts w:ascii="Arial" w:hAnsi="Arial" w:cs="Arial"/>
                <w:szCs w:val="24"/>
              </w:rPr>
              <w:t>148</w:t>
            </w:r>
          </w:p>
        </w:tc>
      </w:tr>
      <w:tr w:rsidR="00241FC2" w:rsidRPr="00241FC2" w14:paraId="4EA32950"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1D7823B4" w14:textId="4FA94DFE" w:rsidR="00241FC2" w:rsidRPr="00241FC2" w:rsidRDefault="00241FC2" w:rsidP="00241FC2">
            <w:pPr>
              <w:rPr>
                <w:rFonts w:ascii="Arial" w:hAnsi="Arial" w:cs="Arial"/>
                <w:szCs w:val="24"/>
              </w:rPr>
            </w:pPr>
            <w:r w:rsidRPr="00241FC2">
              <w:rPr>
                <w:rFonts w:ascii="Arial" w:hAnsi="Arial" w:cs="Arial"/>
                <w:szCs w:val="24"/>
              </w:rPr>
              <w:t>EAS</w:t>
            </w:r>
          </w:p>
        </w:tc>
        <w:tc>
          <w:tcPr>
            <w:tcW w:w="4908" w:type="dxa"/>
            <w:tcBorders>
              <w:top w:val="nil"/>
              <w:left w:val="nil"/>
              <w:bottom w:val="single" w:sz="4" w:space="0" w:color="auto"/>
              <w:right w:val="single" w:sz="4" w:space="0" w:color="auto"/>
            </w:tcBorders>
            <w:shd w:val="clear" w:color="auto" w:fill="auto"/>
            <w:noWrap/>
            <w:vAlign w:val="bottom"/>
            <w:hideMark/>
          </w:tcPr>
          <w:p w14:paraId="24FE6631" w14:textId="4E2907E9" w:rsidR="00241FC2" w:rsidRPr="00241FC2" w:rsidRDefault="00241FC2" w:rsidP="00241FC2">
            <w:pPr>
              <w:jc w:val="center"/>
              <w:rPr>
                <w:rFonts w:ascii="Arial" w:hAnsi="Arial" w:cs="Arial"/>
                <w:szCs w:val="24"/>
              </w:rPr>
            </w:pPr>
            <w:r w:rsidRPr="00241FC2">
              <w:rPr>
                <w:rFonts w:ascii="Arial" w:hAnsi="Arial" w:cs="Arial"/>
                <w:szCs w:val="24"/>
              </w:rPr>
              <w:t>16</w:t>
            </w:r>
            <w:r w:rsidR="00430EAA">
              <w:rPr>
                <w:rFonts w:ascii="Arial" w:hAnsi="Arial" w:cs="Arial"/>
                <w:szCs w:val="24"/>
              </w:rPr>
              <w:t>,</w:t>
            </w:r>
            <w:r w:rsidRPr="00241FC2">
              <w:rPr>
                <w:rFonts w:ascii="Arial" w:hAnsi="Arial" w:cs="Arial"/>
                <w:szCs w:val="24"/>
              </w:rPr>
              <w:t>264</w:t>
            </w:r>
          </w:p>
        </w:tc>
      </w:tr>
      <w:tr w:rsidR="00241FC2" w:rsidRPr="00241FC2" w14:paraId="366C3D61"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474AECA" w14:textId="2D21F0C0" w:rsidR="00241FC2" w:rsidRPr="00241FC2" w:rsidRDefault="00241FC2" w:rsidP="00241FC2">
            <w:pPr>
              <w:rPr>
                <w:rFonts w:ascii="Arial" w:hAnsi="Arial" w:cs="Arial"/>
                <w:szCs w:val="24"/>
              </w:rPr>
            </w:pPr>
            <w:r w:rsidRPr="00241FC2">
              <w:rPr>
                <w:rFonts w:ascii="Arial" w:hAnsi="Arial" w:cs="Arial"/>
                <w:szCs w:val="24"/>
              </w:rPr>
              <w:t>EDUCATIONAL TECH. SPEC.</w:t>
            </w:r>
          </w:p>
        </w:tc>
        <w:tc>
          <w:tcPr>
            <w:tcW w:w="4908" w:type="dxa"/>
            <w:tcBorders>
              <w:top w:val="nil"/>
              <w:left w:val="nil"/>
              <w:bottom w:val="single" w:sz="4" w:space="0" w:color="auto"/>
              <w:right w:val="single" w:sz="4" w:space="0" w:color="auto"/>
            </w:tcBorders>
            <w:shd w:val="clear" w:color="auto" w:fill="auto"/>
            <w:noWrap/>
            <w:vAlign w:val="bottom"/>
            <w:hideMark/>
          </w:tcPr>
          <w:p w14:paraId="6B625538" w14:textId="77777777" w:rsidR="00241FC2" w:rsidRPr="00241FC2" w:rsidRDefault="00241FC2" w:rsidP="00241FC2">
            <w:pPr>
              <w:jc w:val="center"/>
              <w:rPr>
                <w:rFonts w:ascii="Arial" w:hAnsi="Arial" w:cs="Arial"/>
                <w:szCs w:val="24"/>
              </w:rPr>
            </w:pPr>
            <w:r w:rsidRPr="00241FC2">
              <w:rPr>
                <w:rFonts w:ascii="Arial" w:hAnsi="Arial" w:cs="Arial"/>
                <w:szCs w:val="24"/>
              </w:rPr>
              <w:t>78</w:t>
            </w:r>
          </w:p>
        </w:tc>
      </w:tr>
      <w:tr w:rsidR="00241FC2" w:rsidRPr="00241FC2" w14:paraId="5412A52A"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717B8BC6" w14:textId="0A1DC9AC" w:rsidR="00241FC2" w:rsidRPr="00241FC2" w:rsidRDefault="00241FC2" w:rsidP="00241FC2">
            <w:pPr>
              <w:rPr>
                <w:rFonts w:ascii="Arial" w:hAnsi="Arial" w:cs="Arial"/>
                <w:szCs w:val="24"/>
              </w:rPr>
            </w:pPr>
            <w:r w:rsidRPr="00241FC2">
              <w:rPr>
                <w:rFonts w:ascii="Arial" w:hAnsi="Arial" w:cs="Arial"/>
                <w:szCs w:val="24"/>
              </w:rPr>
              <w:t>ENGLISH</w:t>
            </w:r>
          </w:p>
        </w:tc>
        <w:tc>
          <w:tcPr>
            <w:tcW w:w="4908" w:type="dxa"/>
            <w:tcBorders>
              <w:top w:val="nil"/>
              <w:left w:val="nil"/>
              <w:bottom w:val="single" w:sz="4" w:space="0" w:color="auto"/>
              <w:right w:val="single" w:sz="4" w:space="0" w:color="auto"/>
            </w:tcBorders>
            <w:shd w:val="clear" w:color="auto" w:fill="auto"/>
            <w:noWrap/>
            <w:vAlign w:val="bottom"/>
            <w:hideMark/>
          </w:tcPr>
          <w:p w14:paraId="2BAE2D75" w14:textId="77777777" w:rsidR="00241FC2" w:rsidRPr="00241FC2" w:rsidRDefault="00241FC2" w:rsidP="00241FC2">
            <w:pPr>
              <w:jc w:val="center"/>
              <w:rPr>
                <w:rFonts w:ascii="Arial" w:hAnsi="Arial" w:cs="Arial"/>
                <w:szCs w:val="24"/>
              </w:rPr>
            </w:pPr>
            <w:r w:rsidRPr="00241FC2">
              <w:rPr>
                <w:rFonts w:ascii="Arial" w:hAnsi="Arial" w:cs="Arial"/>
                <w:szCs w:val="24"/>
              </w:rPr>
              <w:t>1085</w:t>
            </w:r>
          </w:p>
        </w:tc>
      </w:tr>
      <w:tr w:rsidR="00241FC2" w:rsidRPr="00241FC2" w14:paraId="5632E84D"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A5716EB" w14:textId="33CE8FBF" w:rsidR="00241FC2" w:rsidRPr="00241FC2" w:rsidRDefault="00241FC2" w:rsidP="00241FC2">
            <w:pPr>
              <w:rPr>
                <w:rFonts w:ascii="Arial" w:hAnsi="Arial" w:cs="Arial"/>
                <w:szCs w:val="24"/>
              </w:rPr>
            </w:pPr>
            <w:r w:rsidRPr="00241FC2">
              <w:rPr>
                <w:rFonts w:ascii="Arial" w:hAnsi="Arial" w:cs="Arial"/>
                <w:szCs w:val="24"/>
              </w:rPr>
              <w:t>ESOL</w:t>
            </w:r>
          </w:p>
        </w:tc>
        <w:tc>
          <w:tcPr>
            <w:tcW w:w="4908" w:type="dxa"/>
            <w:tcBorders>
              <w:top w:val="nil"/>
              <w:left w:val="nil"/>
              <w:bottom w:val="single" w:sz="4" w:space="0" w:color="auto"/>
              <w:right w:val="single" w:sz="4" w:space="0" w:color="auto"/>
            </w:tcBorders>
            <w:shd w:val="clear" w:color="auto" w:fill="auto"/>
            <w:noWrap/>
            <w:vAlign w:val="bottom"/>
            <w:hideMark/>
          </w:tcPr>
          <w:p w14:paraId="2A172D55" w14:textId="77777777" w:rsidR="00241FC2" w:rsidRPr="00241FC2" w:rsidRDefault="00241FC2" w:rsidP="00241FC2">
            <w:pPr>
              <w:jc w:val="center"/>
              <w:rPr>
                <w:rFonts w:ascii="Arial" w:hAnsi="Arial" w:cs="Arial"/>
                <w:szCs w:val="24"/>
              </w:rPr>
            </w:pPr>
            <w:r w:rsidRPr="00241FC2">
              <w:rPr>
                <w:rFonts w:ascii="Arial" w:hAnsi="Arial" w:cs="Arial"/>
                <w:szCs w:val="24"/>
              </w:rPr>
              <w:t>1046</w:t>
            </w:r>
          </w:p>
        </w:tc>
      </w:tr>
      <w:tr w:rsidR="00241FC2" w:rsidRPr="00241FC2" w14:paraId="3E98A64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7A06A451" w14:textId="166D5813" w:rsidR="00241FC2" w:rsidRPr="00241FC2" w:rsidRDefault="00241FC2" w:rsidP="00241FC2">
            <w:pPr>
              <w:rPr>
                <w:rFonts w:ascii="Arial" w:hAnsi="Arial" w:cs="Arial"/>
                <w:szCs w:val="24"/>
              </w:rPr>
            </w:pPr>
            <w:r w:rsidRPr="00241FC2">
              <w:rPr>
                <w:rFonts w:ascii="Arial" w:hAnsi="Arial" w:cs="Arial"/>
                <w:szCs w:val="24"/>
              </w:rPr>
              <w:t>FAMILY &amp; CONSUMER SCIENCES</w:t>
            </w:r>
          </w:p>
        </w:tc>
        <w:tc>
          <w:tcPr>
            <w:tcW w:w="4908" w:type="dxa"/>
            <w:tcBorders>
              <w:top w:val="nil"/>
              <w:left w:val="nil"/>
              <w:bottom w:val="single" w:sz="4" w:space="0" w:color="auto"/>
              <w:right w:val="single" w:sz="4" w:space="0" w:color="auto"/>
            </w:tcBorders>
            <w:shd w:val="clear" w:color="auto" w:fill="auto"/>
            <w:noWrap/>
            <w:vAlign w:val="bottom"/>
            <w:hideMark/>
          </w:tcPr>
          <w:p w14:paraId="6BDAA92A" w14:textId="77777777" w:rsidR="00241FC2" w:rsidRPr="00241FC2" w:rsidRDefault="00241FC2" w:rsidP="00241FC2">
            <w:pPr>
              <w:jc w:val="center"/>
              <w:rPr>
                <w:rFonts w:ascii="Arial" w:hAnsi="Arial" w:cs="Arial"/>
                <w:szCs w:val="24"/>
              </w:rPr>
            </w:pPr>
            <w:r w:rsidRPr="00241FC2">
              <w:rPr>
                <w:rFonts w:ascii="Arial" w:hAnsi="Arial" w:cs="Arial"/>
                <w:szCs w:val="24"/>
              </w:rPr>
              <w:t>44</w:t>
            </w:r>
          </w:p>
        </w:tc>
      </w:tr>
      <w:tr w:rsidR="00241FC2" w:rsidRPr="00241FC2" w14:paraId="0002AC3A"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012F8235" w14:textId="7BD88187" w:rsidR="00241FC2" w:rsidRPr="00241FC2" w:rsidRDefault="00241FC2" w:rsidP="00241FC2">
            <w:pPr>
              <w:rPr>
                <w:rFonts w:ascii="Arial" w:hAnsi="Arial" w:cs="Arial"/>
                <w:szCs w:val="24"/>
              </w:rPr>
            </w:pPr>
            <w:r w:rsidRPr="00241FC2">
              <w:rPr>
                <w:rFonts w:ascii="Arial" w:hAnsi="Arial" w:cs="Arial"/>
                <w:szCs w:val="24"/>
              </w:rPr>
              <w:t>FRENCH CST</w:t>
            </w:r>
          </w:p>
        </w:tc>
        <w:tc>
          <w:tcPr>
            <w:tcW w:w="4908" w:type="dxa"/>
            <w:tcBorders>
              <w:top w:val="nil"/>
              <w:left w:val="nil"/>
              <w:bottom w:val="single" w:sz="4" w:space="0" w:color="auto"/>
              <w:right w:val="single" w:sz="4" w:space="0" w:color="auto"/>
            </w:tcBorders>
            <w:shd w:val="clear" w:color="auto" w:fill="auto"/>
            <w:noWrap/>
            <w:vAlign w:val="bottom"/>
            <w:hideMark/>
          </w:tcPr>
          <w:p w14:paraId="16A2D644" w14:textId="77777777" w:rsidR="00241FC2" w:rsidRPr="00241FC2" w:rsidRDefault="00241FC2" w:rsidP="00241FC2">
            <w:pPr>
              <w:jc w:val="center"/>
              <w:rPr>
                <w:rFonts w:ascii="Arial" w:hAnsi="Arial" w:cs="Arial"/>
                <w:szCs w:val="24"/>
              </w:rPr>
            </w:pPr>
            <w:r w:rsidRPr="00241FC2">
              <w:rPr>
                <w:rFonts w:ascii="Arial" w:hAnsi="Arial" w:cs="Arial"/>
                <w:szCs w:val="24"/>
              </w:rPr>
              <w:t>46</w:t>
            </w:r>
          </w:p>
        </w:tc>
      </w:tr>
      <w:tr w:rsidR="00241FC2" w:rsidRPr="00241FC2" w14:paraId="1202DDB9"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0195CA8F" w14:textId="3BEE13D3" w:rsidR="00241FC2" w:rsidRPr="00241FC2" w:rsidRDefault="00241FC2" w:rsidP="00241FC2">
            <w:pPr>
              <w:rPr>
                <w:rFonts w:ascii="Arial" w:hAnsi="Arial" w:cs="Arial"/>
                <w:szCs w:val="24"/>
              </w:rPr>
            </w:pPr>
            <w:r w:rsidRPr="00241FC2">
              <w:rPr>
                <w:rFonts w:ascii="Arial" w:hAnsi="Arial" w:cs="Arial"/>
                <w:szCs w:val="24"/>
              </w:rPr>
              <w:t>GERMAN CST</w:t>
            </w:r>
          </w:p>
        </w:tc>
        <w:tc>
          <w:tcPr>
            <w:tcW w:w="4908" w:type="dxa"/>
            <w:tcBorders>
              <w:top w:val="nil"/>
              <w:left w:val="nil"/>
              <w:bottom w:val="single" w:sz="4" w:space="0" w:color="auto"/>
              <w:right w:val="single" w:sz="4" w:space="0" w:color="auto"/>
            </w:tcBorders>
            <w:shd w:val="clear" w:color="auto" w:fill="auto"/>
            <w:noWrap/>
            <w:vAlign w:val="bottom"/>
            <w:hideMark/>
          </w:tcPr>
          <w:p w14:paraId="6A88827D" w14:textId="77777777" w:rsidR="00241FC2" w:rsidRPr="00241FC2" w:rsidRDefault="00241FC2" w:rsidP="00241FC2">
            <w:pPr>
              <w:jc w:val="center"/>
              <w:rPr>
                <w:rFonts w:ascii="Arial" w:hAnsi="Arial" w:cs="Arial"/>
                <w:szCs w:val="24"/>
              </w:rPr>
            </w:pPr>
            <w:r w:rsidRPr="00241FC2">
              <w:rPr>
                <w:rFonts w:ascii="Arial" w:hAnsi="Arial" w:cs="Arial"/>
                <w:szCs w:val="24"/>
              </w:rPr>
              <w:t>8</w:t>
            </w:r>
          </w:p>
        </w:tc>
      </w:tr>
      <w:tr w:rsidR="00241FC2" w:rsidRPr="00241FC2" w14:paraId="1246F9FE"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1300CA71" w14:textId="377B6231" w:rsidR="00241FC2" w:rsidRPr="00241FC2" w:rsidRDefault="00241FC2" w:rsidP="00241FC2">
            <w:pPr>
              <w:rPr>
                <w:rFonts w:ascii="Arial" w:hAnsi="Arial" w:cs="Arial"/>
                <w:szCs w:val="24"/>
              </w:rPr>
            </w:pPr>
            <w:r w:rsidRPr="00241FC2">
              <w:rPr>
                <w:rFonts w:ascii="Arial" w:hAnsi="Arial" w:cs="Arial"/>
                <w:szCs w:val="24"/>
              </w:rPr>
              <w:t>GIFTED EDUCATION</w:t>
            </w:r>
          </w:p>
        </w:tc>
        <w:tc>
          <w:tcPr>
            <w:tcW w:w="4908" w:type="dxa"/>
            <w:tcBorders>
              <w:top w:val="nil"/>
              <w:left w:val="nil"/>
              <w:bottom w:val="single" w:sz="4" w:space="0" w:color="auto"/>
              <w:right w:val="single" w:sz="4" w:space="0" w:color="auto"/>
            </w:tcBorders>
            <w:shd w:val="clear" w:color="auto" w:fill="auto"/>
            <w:noWrap/>
            <w:vAlign w:val="bottom"/>
            <w:hideMark/>
          </w:tcPr>
          <w:p w14:paraId="2063086D" w14:textId="77777777" w:rsidR="00241FC2" w:rsidRPr="00241FC2" w:rsidRDefault="00241FC2" w:rsidP="00241FC2">
            <w:pPr>
              <w:jc w:val="center"/>
              <w:rPr>
                <w:rFonts w:ascii="Arial" w:hAnsi="Arial" w:cs="Arial"/>
                <w:szCs w:val="24"/>
              </w:rPr>
            </w:pPr>
            <w:r w:rsidRPr="00241FC2">
              <w:rPr>
                <w:rFonts w:ascii="Arial" w:hAnsi="Arial" w:cs="Arial"/>
                <w:szCs w:val="24"/>
              </w:rPr>
              <w:t>56</w:t>
            </w:r>
          </w:p>
        </w:tc>
      </w:tr>
      <w:tr w:rsidR="00241FC2" w:rsidRPr="00241FC2" w14:paraId="3D09111A"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47F1482F" w14:textId="1372B1CB" w:rsidR="00241FC2" w:rsidRPr="00241FC2" w:rsidRDefault="00241FC2" w:rsidP="00241FC2">
            <w:pPr>
              <w:rPr>
                <w:rFonts w:ascii="Arial" w:hAnsi="Arial" w:cs="Arial"/>
                <w:szCs w:val="24"/>
              </w:rPr>
            </w:pPr>
            <w:r w:rsidRPr="00241FC2">
              <w:rPr>
                <w:rFonts w:ascii="Arial" w:hAnsi="Arial" w:cs="Arial"/>
                <w:szCs w:val="24"/>
              </w:rPr>
              <w:t>GREEK CST</w:t>
            </w:r>
          </w:p>
        </w:tc>
        <w:tc>
          <w:tcPr>
            <w:tcW w:w="4908" w:type="dxa"/>
            <w:tcBorders>
              <w:top w:val="nil"/>
              <w:left w:val="nil"/>
              <w:bottom w:val="single" w:sz="4" w:space="0" w:color="auto"/>
              <w:right w:val="single" w:sz="4" w:space="0" w:color="auto"/>
            </w:tcBorders>
            <w:shd w:val="clear" w:color="auto" w:fill="auto"/>
            <w:noWrap/>
            <w:vAlign w:val="bottom"/>
            <w:hideMark/>
          </w:tcPr>
          <w:p w14:paraId="0E6B14C9"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3224557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1FE1E11F" w14:textId="321B70DE" w:rsidR="00241FC2" w:rsidRPr="00241FC2" w:rsidRDefault="00241FC2" w:rsidP="00241FC2">
            <w:pPr>
              <w:rPr>
                <w:rFonts w:ascii="Arial" w:hAnsi="Arial" w:cs="Arial"/>
                <w:szCs w:val="24"/>
              </w:rPr>
            </w:pPr>
            <w:r w:rsidRPr="00241FC2">
              <w:rPr>
                <w:rFonts w:ascii="Arial" w:hAnsi="Arial" w:cs="Arial"/>
                <w:szCs w:val="24"/>
              </w:rPr>
              <w:t>HEALTH EDUCATION</w:t>
            </w:r>
          </w:p>
        </w:tc>
        <w:tc>
          <w:tcPr>
            <w:tcW w:w="4908" w:type="dxa"/>
            <w:tcBorders>
              <w:top w:val="nil"/>
              <w:left w:val="nil"/>
              <w:bottom w:val="single" w:sz="4" w:space="0" w:color="auto"/>
              <w:right w:val="single" w:sz="4" w:space="0" w:color="auto"/>
            </w:tcBorders>
            <w:shd w:val="clear" w:color="auto" w:fill="auto"/>
            <w:noWrap/>
            <w:vAlign w:val="bottom"/>
            <w:hideMark/>
          </w:tcPr>
          <w:p w14:paraId="37863176" w14:textId="77777777" w:rsidR="00241FC2" w:rsidRPr="00241FC2" w:rsidRDefault="00241FC2" w:rsidP="00241FC2">
            <w:pPr>
              <w:jc w:val="center"/>
              <w:rPr>
                <w:rFonts w:ascii="Arial" w:hAnsi="Arial" w:cs="Arial"/>
                <w:szCs w:val="24"/>
              </w:rPr>
            </w:pPr>
            <w:r w:rsidRPr="00241FC2">
              <w:rPr>
                <w:rFonts w:ascii="Arial" w:hAnsi="Arial" w:cs="Arial"/>
                <w:szCs w:val="24"/>
              </w:rPr>
              <w:t>188</w:t>
            </w:r>
          </w:p>
        </w:tc>
      </w:tr>
      <w:tr w:rsidR="00241FC2" w:rsidRPr="00241FC2" w14:paraId="4A225F87"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6F032D1" w14:textId="61C5D05C" w:rsidR="00241FC2" w:rsidRPr="00241FC2" w:rsidRDefault="00241FC2" w:rsidP="00241FC2">
            <w:pPr>
              <w:rPr>
                <w:rFonts w:ascii="Arial" w:hAnsi="Arial" w:cs="Arial"/>
                <w:szCs w:val="24"/>
              </w:rPr>
            </w:pPr>
            <w:r w:rsidRPr="00241FC2">
              <w:rPr>
                <w:rFonts w:ascii="Arial" w:hAnsi="Arial" w:cs="Arial"/>
                <w:szCs w:val="24"/>
              </w:rPr>
              <w:t>ITALIAN CST</w:t>
            </w:r>
          </w:p>
        </w:tc>
        <w:tc>
          <w:tcPr>
            <w:tcW w:w="4908" w:type="dxa"/>
            <w:tcBorders>
              <w:top w:val="nil"/>
              <w:left w:val="nil"/>
              <w:bottom w:val="single" w:sz="4" w:space="0" w:color="auto"/>
              <w:right w:val="single" w:sz="4" w:space="0" w:color="auto"/>
            </w:tcBorders>
            <w:shd w:val="clear" w:color="auto" w:fill="auto"/>
            <w:noWrap/>
            <w:vAlign w:val="bottom"/>
            <w:hideMark/>
          </w:tcPr>
          <w:p w14:paraId="37DA3B51" w14:textId="77777777" w:rsidR="00241FC2" w:rsidRPr="00241FC2" w:rsidRDefault="00241FC2" w:rsidP="00241FC2">
            <w:pPr>
              <w:jc w:val="center"/>
              <w:rPr>
                <w:rFonts w:ascii="Arial" w:hAnsi="Arial" w:cs="Arial"/>
                <w:szCs w:val="24"/>
              </w:rPr>
            </w:pPr>
            <w:r w:rsidRPr="00241FC2">
              <w:rPr>
                <w:rFonts w:ascii="Arial" w:hAnsi="Arial" w:cs="Arial"/>
                <w:szCs w:val="24"/>
              </w:rPr>
              <w:t>13</w:t>
            </w:r>
          </w:p>
        </w:tc>
      </w:tr>
      <w:tr w:rsidR="00241FC2" w:rsidRPr="00241FC2" w14:paraId="68CD367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23B7945D" w14:textId="7CD73FD8" w:rsidR="00241FC2" w:rsidRPr="00241FC2" w:rsidRDefault="00241FC2" w:rsidP="00241FC2">
            <w:pPr>
              <w:rPr>
                <w:rFonts w:ascii="Arial" w:hAnsi="Arial" w:cs="Arial"/>
                <w:szCs w:val="24"/>
              </w:rPr>
            </w:pPr>
            <w:r w:rsidRPr="00241FC2">
              <w:rPr>
                <w:rFonts w:ascii="Arial" w:hAnsi="Arial" w:cs="Arial"/>
                <w:szCs w:val="24"/>
              </w:rPr>
              <w:t>JAPANESE CST</w:t>
            </w:r>
          </w:p>
        </w:tc>
        <w:tc>
          <w:tcPr>
            <w:tcW w:w="4908" w:type="dxa"/>
            <w:tcBorders>
              <w:top w:val="nil"/>
              <w:left w:val="nil"/>
              <w:bottom w:val="single" w:sz="4" w:space="0" w:color="auto"/>
              <w:right w:val="single" w:sz="4" w:space="0" w:color="auto"/>
            </w:tcBorders>
            <w:shd w:val="clear" w:color="auto" w:fill="auto"/>
            <w:noWrap/>
            <w:vAlign w:val="bottom"/>
            <w:hideMark/>
          </w:tcPr>
          <w:p w14:paraId="54C370DA"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14B340A2"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23AF097C" w14:textId="68B94D48" w:rsidR="00241FC2" w:rsidRPr="00241FC2" w:rsidRDefault="00241FC2" w:rsidP="00241FC2">
            <w:pPr>
              <w:rPr>
                <w:rFonts w:ascii="Arial" w:hAnsi="Arial" w:cs="Arial"/>
                <w:szCs w:val="24"/>
              </w:rPr>
            </w:pPr>
            <w:r w:rsidRPr="00241FC2">
              <w:rPr>
                <w:rFonts w:ascii="Arial" w:hAnsi="Arial" w:cs="Arial"/>
                <w:szCs w:val="24"/>
              </w:rPr>
              <w:t>LATIN CST</w:t>
            </w:r>
          </w:p>
        </w:tc>
        <w:tc>
          <w:tcPr>
            <w:tcW w:w="4908" w:type="dxa"/>
            <w:tcBorders>
              <w:top w:val="nil"/>
              <w:left w:val="nil"/>
              <w:bottom w:val="single" w:sz="4" w:space="0" w:color="auto"/>
              <w:right w:val="single" w:sz="4" w:space="0" w:color="auto"/>
            </w:tcBorders>
            <w:shd w:val="clear" w:color="auto" w:fill="auto"/>
            <w:noWrap/>
            <w:vAlign w:val="bottom"/>
            <w:hideMark/>
          </w:tcPr>
          <w:p w14:paraId="0D0BB1DE" w14:textId="77777777" w:rsidR="00241FC2" w:rsidRPr="00241FC2" w:rsidRDefault="00241FC2" w:rsidP="00241FC2">
            <w:pPr>
              <w:jc w:val="center"/>
              <w:rPr>
                <w:rFonts w:ascii="Arial" w:hAnsi="Arial" w:cs="Arial"/>
                <w:szCs w:val="24"/>
              </w:rPr>
            </w:pPr>
            <w:r w:rsidRPr="00241FC2">
              <w:rPr>
                <w:rFonts w:ascii="Arial" w:hAnsi="Arial" w:cs="Arial"/>
                <w:szCs w:val="24"/>
              </w:rPr>
              <w:t>10</w:t>
            </w:r>
          </w:p>
        </w:tc>
      </w:tr>
      <w:tr w:rsidR="00241FC2" w:rsidRPr="00241FC2" w14:paraId="7F2BC90E"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BC3360F" w14:textId="27D6C143" w:rsidR="00241FC2" w:rsidRPr="00241FC2" w:rsidRDefault="00241FC2" w:rsidP="00241FC2">
            <w:pPr>
              <w:rPr>
                <w:rFonts w:ascii="Arial" w:hAnsi="Arial" w:cs="Arial"/>
                <w:szCs w:val="24"/>
              </w:rPr>
            </w:pPr>
            <w:r w:rsidRPr="00241FC2">
              <w:rPr>
                <w:rFonts w:ascii="Arial" w:hAnsi="Arial" w:cs="Arial"/>
                <w:szCs w:val="24"/>
              </w:rPr>
              <w:t>LIBRARY MEDIA SPECIALIST</w:t>
            </w:r>
          </w:p>
        </w:tc>
        <w:tc>
          <w:tcPr>
            <w:tcW w:w="4908" w:type="dxa"/>
            <w:tcBorders>
              <w:top w:val="nil"/>
              <w:left w:val="nil"/>
              <w:bottom w:val="single" w:sz="4" w:space="0" w:color="auto"/>
              <w:right w:val="single" w:sz="4" w:space="0" w:color="auto"/>
            </w:tcBorders>
            <w:shd w:val="clear" w:color="auto" w:fill="auto"/>
            <w:noWrap/>
            <w:vAlign w:val="bottom"/>
            <w:hideMark/>
          </w:tcPr>
          <w:p w14:paraId="4AFDA18F" w14:textId="77777777" w:rsidR="00241FC2" w:rsidRPr="00241FC2" w:rsidRDefault="00241FC2" w:rsidP="00241FC2">
            <w:pPr>
              <w:jc w:val="center"/>
              <w:rPr>
                <w:rFonts w:ascii="Arial" w:hAnsi="Arial" w:cs="Arial"/>
                <w:szCs w:val="24"/>
              </w:rPr>
            </w:pPr>
            <w:r w:rsidRPr="00241FC2">
              <w:rPr>
                <w:rFonts w:ascii="Arial" w:hAnsi="Arial" w:cs="Arial"/>
                <w:szCs w:val="24"/>
              </w:rPr>
              <w:t>127</w:t>
            </w:r>
          </w:p>
        </w:tc>
      </w:tr>
      <w:tr w:rsidR="00241FC2" w:rsidRPr="00241FC2" w14:paraId="6A449EF9"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4DCD23AF" w14:textId="74C0F5B6" w:rsidR="00241FC2" w:rsidRPr="00241FC2" w:rsidRDefault="00241FC2" w:rsidP="00241FC2">
            <w:pPr>
              <w:rPr>
                <w:rFonts w:ascii="Arial" w:hAnsi="Arial" w:cs="Arial"/>
                <w:szCs w:val="24"/>
              </w:rPr>
            </w:pPr>
            <w:r w:rsidRPr="00241FC2">
              <w:rPr>
                <w:rFonts w:ascii="Arial" w:hAnsi="Arial" w:cs="Arial"/>
                <w:szCs w:val="24"/>
              </w:rPr>
              <w:t>LITERACY</w:t>
            </w:r>
          </w:p>
        </w:tc>
        <w:tc>
          <w:tcPr>
            <w:tcW w:w="4908" w:type="dxa"/>
            <w:tcBorders>
              <w:top w:val="nil"/>
              <w:left w:val="nil"/>
              <w:bottom w:val="single" w:sz="4" w:space="0" w:color="auto"/>
              <w:right w:val="single" w:sz="4" w:space="0" w:color="auto"/>
            </w:tcBorders>
            <w:shd w:val="clear" w:color="auto" w:fill="auto"/>
            <w:noWrap/>
            <w:vAlign w:val="bottom"/>
            <w:hideMark/>
          </w:tcPr>
          <w:p w14:paraId="51DEC551" w14:textId="77777777" w:rsidR="00241FC2" w:rsidRPr="00241FC2" w:rsidRDefault="00241FC2" w:rsidP="00241FC2">
            <w:pPr>
              <w:jc w:val="center"/>
              <w:rPr>
                <w:rFonts w:ascii="Arial" w:hAnsi="Arial" w:cs="Arial"/>
                <w:szCs w:val="24"/>
              </w:rPr>
            </w:pPr>
            <w:r w:rsidRPr="00241FC2">
              <w:rPr>
                <w:rFonts w:ascii="Arial" w:hAnsi="Arial" w:cs="Arial"/>
                <w:szCs w:val="24"/>
              </w:rPr>
              <w:t>711</w:t>
            </w:r>
          </w:p>
        </w:tc>
      </w:tr>
      <w:tr w:rsidR="00241FC2" w:rsidRPr="00241FC2" w14:paraId="4A2F002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5939B89" w14:textId="299F472C" w:rsidR="00241FC2" w:rsidRPr="00241FC2" w:rsidRDefault="00241FC2" w:rsidP="00241FC2">
            <w:pPr>
              <w:rPr>
                <w:rFonts w:ascii="Arial" w:hAnsi="Arial" w:cs="Arial"/>
                <w:szCs w:val="24"/>
              </w:rPr>
            </w:pPr>
            <w:r w:rsidRPr="00241FC2">
              <w:rPr>
                <w:rFonts w:ascii="Arial" w:hAnsi="Arial" w:cs="Arial"/>
                <w:szCs w:val="24"/>
              </w:rPr>
              <w:t>MANDARIN CST</w:t>
            </w:r>
          </w:p>
        </w:tc>
        <w:tc>
          <w:tcPr>
            <w:tcW w:w="4908" w:type="dxa"/>
            <w:tcBorders>
              <w:top w:val="nil"/>
              <w:left w:val="nil"/>
              <w:bottom w:val="single" w:sz="4" w:space="0" w:color="auto"/>
              <w:right w:val="single" w:sz="4" w:space="0" w:color="auto"/>
            </w:tcBorders>
            <w:shd w:val="clear" w:color="auto" w:fill="auto"/>
            <w:noWrap/>
            <w:vAlign w:val="bottom"/>
            <w:hideMark/>
          </w:tcPr>
          <w:p w14:paraId="6AC2B1E1" w14:textId="77777777" w:rsidR="00241FC2" w:rsidRPr="00241FC2" w:rsidRDefault="00241FC2" w:rsidP="00241FC2">
            <w:pPr>
              <w:jc w:val="center"/>
              <w:rPr>
                <w:rFonts w:ascii="Arial" w:hAnsi="Arial" w:cs="Arial"/>
                <w:szCs w:val="24"/>
              </w:rPr>
            </w:pPr>
            <w:r w:rsidRPr="00241FC2">
              <w:rPr>
                <w:rFonts w:ascii="Arial" w:hAnsi="Arial" w:cs="Arial"/>
                <w:szCs w:val="24"/>
              </w:rPr>
              <w:t>64</w:t>
            </w:r>
          </w:p>
        </w:tc>
      </w:tr>
      <w:tr w:rsidR="00241FC2" w:rsidRPr="00241FC2" w14:paraId="10838F5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08256B81" w14:textId="5E7A26CB" w:rsidR="00241FC2" w:rsidRPr="00241FC2" w:rsidRDefault="00241FC2" w:rsidP="00241FC2">
            <w:pPr>
              <w:rPr>
                <w:rFonts w:ascii="Arial" w:hAnsi="Arial" w:cs="Arial"/>
                <w:szCs w:val="24"/>
              </w:rPr>
            </w:pPr>
            <w:r w:rsidRPr="00241FC2">
              <w:rPr>
                <w:rFonts w:ascii="Arial" w:hAnsi="Arial" w:cs="Arial"/>
                <w:szCs w:val="24"/>
              </w:rPr>
              <w:t>MATHEMATICS</w:t>
            </w:r>
          </w:p>
        </w:tc>
        <w:tc>
          <w:tcPr>
            <w:tcW w:w="4908" w:type="dxa"/>
            <w:tcBorders>
              <w:top w:val="nil"/>
              <w:left w:val="nil"/>
              <w:bottom w:val="single" w:sz="4" w:space="0" w:color="auto"/>
              <w:right w:val="single" w:sz="4" w:space="0" w:color="auto"/>
            </w:tcBorders>
            <w:shd w:val="clear" w:color="auto" w:fill="auto"/>
            <w:noWrap/>
            <w:vAlign w:val="bottom"/>
            <w:hideMark/>
          </w:tcPr>
          <w:p w14:paraId="1E99E219" w14:textId="77777777" w:rsidR="00241FC2" w:rsidRPr="00241FC2" w:rsidRDefault="00241FC2" w:rsidP="00241FC2">
            <w:pPr>
              <w:jc w:val="center"/>
              <w:rPr>
                <w:rFonts w:ascii="Arial" w:hAnsi="Arial" w:cs="Arial"/>
                <w:szCs w:val="24"/>
              </w:rPr>
            </w:pPr>
            <w:r w:rsidRPr="00241FC2">
              <w:rPr>
                <w:rFonts w:ascii="Arial" w:hAnsi="Arial" w:cs="Arial"/>
                <w:szCs w:val="24"/>
              </w:rPr>
              <w:t>896</w:t>
            </w:r>
          </w:p>
        </w:tc>
      </w:tr>
      <w:tr w:rsidR="00241FC2" w:rsidRPr="00241FC2" w14:paraId="767349E4"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221E76D7" w14:textId="0F2F2259" w:rsidR="00241FC2" w:rsidRPr="00241FC2" w:rsidRDefault="00241FC2" w:rsidP="00241FC2">
            <w:pPr>
              <w:rPr>
                <w:rFonts w:ascii="Arial" w:hAnsi="Arial" w:cs="Arial"/>
                <w:szCs w:val="24"/>
              </w:rPr>
            </w:pPr>
            <w:r w:rsidRPr="00241FC2">
              <w:rPr>
                <w:rFonts w:ascii="Arial" w:hAnsi="Arial" w:cs="Arial"/>
                <w:szCs w:val="24"/>
              </w:rPr>
              <w:t>MS 1-6 Part One Lit/ELA</w:t>
            </w:r>
          </w:p>
        </w:tc>
        <w:tc>
          <w:tcPr>
            <w:tcW w:w="4908" w:type="dxa"/>
            <w:tcBorders>
              <w:top w:val="nil"/>
              <w:left w:val="nil"/>
              <w:bottom w:val="single" w:sz="4" w:space="0" w:color="auto"/>
              <w:right w:val="single" w:sz="4" w:space="0" w:color="auto"/>
            </w:tcBorders>
            <w:shd w:val="clear" w:color="auto" w:fill="auto"/>
            <w:noWrap/>
            <w:vAlign w:val="bottom"/>
            <w:hideMark/>
          </w:tcPr>
          <w:p w14:paraId="05C1CA1C" w14:textId="77777777" w:rsidR="00241FC2" w:rsidRPr="00241FC2" w:rsidRDefault="00241FC2" w:rsidP="00241FC2">
            <w:pPr>
              <w:jc w:val="center"/>
              <w:rPr>
                <w:rFonts w:ascii="Arial" w:hAnsi="Arial" w:cs="Arial"/>
                <w:szCs w:val="24"/>
              </w:rPr>
            </w:pPr>
            <w:r w:rsidRPr="00241FC2">
              <w:rPr>
                <w:rFonts w:ascii="Arial" w:hAnsi="Arial" w:cs="Arial"/>
                <w:szCs w:val="24"/>
              </w:rPr>
              <w:t>5674</w:t>
            </w:r>
          </w:p>
        </w:tc>
      </w:tr>
      <w:tr w:rsidR="00241FC2" w:rsidRPr="00241FC2" w14:paraId="6F2AB7E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FE6B919" w14:textId="1E4579B0" w:rsidR="00241FC2" w:rsidRPr="00241FC2" w:rsidRDefault="00241FC2" w:rsidP="00241FC2">
            <w:pPr>
              <w:rPr>
                <w:rFonts w:ascii="Arial" w:hAnsi="Arial" w:cs="Arial"/>
                <w:szCs w:val="24"/>
              </w:rPr>
            </w:pPr>
            <w:r w:rsidRPr="00241FC2">
              <w:rPr>
                <w:rFonts w:ascii="Arial" w:hAnsi="Arial" w:cs="Arial"/>
                <w:szCs w:val="24"/>
              </w:rPr>
              <w:t>MS 1-6 Part Two Math</w:t>
            </w:r>
          </w:p>
        </w:tc>
        <w:tc>
          <w:tcPr>
            <w:tcW w:w="4908" w:type="dxa"/>
            <w:tcBorders>
              <w:top w:val="nil"/>
              <w:left w:val="nil"/>
              <w:bottom w:val="single" w:sz="4" w:space="0" w:color="auto"/>
              <w:right w:val="single" w:sz="4" w:space="0" w:color="auto"/>
            </w:tcBorders>
            <w:shd w:val="clear" w:color="auto" w:fill="auto"/>
            <w:noWrap/>
            <w:vAlign w:val="bottom"/>
            <w:hideMark/>
          </w:tcPr>
          <w:p w14:paraId="1157C4EF" w14:textId="77777777" w:rsidR="00241FC2" w:rsidRPr="00241FC2" w:rsidRDefault="00241FC2" w:rsidP="00241FC2">
            <w:pPr>
              <w:jc w:val="center"/>
              <w:rPr>
                <w:rFonts w:ascii="Arial" w:hAnsi="Arial" w:cs="Arial"/>
                <w:szCs w:val="24"/>
              </w:rPr>
            </w:pPr>
            <w:r w:rsidRPr="00241FC2">
              <w:rPr>
                <w:rFonts w:ascii="Arial" w:hAnsi="Arial" w:cs="Arial"/>
                <w:szCs w:val="24"/>
              </w:rPr>
              <w:t>5882</w:t>
            </w:r>
          </w:p>
        </w:tc>
      </w:tr>
      <w:tr w:rsidR="00241FC2" w:rsidRPr="00241FC2" w14:paraId="54FB4BF6"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54DED44A" w14:textId="6A5A281B" w:rsidR="00241FC2" w:rsidRPr="00241FC2" w:rsidRDefault="00241FC2" w:rsidP="00241FC2">
            <w:pPr>
              <w:rPr>
                <w:rFonts w:ascii="Arial" w:hAnsi="Arial" w:cs="Arial"/>
                <w:szCs w:val="24"/>
              </w:rPr>
            </w:pPr>
            <w:r w:rsidRPr="00241FC2">
              <w:rPr>
                <w:rFonts w:ascii="Arial" w:hAnsi="Arial" w:cs="Arial"/>
                <w:szCs w:val="24"/>
              </w:rPr>
              <w:t>MS 5-9 Part One Lit/ELA</w:t>
            </w:r>
          </w:p>
        </w:tc>
        <w:tc>
          <w:tcPr>
            <w:tcW w:w="4908" w:type="dxa"/>
            <w:tcBorders>
              <w:top w:val="nil"/>
              <w:left w:val="nil"/>
              <w:bottom w:val="single" w:sz="4" w:space="0" w:color="auto"/>
              <w:right w:val="single" w:sz="4" w:space="0" w:color="auto"/>
            </w:tcBorders>
            <w:shd w:val="clear" w:color="auto" w:fill="auto"/>
            <w:noWrap/>
            <w:vAlign w:val="bottom"/>
            <w:hideMark/>
          </w:tcPr>
          <w:p w14:paraId="038308F5" w14:textId="77777777" w:rsidR="00241FC2" w:rsidRPr="00241FC2" w:rsidRDefault="00241FC2" w:rsidP="00241FC2">
            <w:pPr>
              <w:jc w:val="center"/>
              <w:rPr>
                <w:rFonts w:ascii="Arial" w:hAnsi="Arial" w:cs="Arial"/>
                <w:szCs w:val="24"/>
              </w:rPr>
            </w:pPr>
            <w:r w:rsidRPr="00241FC2">
              <w:rPr>
                <w:rFonts w:ascii="Arial" w:hAnsi="Arial" w:cs="Arial"/>
                <w:szCs w:val="24"/>
              </w:rPr>
              <w:t>254</w:t>
            </w:r>
          </w:p>
        </w:tc>
      </w:tr>
      <w:tr w:rsidR="00241FC2" w:rsidRPr="00241FC2" w14:paraId="77F7AE5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479DF59B" w14:textId="1FC1857A" w:rsidR="00241FC2" w:rsidRPr="00241FC2" w:rsidRDefault="00241FC2" w:rsidP="00241FC2">
            <w:pPr>
              <w:rPr>
                <w:rFonts w:ascii="Arial" w:hAnsi="Arial" w:cs="Arial"/>
                <w:szCs w:val="24"/>
              </w:rPr>
            </w:pPr>
            <w:r w:rsidRPr="00241FC2">
              <w:rPr>
                <w:rFonts w:ascii="Arial" w:hAnsi="Arial" w:cs="Arial"/>
                <w:szCs w:val="24"/>
              </w:rPr>
              <w:t>MS 5-9 Part Two Math</w:t>
            </w:r>
          </w:p>
        </w:tc>
        <w:tc>
          <w:tcPr>
            <w:tcW w:w="4908" w:type="dxa"/>
            <w:tcBorders>
              <w:top w:val="nil"/>
              <w:left w:val="nil"/>
              <w:bottom w:val="single" w:sz="4" w:space="0" w:color="auto"/>
              <w:right w:val="single" w:sz="4" w:space="0" w:color="auto"/>
            </w:tcBorders>
            <w:shd w:val="clear" w:color="auto" w:fill="auto"/>
            <w:noWrap/>
            <w:vAlign w:val="bottom"/>
            <w:hideMark/>
          </w:tcPr>
          <w:p w14:paraId="11E421F7" w14:textId="77777777" w:rsidR="00241FC2" w:rsidRPr="00241FC2" w:rsidRDefault="00241FC2" w:rsidP="00241FC2">
            <w:pPr>
              <w:jc w:val="center"/>
              <w:rPr>
                <w:rFonts w:ascii="Arial" w:hAnsi="Arial" w:cs="Arial"/>
                <w:szCs w:val="24"/>
              </w:rPr>
            </w:pPr>
            <w:r w:rsidRPr="00241FC2">
              <w:rPr>
                <w:rFonts w:ascii="Arial" w:hAnsi="Arial" w:cs="Arial"/>
                <w:szCs w:val="24"/>
              </w:rPr>
              <w:t>280</w:t>
            </w:r>
          </w:p>
        </w:tc>
      </w:tr>
      <w:tr w:rsidR="00241FC2" w:rsidRPr="00241FC2" w14:paraId="353BB8E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73E8F103" w14:textId="5E2A61D9" w:rsidR="00241FC2" w:rsidRPr="00241FC2" w:rsidRDefault="00241FC2" w:rsidP="00241FC2">
            <w:pPr>
              <w:rPr>
                <w:rFonts w:ascii="Arial" w:hAnsi="Arial" w:cs="Arial"/>
                <w:szCs w:val="24"/>
              </w:rPr>
            </w:pPr>
            <w:r w:rsidRPr="00241FC2">
              <w:rPr>
                <w:rFonts w:ascii="Arial" w:hAnsi="Arial" w:cs="Arial"/>
                <w:szCs w:val="24"/>
              </w:rPr>
              <w:t>MS 7-12 Part One Lit/ELA</w:t>
            </w:r>
          </w:p>
        </w:tc>
        <w:tc>
          <w:tcPr>
            <w:tcW w:w="4908" w:type="dxa"/>
            <w:tcBorders>
              <w:top w:val="nil"/>
              <w:left w:val="nil"/>
              <w:bottom w:val="single" w:sz="4" w:space="0" w:color="auto"/>
              <w:right w:val="single" w:sz="4" w:space="0" w:color="auto"/>
            </w:tcBorders>
            <w:shd w:val="clear" w:color="auto" w:fill="auto"/>
            <w:noWrap/>
            <w:vAlign w:val="bottom"/>
            <w:hideMark/>
          </w:tcPr>
          <w:p w14:paraId="4A72E804" w14:textId="77777777" w:rsidR="00241FC2" w:rsidRPr="00241FC2" w:rsidRDefault="00241FC2" w:rsidP="00241FC2">
            <w:pPr>
              <w:jc w:val="center"/>
              <w:rPr>
                <w:rFonts w:ascii="Arial" w:hAnsi="Arial" w:cs="Arial"/>
                <w:szCs w:val="24"/>
              </w:rPr>
            </w:pPr>
            <w:r w:rsidRPr="00241FC2">
              <w:rPr>
                <w:rFonts w:ascii="Arial" w:hAnsi="Arial" w:cs="Arial"/>
                <w:szCs w:val="24"/>
              </w:rPr>
              <w:t>2313</w:t>
            </w:r>
          </w:p>
        </w:tc>
      </w:tr>
      <w:tr w:rsidR="00241FC2" w:rsidRPr="00241FC2" w14:paraId="03F1759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4F31020E" w14:textId="1AF8BB71" w:rsidR="00241FC2" w:rsidRPr="00241FC2" w:rsidRDefault="00241FC2" w:rsidP="00241FC2">
            <w:pPr>
              <w:rPr>
                <w:rFonts w:ascii="Arial" w:hAnsi="Arial" w:cs="Arial"/>
                <w:szCs w:val="24"/>
              </w:rPr>
            </w:pPr>
            <w:r w:rsidRPr="00241FC2">
              <w:rPr>
                <w:rFonts w:ascii="Arial" w:hAnsi="Arial" w:cs="Arial"/>
                <w:szCs w:val="24"/>
              </w:rPr>
              <w:t>MS 7-12 Part Two Math</w:t>
            </w:r>
          </w:p>
        </w:tc>
        <w:tc>
          <w:tcPr>
            <w:tcW w:w="4908" w:type="dxa"/>
            <w:tcBorders>
              <w:top w:val="nil"/>
              <w:left w:val="nil"/>
              <w:bottom w:val="single" w:sz="4" w:space="0" w:color="auto"/>
              <w:right w:val="single" w:sz="4" w:space="0" w:color="auto"/>
            </w:tcBorders>
            <w:shd w:val="clear" w:color="auto" w:fill="auto"/>
            <w:noWrap/>
            <w:vAlign w:val="bottom"/>
            <w:hideMark/>
          </w:tcPr>
          <w:p w14:paraId="2628BD43" w14:textId="77777777" w:rsidR="00241FC2" w:rsidRPr="00241FC2" w:rsidRDefault="00241FC2" w:rsidP="00241FC2">
            <w:pPr>
              <w:jc w:val="center"/>
              <w:rPr>
                <w:rFonts w:ascii="Arial" w:hAnsi="Arial" w:cs="Arial"/>
                <w:szCs w:val="24"/>
              </w:rPr>
            </w:pPr>
            <w:r w:rsidRPr="00241FC2">
              <w:rPr>
                <w:rFonts w:ascii="Arial" w:hAnsi="Arial" w:cs="Arial"/>
                <w:szCs w:val="24"/>
              </w:rPr>
              <w:t>2371</w:t>
            </w:r>
          </w:p>
        </w:tc>
      </w:tr>
      <w:tr w:rsidR="00241FC2" w:rsidRPr="00241FC2" w14:paraId="16343DA1"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138781E" w14:textId="533BB052" w:rsidR="00241FC2" w:rsidRPr="00241FC2" w:rsidRDefault="00241FC2" w:rsidP="00241FC2">
            <w:pPr>
              <w:rPr>
                <w:rFonts w:ascii="Arial" w:hAnsi="Arial" w:cs="Arial"/>
                <w:szCs w:val="24"/>
              </w:rPr>
            </w:pPr>
            <w:r w:rsidRPr="00241FC2">
              <w:rPr>
                <w:rFonts w:ascii="Arial" w:hAnsi="Arial" w:cs="Arial"/>
                <w:szCs w:val="24"/>
              </w:rPr>
              <w:t>MS B-2 Part One Lit/ELA</w:t>
            </w:r>
          </w:p>
        </w:tc>
        <w:tc>
          <w:tcPr>
            <w:tcW w:w="4908" w:type="dxa"/>
            <w:tcBorders>
              <w:top w:val="nil"/>
              <w:left w:val="nil"/>
              <w:bottom w:val="single" w:sz="4" w:space="0" w:color="auto"/>
              <w:right w:val="single" w:sz="4" w:space="0" w:color="auto"/>
            </w:tcBorders>
            <w:shd w:val="clear" w:color="auto" w:fill="auto"/>
            <w:noWrap/>
            <w:vAlign w:val="bottom"/>
            <w:hideMark/>
          </w:tcPr>
          <w:p w14:paraId="4E65106E" w14:textId="77777777" w:rsidR="00241FC2" w:rsidRPr="00241FC2" w:rsidRDefault="00241FC2" w:rsidP="00241FC2">
            <w:pPr>
              <w:jc w:val="center"/>
              <w:rPr>
                <w:rFonts w:ascii="Arial" w:hAnsi="Arial" w:cs="Arial"/>
                <w:szCs w:val="24"/>
              </w:rPr>
            </w:pPr>
            <w:r w:rsidRPr="00241FC2">
              <w:rPr>
                <w:rFonts w:ascii="Arial" w:hAnsi="Arial" w:cs="Arial"/>
                <w:szCs w:val="24"/>
              </w:rPr>
              <w:t>3609</w:t>
            </w:r>
          </w:p>
        </w:tc>
      </w:tr>
      <w:tr w:rsidR="00241FC2" w:rsidRPr="00241FC2" w14:paraId="5F7CC128"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D2D1204" w14:textId="33E82490" w:rsidR="00241FC2" w:rsidRPr="00241FC2" w:rsidRDefault="00241FC2" w:rsidP="00241FC2">
            <w:pPr>
              <w:rPr>
                <w:rFonts w:ascii="Arial" w:hAnsi="Arial" w:cs="Arial"/>
                <w:szCs w:val="24"/>
              </w:rPr>
            </w:pPr>
            <w:r w:rsidRPr="00241FC2">
              <w:rPr>
                <w:rFonts w:ascii="Arial" w:hAnsi="Arial" w:cs="Arial"/>
                <w:szCs w:val="24"/>
              </w:rPr>
              <w:t>MS B-2 Part Two Math</w:t>
            </w:r>
          </w:p>
        </w:tc>
        <w:tc>
          <w:tcPr>
            <w:tcW w:w="4908" w:type="dxa"/>
            <w:tcBorders>
              <w:top w:val="nil"/>
              <w:left w:val="nil"/>
              <w:bottom w:val="single" w:sz="4" w:space="0" w:color="auto"/>
              <w:right w:val="single" w:sz="4" w:space="0" w:color="auto"/>
            </w:tcBorders>
            <w:shd w:val="clear" w:color="auto" w:fill="auto"/>
            <w:noWrap/>
            <w:vAlign w:val="bottom"/>
            <w:hideMark/>
          </w:tcPr>
          <w:p w14:paraId="75191D0F" w14:textId="77777777" w:rsidR="00241FC2" w:rsidRPr="00241FC2" w:rsidRDefault="00241FC2" w:rsidP="00241FC2">
            <w:pPr>
              <w:jc w:val="center"/>
              <w:rPr>
                <w:rFonts w:ascii="Arial" w:hAnsi="Arial" w:cs="Arial"/>
                <w:szCs w:val="24"/>
              </w:rPr>
            </w:pPr>
            <w:r w:rsidRPr="00241FC2">
              <w:rPr>
                <w:rFonts w:ascii="Arial" w:hAnsi="Arial" w:cs="Arial"/>
                <w:szCs w:val="24"/>
              </w:rPr>
              <w:t>4071</w:t>
            </w:r>
          </w:p>
        </w:tc>
      </w:tr>
      <w:tr w:rsidR="00241FC2" w:rsidRPr="00241FC2" w14:paraId="0A7BB47B"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500B0D59" w14:textId="6BCF7BEE" w:rsidR="00241FC2" w:rsidRPr="00241FC2" w:rsidRDefault="00241FC2" w:rsidP="00241FC2">
            <w:pPr>
              <w:rPr>
                <w:rFonts w:ascii="Arial" w:hAnsi="Arial" w:cs="Arial"/>
                <w:szCs w:val="24"/>
              </w:rPr>
            </w:pPr>
            <w:r w:rsidRPr="00241FC2">
              <w:rPr>
                <w:rFonts w:ascii="Arial" w:hAnsi="Arial" w:cs="Arial"/>
                <w:szCs w:val="24"/>
              </w:rPr>
              <w:t>MS Part Three Arts &amp; Sci</w:t>
            </w:r>
          </w:p>
        </w:tc>
        <w:tc>
          <w:tcPr>
            <w:tcW w:w="4908" w:type="dxa"/>
            <w:tcBorders>
              <w:top w:val="nil"/>
              <w:left w:val="nil"/>
              <w:bottom w:val="single" w:sz="4" w:space="0" w:color="auto"/>
              <w:right w:val="single" w:sz="4" w:space="0" w:color="auto"/>
            </w:tcBorders>
            <w:shd w:val="clear" w:color="auto" w:fill="auto"/>
            <w:noWrap/>
            <w:vAlign w:val="bottom"/>
            <w:hideMark/>
          </w:tcPr>
          <w:p w14:paraId="530BE5CC" w14:textId="77777777" w:rsidR="00241FC2" w:rsidRPr="00241FC2" w:rsidRDefault="00241FC2" w:rsidP="00241FC2">
            <w:pPr>
              <w:jc w:val="center"/>
              <w:rPr>
                <w:rFonts w:ascii="Arial" w:hAnsi="Arial" w:cs="Arial"/>
                <w:szCs w:val="24"/>
              </w:rPr>
            </w:pPr>
            <w:r w:rsidRPr="00241FC2">
              <w:rPr>
                <w:rFonts w:ascii="Arial" w:hAnsi="Arial" w:cs="Arial"/>
                <w:szCs w:val="24"/>
              </w:rPr>
              <w:t>8734</w:t>
            </w:r>
          </w:p>
        </w:tc>
      </w:tr>
      <w:tr w:rsidR="00241FC2" w:rsidRPr="00241FC2" w14:paraId="69188403"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46C77F57" w14:textId="11D24E94" w:rsidR="00241FC2" w:rsidRPr="00241FC2" w:rsidRDefault="00241FC2" w:rsidP="00241FC2">
            <w:pPr>
              <w:rPr>
                <w:rFonts w:ascii="Arial" w:hAnsi="Arial" w:cs="Arial"/>
                <w:szCs w:val="24"/>
              </w:rPr>
            </w:pPr>
            <w:r w:rsidRPr="00241FC2">
              <w:rPr>
                <w:rFonts w:ascii="Arial" w:hAnsi="Arial" w:cs="Arial"/>
                <w:szCs w:val="24"/>
              </w:rPr>
              <w:t>MUSIC</w:t>
            </w:r>
          </w:p>
        </w:tc>
        <w:tc>
          <w:tcPr>
            <w:tcW w:w="4908" w:type="dxa"/>
            <w:tcBorders>
              <w:top w:val="nil"/>
              <w:left w:val="nil"/>
              <w:bottom w:val="single" w:sz="4" w:space="0" w:color="auto"/>
              <w:right w:val="single" w:sz="4" w:space="0" w:color="auto"/>
            </w:tcBorders>
            <w:shd w:val="clear" w:color="auto" w:fill="auto"/>
            <w:noWrap/>
            <w:vAlign w:val="bottom"/>
            <w:hideMark/>
          </w:tcPr>
          <w:p w14:paraId="6E6D1055" w14:textId="77777777" w:rsidR="00241FC2" w:rsidRPr="00241FC2" w:rsidRDefault="00241FC2" w:rsidP="00241FC2">
            <w:pPr>
              <w:jc w:val="center"/>
              <w:rPr>
                <w:rFonts w:ascii="Arial" w:hAnsi="Arial" w:cs="Arial"/>
                <w:szCs w:val="24"/>
              </w:rPr>
            </w:pPr>
            <w:r w:rsidRPr="00241FC2">
              <w:rPr>
                <w:rFonts w:ascii="Arial" w:hAnsi="Arial" w:cs="Arial"/>
                <w:szCs w:val="24"/>
              </w:rPr>
              <w:t>444</w:t>
            </w:r>
          </w:p>
        </w:tc>
      </w:tr>
      <w:tr w:rsidR="00241FC2" w:rsidRPr="00241FC2" w14:paraId="23AA5069"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C8D6019" w14:textId="4C1D33A5" w:rsidR="00241FC2" w:rsidRPr="00241FC2" w:rsidRDefault="00241FC2" w:rsidP="00241FC2">
            <w:pPr>
              <w:rPr>
                <w:rFonts w:ascii="Arial" w:hAnsi="Arial" w:cs="Arial"/>
                <w:szCs w:val="24"/>
              </w:rPr>
            </w:pPr>
            <w:r w:rsidRPr="00241FC2">
              <w:rPr>
                <w:rFonts w:ascii="Arial" w:hAnsi="Arial" w:cs="Arial"/>
                <w:szCs w:val="24"/>
              </w:rPr>
              <w:t>PHYSICAL EDUCATION</w:t>
            </w:r>
          </w:p>
        </w:tc>
        <w:tc>
          <w:tcPr>
            <w:tcW w:w="4908" w:type="dxa"/>
            <w:tcBorders>
              <w:top w:val="nil"/>
              <w:left w:val="nil"/>
              <w:bottom w:val="single" w:sz="4" w:space="0" w:color="auto"/>
              <w:right w:val="single" w:sz="4" w:space="0" w:color="auto"/>
            </w:tcBorders>
            <w:shd w:val="clear" w:color="auto" w:fill="auto"/>
            <w:noWrap/>
            <w:vAlign w:val="bottom"/>
            <w:hideMark/>
          </w:tcPr>
          <w:p w14:paraId="06AC8656" w14:textId="77777777" w:rsidR="00241FC2" w:rsidRPr="00241FC2" w:rsidRDefault="00241FC2" w:rsidP="00241FC2">
            <w:pPr>
              <w:jc w:val="center"/>
              <w:rPr>
                <w:rFonts w:ascii="Arial" w:hAnsi="Arial" w:cs="Arial"/>
                <w:szCs w:val="24"/>
              </w:rPr>
            </w:pPr>
            <w:r w:rsidRPr="00241FC2">
              <w:rPr>
                <w:rFonts w:ascii="Arial" w:hAnsi="Arial" w:cs="Arial"/>
                <w:szCs w:val="24"/>
              </w:rPr>
              <w:t>593</w:t>
            </w:r>
          </w:p>
        </w:tc>
      </w:tr>
      <w:tr w:rsidR="00241FC2" w:rsidRPr="00241FC2" w14:paraId="545932D3"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57DB8457" w14:textId="17531D68" w:rsidR="00241FC2" w:rsidRPr="00241FC2" w:rsidRDefault="00241FC2" w:rsidP="00241FC2">
            <w:pPr>
              <w:rPr>
                <w:rFonts w:ascii="Arial" w:hAnsi="Arial" w:cs="Arial"/>
                <w:szCs w:val="24"/>
              </w:rPr>
            </w:pPr>
            <w:r w:rsidRPr="00241FC2">
              <w:rPr>
                <w:rFonts w:ascii="Arial" w:hAnsi="Arial" w:cs="Arial"/>
                <w:szCs w:val="24"/>
              </w:rPr>
              <w:t>PHYSICS</w:t>
            </w:r>
          </w:p>
        </w:tc>
        <w:tc>
          <w:tcPr>
            <w:tcW w:w="4908" w:type="dxa"/>
            <w:tcBorders>
              <w:top w:val="nil"/>
              <w:left w:val="nil"/>
              <w:bottom w:val="single" w:sz="4" w:space="0" w:color="auto"/>
              <w:right w:val="single" w:sz="4" w:space="0" w:color="auto"/>
            </w:tcBorders>
            <w:shd w:val="clear" w:color="auto" w:fill="auto"/>
            <w:noWrap/>
            <w:vAlign w:val="bottom"/>
            <w:hideMark/>
          </w:tcPr>
          <w:p w14:paraId="1B70E04A" w14:textId="77777777" w:rsidR="00241FC2" w:rsidRPr="00241FC2" w:rsidRDefault="00241FC2" w:rsidP="00241FC2">
            <w:pPr>
              <w:jc w:val="center"/>
              <w:rPr>
                <w:rFonts w:ascii="Arial" w:hAnsi="Arial" w:cs="Arial"/>
                <w:szCs w:val="24"/>
              </w:rPr>
            </w:pPr>
            <w:r w:rsidRPr="00241FC2">
              <w:rPr>
                <w:rFonts w:ascii="Arial" w:hAnsi="Arial" w:cs="Arial"/>
                <w:szCs w:val="24"/>
              </w:rPr>
              <w:t>84</w:t>
            </w:r>
          </w:p>
        </w:tc>
      </w:tr>
      <w:tr w:rsidR="00241FC2" w:rsidRPr="00241FC2" w14:paraId="53865675"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7CFFAE7A" w14:textId="6A9BD7CD" w:rsidR="00241FC2" w:rsidRPr="00241FC2" w:rsidRDefault="00241FC2" w:rsidP="00241FC2">
            <w:pPr>
              <w:rPr>
                <w:rFonts w:ascii="Arial" w:hAnsi="Arial" w:cs="Arial"/>
                <w:szCs w:val="24"/>
              </w:rPr>
            </w:pPr>
            <w:r w:rsidRPr="00241FC2">
              <w:rPr>
                <w:rFonts w:ascii="Arial" w:hAnsi="Arial" w:cs="Arial"/>
                <w:szCs w:val="24"/>
              </w:rPr>
              <w:t>RUSSIAN CST</w:t>
            </w:r>
          </w:p>
        </w:tc>
        <w:tc>
          <w:tcPr>
            <w:tcW w:w="4908" w:type="dxa"/>
            <w:tcBorders>
              <w:top w:val="nil"/>
              <w:left w:val="nil"/>
              <w:bottom w:val="single" w:sz="4" w:space="0" w:color="auto"/>
              <w:right w:val="single" w:sz="4" w:space="0" w:color="auto"/>
            </w:tcBorders>
            <w:shd w:val="clear" w:color="auto" w:fill="auto"/>
            <w:noWrap/>
            <w:vAlign w:val="bottom"/>
            <w:hideMark/>
          </w:tcPr>
          <w:p w14:paraId="77D578C0" w14:textId="77777777" w:rsidR="00241FC2" w:rsidRPr="00241FC2" w:rsidRDefault="00241FC2" w:rsidP="00241FC2">
            <w:pPr>
              <w:jc w:val="center"/>
              <w:rPr>
                <w:rFonts w:ascii="Arial" w:hAnsi="Arial" w:cs="Arial"/>
                <w:szCs w:val="24"/>
              </w:rPr>
            </w:pPr>
            <w:r w:rsidRPr="00241FC2">
              <w:rPr>
                <w:rFonts w:ascii="Arial" w:hAnsi="Arial" w:cs="Arial"/>
                <w:szCs w:val="24"/>
              </w:rPr>
              <w:t>1</w:t>
            </w:r>
          </w:p>
        </w:tc>
      </w:tr>
      <w:tr w:rsidR="00241FC2" w:rsidRPr="00241FC2" w14:paraId="75C6C6FA"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3AFB851" w14:textId="77B2B613" w:rsidR="00241FC2" w:rsidRPr="00241FC2" w:rsidRDefault="00241FC2" w:rsidP="00241FC2">
            <w:pPr>
              <w:rPr>
                <w:rFonts w:ascii="Arial" w:hAnsi="Arial" w:cs="Arial"/>
                <w:szCs w:val="24"/>
              </w:rPr>
            </w:pPr>
            <w:r w:rsidRPr="00241FC2">
              <w:rPr>
                <w:rFonts w:ascii="Arial" w:hAnsi="Arial" w:cs="Arial"/>
                <w:szCs w:val="24"/>
              </w:rPr>
              <w:t>SOCIAL STUDIES</w:t>
            </w:r>
          </w:p>
        </w:tc>
        <w:tc>
          <w:tcPr>
            <w:tcW w:w="4908" w:type="dxa"/>
            <w:tcBorders>
              <w:top w:val="nil"/>
              <w:left w:val="nil"/>
              <w:bottom w:val="single" w:sz="4" w:space="0" w:color="auto"/>
              <w:right w:val="single" w:sz="4" w:space="0" w:color="auto"/>
            </w:tcBorders>
            <w:shd w:val="clear" w:color="auto" w:fill="auto"/>
            <w:noWrap/>
            <w:vAlign w:val="bottom"/>
            <w:hideMark/>
          </w:tcPr>
          <w:p w14:paraId="673EF841" w14:textId="77777777" w:rsidR="00241FC2" w:rsidRPr="00241FC2" w:rsidRDefault="00241FC2" w:rsidP="00241FC2">
            <w:pPr>
              <w:jc w:val="center"/>
              <w:rPr>
                <w:rFonts w:ascii="Arial" w:hAnsi="Arial" w:cs="Arial"/>
                <w:szCs w:val="24"/>
              </w:rPr>
            </w:pPr>
            <w:r w:rsidRPr="00241FC2">
              <w:rPr>
                <w:rFonts w:ascii="Arial" w:hAnsi="Arial" w:cs="Arial"/>
                <w:szCs w:val="24"/>
              </w:rPr>
              <w:t>930</w:t>
            </w:r>
          </w:p>
        </w:tc>
      </w:tr>
      <w:tr w:rsidR="00241FC2" w:rsidRPr="00241FC2" w14:paraId="7457A888"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5CC5E34" w14:textId="1DFFF89B" w:rsidR="00241FC2" w:rsidRPr="00241FC2" w:rsidRDefault="00241FC2" w:rsidP="00241FC2">
            <w:pPr>
              <w:rPr>
                <w:rFonts w:ascii="Arial" w:hAnsi="Arial" w:cs="Arial"/>
                <w:szCs w:val="24"/>
              </w:rPr>
            </w:pPr>
            <w:r w:rsidRPr="00241FC2">
              <w:rPr>
                <w:rFonts w:ascii="Arial" w:hAnsi="Arial" w:cs="Arial"/>
                <w:szCs w:val="24"/>
              </w:rPr>
              <w:t>SPANISH CST</w:t>
            </w:r>
          </w:p>
        </w:tc>
        <w:tc>
          <w:tcPr>
            <w:tcW w:w="4908" w:type="dxa"/>
            <w:tcBorders>
              <w:top w:val="nil"/>
              <w:left w:val="nil"/>
              <w:bottom w:val="single" w:sz="4" w:space="0" w:color="auto"/>
              <w:right w:val="single" w:sz="4" w:space="0" w:color="auto"/>
            </w:tcBorders>
            <w:shd w:val="clear" w:color="auto" w:fill="auto"/>
            <w:noWrap/>
            <w:vAlign w:val="bottom"/>
            <w:hideMark/>
          </w:tcPr>
          <w:p w14:paraId="6C46D49E" w14:textId="77777777" w:rsidR="00241FC2" w:rsidRPr="00241FC2" w:rsidRDefault="00241FC2" w:rsidP="00241FC2">
            <w:pPr>
              <w:jc w:val="center"/>
              <w:rPr>
                <w:rFonts w:ascii="Arial" w:hAnsi="Arial" w:cs="Arial"/>
                <w:szCs w:val="24"/>
              </w:rPr>
            </w:pPr>
            <w:r w:rsidRPr="00241FC2">
              <w:rPr>
                <w:rFonts w:ascii="Arial" w:hAnsi="Arial" w:cs="Arial"/>
                <w:szCs w:val="24"/>
              </w:rPr>
              <w:t>198</w:t>
            </w:r>
          </w:p>
        </w:tc>
      </w:tr>
      <w:tr w:rsidR="00241FC2" w:rsidRPr="00241FC2" w14:paraId="060FCEBB"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61E9626A" w14:textId="7FF115F7" w:rsidR="00241FC2" w:rsidRPr="00241FC2" w:rsidRDefault="00241FC2" w:rsidP="00241FC2">
            <w:pPr>
              <w:rPr>
                <w:rFonts w:ascii="Arial" w:hAnsi="Arial" w:cs="Arial"/>
                <w:szCs w:val="24"/>
              </w:rPr>
            </w:pPr>
            <w:r w:rsidRPr="00241FC2">
              <w:rPr>
                <w:rFonts w:ascii="Arial" w:hAnsi="Arial" w:cs="Arial"/>
                <w:szCs w:val="24"/>
              </w:rPr>
              <w:t>STUDENTS WITH DISABILITIES</w:t>
            </w:r>
          </w:p>
        </w:tc>
        <w:tc>
          <w:tcPr>
            <w:tcW w:w="4908" w:type="dxa"/>
            <w:tcBorders>
              <w:top w:val="nil"/>
              <w:left w:val="nil"/>
              <w:bottom w:val="single" w:sz="4" w:space="0" w:color="auto"/>
              <w:right w:val="single" w:sz="4" w:space="0" w:color="auto"/>
            </w:tcBorders>
            <w:shd w:val="clear" w:color="auto" w:fill="auto"/>
            <w:noWrap/>
            <w:vAlign w:val="bottom"/>
            <w:hideMark/>
          </w:tcPr>
          <w:p w14:paraId="517163D5" w14:textId="77777777" w:rsidR="00241FC2" w:rsidRPr="00241FC2" w:rsidRDefault="00241FC2" w:rsidP="00241FC2">
            <w:pPr>
              <w:jc w:val="center"/>
              <w:rPr>
                <w:rFonts w:ascii="Arial" w:hAnsi="Arial" w:cs="Arial"/>
                <w:szCs w:val="24"/>
              </w:rPr>
            </w:pPr>
            <w:r w:rsidRPr="00241FC2">
              <w:rPr>
                <w:rFonts w:ascii="Arial" w:hAnsi="Arial" w:cs="Arial"/>
                <w:szCs w:val="24"/>
              </w:rPr>
              <w:t>5234</w:t>
            </w:r>
          </w:p>
        </w:tc>
      </w:tr>
      <w:tr w:rsidR="00241FC2" w:rsidRPr="00241FC2" w14:paraId="30510AC7"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277A8213" w14:textId="5EE4A5C1" w:rsidR="00241FC2" w:rsidRPr="00241FC2" w:rsidRDefault="00241FC2" w:rsidP="00241FC2">
            <w:pPr>
              <w:rPr>
                <w:rFonts w:ascii="Arial" w:hAnsi="Arial" w:cs="Arial"/>
                <w:szCs w:val="24"/>
              </w:rPr>
            </w:pPr>
            <w:r w:rsidRPr="00241FC2">
              <w:rPr>
                <w:rFonts w:ascii="Arial" w:hAnsi="Arial" w:cs="Arial"/>
                <w:szCs w:val="24"/>
              </w:rPr>
              <w:t>TECHNOLOGY EDUCATION</w:t>
            </w:r>
          </w:p>
        </w:tc>
        <w:tc>
          <w:tcPr>
            <w:tcW w:w="4908" w:type="dxa"/>
            <w:tcBorders>
              <w:top w:val="nil"/>
              <w:left w:val="nil"/>
              <w:bottom w:val="single" w:sz="4" w:space="0" w:color="auto"/>
              <w:right w:val="single" w:sz="4" w:space="0" w:color="auto"/>
            </w:tcBorders>
            <w:shd w:val="clear" w:color="auto" w:fill="auto"/>
            <w:noWrap/>
            <w:vAlign w:val="bottom"/>
            <w:hideMark/>
          </w:tcPr>
          <w:p w14:paraId="21DCD7D7" w14:textId="77777777" w:rsidR="00241FC2" w:rsidRPr="00241FC2" w:rsidRDefault="00241FC2" w:rsidP="00241FC2">
            <w:pPr>
              <w:jc w:val="center"/>
              <w:rPr>
                <w:rFonts w:ascii="Arial" w:hAnsi="Arial" w:cs="Arial"/>
                <w:szCs w:val="24"/>
              </w:rPr>
            </w:pPr>
            <w:r w:rsidRPr="00241FC2">
              <w:rPr>
                <w:rFonts w:ascii="Arial" w:hAnsi="Arial" w:cs="Arial"/>
                <w:szCs w:val="24"/>
              </w:rPr>
              <w:t>59</w:t>
            </w:r>
          </w:p>
        </w:tc>
      </w:tr>
      <w:tr w:rsidR="00241FC2" w:rsidRPr="00241FC2" w14:paraId="36674FDE"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0174C8F" w14:textId="04B7D53A" w:rsidR="00241FC2" w:rsidRPr="00241FC2" w:rsidRDefault="00241FC2" w:rsidP="00241FC2">
            <w:pPr>
              <w:rPr>
                <w:rFonts w:ascii="Arial" w:hAnsi="Arial" w:cs="Arial"/>
                <w:szCs w:val="24"/>
              </w:rPr>
            </w:pPr>
            <w:r w:rsidRPr="00241FC2">
              <w:rPr>
                <w:rFonts w:ascii="Arial" w:hAnsi="Arial" w:cs="Arial"/>
                <w:szCs w:val="24"/>
              </w:rPr>
              <w:t>THEATRE</w:t>
            </w:r>
          </w:p>
        </w:tc>
        <w:tc>
          <w:tcPr>
            <w:tcW w:w="4908" w:type="dxa"/>
            <w:tcBorders>
              <w:top w:val="nil"/>
              <w:left w:val="nil"/>
              <w:bottom w:val="single" w:sz="4" w:space="0" w:color="auto"/>
              <w:right w:val="single" w:sz="4" w:space="0" w:color="auto"/>
            </w:tcBorders>
            <w:shd w:val="clear" w:color="auto" w:fill="auto"/>
            <w:noWrap/>
            <w:vAlign w:val="bottom"/>
            <w:hideMark/>
          </w:tcPr>
          <w:p w14:paraId="08E0E2BE" w14:textId="77777777" w:rsidR="00241FC2" w:rsidRPr="00241FC2" w:rsidRDefault="00241FC2" w:rsidP="00241FC2">
            <w:pPr>
              <w:jc w:val="center"/>
              <w:rPr>
                <w:rFonts w:ascii="Arial" w:hAnsi="Arial" w:cs="Arial"/>
                <w:szCs w:val="24"/>
              </w:rPr>
            </w:pPr>
            <w:r w:rsidRPr="00241FC2">
              <w:rPr>
                <w:rFonts w:ascii="Arial" w:hAnsi="Arial" w:cs="Arial"/>
                <w:szCs w:val="24"/>
              </w:rPr>
              <w:t>51</w:t>
            </w:r>
          </w:p>
        </w:tc>
      </w:tr>
      <w:tr w:rsidR="00241FC2" w:rsidRPr="00241FC2" w14:paraId="4D08C572" w14:textId="77777777" w:rsidTr="00241FC2">
        <w:trPr>
          <w:trHeight w:val="77"/>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46FBE02" w14:textId="1B7BCC11" w:rsidR="00241FC2" w:rsidRPr="00241FC2" w:rsidRDefault="00241FC2" w:rsidP="00241FC2">
            <w:pPr>
              <w:rPr>
                <w:rFonts w:ascii="Arial" w:hAnsi="Arial" w:cs="Arial"/>
                <w:szCs w:val="24"/>
              </w:rPr>
            </w:pPr>
            <w:r w:rsidRPr="00241FC2">
              <w:rPr>
                <w:rFonts w:ascii="Arial" w:hAnsi="Arial" w:cs="Arial"/>
                <w:szCs w:val="24"/>
              </w:rPr>
              <w:t>VISUAL ARTS</w:t>
            </w:r>
          </w:p>
        </w:tc>
        <w:tc>
          <w:tcPr>
            <w:tcW w:w="4908" w:type="dxa"/>
            <w:tcBorders>
              <w:top w:val="nil"/>
              <w:left w:val="nil"/>
              <w:bottom w:val="single" w:sz="4" w:space="0" w:color="auto"/>
              <w:right w:val="single" w:sz="4" w:space="0" w:color="auto"/>
            </w:tcBorders>
            <w:shd w:val="clear" w:color="auto" w:fill="auto"/>
            <w:noWrap/>
            <w:vAlign w:val="bottom"/>
            <w:hideMark/>
          </w:tcPr>
          <w:p w14:paraId="3DD91BB5" w14:textId="77777777" w:rsidR="00241FC2" w:rsidRPr="00241FC2" w:rsidRDefault="00241FC2" w:rsidP="00241FC2">
            <w:pPr>
              <w:jc w:val="center"/>
              <w:rPr>
                <w:rFonts w:ascii="Arial" w:hAnsi="Arial" w:cs="Arial"/>
                <w:szCs w:val="24"/>
              </w:rPr>
            </w:pPr>
            <w:r w:rsidRPr="00241FC2">
              <w:rPr>
                <w:rFonts w:ascii="Arial" w:hAnsi="Arial" w:cs="Arial"/>
                <w:szCs w:val="24"/>
              </w:rPr>
              <w:t>357</w:t>
            </w:r>
          </w:p>
        </w:tc>
      </w:tr>
      <w:tr w:rsidR="00241FC2" w:rsidRPr="00241FC2" w14:paraId="1ED2BE0E" w14:textId="77777777" w:rsidTr="00241FC2">
        <w:trPr>
          <w:trHeight w:val="700"/>
        </w:trPr>
        <w:tc>
          <w:tcPr>
            <w:tcW w:w="50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8B8652" w14:textId="77777777" w:rsidR="00241FC2" w:rsidRPr="00241FC2" w:rsidRDefault="00241FC2" w:rsidP="002B60FA">
            <w:pPr>
              <w:jc w:val="center"/>
              <w:rPr>
                <w:rFonts w:ascii="Arial" w:hAnsi="Arial" w:cs="Arial"/>
                <w:b/>
                <w:bCs/>
                <w:szCs w:val="24"/>
              </w:rPr>
            </w:pPr>
            <w:r w:rsidRPr="00241FC2">
              <w:rPr>
                <w:rFonts w:ascii="Arial" w:hAnsi="Arial" w:cs="Arial"/>
                <w:b/>
                <w:bCs/>
                <w:szCs w:val="24"/>
              </w:rPr>
              <w:t>Examination</w:t>
            </w:r>
          </w:p>
        </w:tc>
        <w:tc>
          <w:tcPr>
            <w:tcW w:w="4908" w:type="dxa"/>
            <w:tcBorders>
              <w:top w:val="single" w:sz="8" w:space="0" w:color="auto"/>
              <w:left w:val="nil"/>
              <w:bottom w:val="single" w:sz="8" w:space="0" w:color="auto"/>
              <w:right w:val="single" w:sz="8" w:space="0" w:color="auto"/>
            </w:tcBorders>
            <w:shd w:val="clear" w:color="auto" w:fill="auto"/>
            <w:vAlign w:val="center"/>
            <w:hideMark/>
          </w:tcPr>
          <w:p w14:paraId="030A11FD" w14:textId="77777777" w:rsidR="00241FC2" w:rsidRDefault="00241FC2" w:rsidP="00241FC2">
            <w:pPr>
              <w:jc w:val="center"/>
              <w:rPr>
                <w:rFonts w:ascii="Arial" w:hAnsi="Arial" w:cs="Arial"/>
                <w:b/>
                <w:bCs/>
                <w:szCs w:val="24"/>
              </w:rPr>
            </w:pPr>
            <w:r w:rsidRPr="00241FC2">
              <w:rPr>
                <w:rFonts w:ascii="Arial" w:hAnsi="Arial" w:cs="Arial"/>
                <w:b/>
                <w:bCs/>
                <w:szCs w:val="24"/>
              </w:rPr>
              <w:t xml:space="preserve">Number of Examinees </w:t>
            </w:r>
          </w:p>
          <w:p w14:paraId="57ACE4CF" w14:textId="00C263D3" w:rsidR="00241FC2" w:rsidRPr="00241FC2" w:rsidRDefault="00241FC2" w:rsidP="00241FC2">
            <w:pPr>
              <w:jc w:val="center"/>
              <w:rPr>
                <w:rFonts w:ascii="Arial" w:hAnsi="Arial" w:cs="Arial"/>
                <w:b/>
                <w:bCs/>
                <w:szCs w:val="24"/>
              </w:rPr>
            </w:pPr>
            <w:r w:rsidRPr="00241FC2">
              <w:rPr>
                <w:rFonts w:ascii="Arial" w:hAnsi="Arial" w:cs="Arial"/>
                <w:b/>
                <w:bCs/>
                <w:szCs w:val="24"/>
              </w:rPr>
              <w:t>September 1, 2018 - August 31, 2019</w:t>
            </w:r>
          </w:p>
        </w:tc>
      </w:tr>
      <w:tr w:rsidR="00241FC2" w:rsidRPr="00241FC2" w14:paraId="7A3A9899"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15D1E54C" w14:textId="77777777" w:rsidR="00241FC2" w:rsidRPr="00241FC2" w:rsidRDefault="00241FC2" w:rsidP="00241FC2">
            <w:pPr>
              <w:rPr>
                <w:rFonts w:ascii="Arial" w:hAnsi="Arial" w:cs="Arial"/>
                <w:szCs w:val="24"/>
              </w:rPr>
            </w:pPr>
            <w:r w:rsidRPr="00241FC2">
              <w:rPr>
                <w:rFonts w:ascii="Arial" w:hAnsi="Arial" w:cs="Arial"/>
                <w:szCs w:val="24"/>
              </w:rPr>
              <w:t>Rev. SBL 1</w:t>
            </w:r>
          </w:p>
        </w:tc>
        <w:tc>
          <w:tcPr>
            <w:tcW w:w="4908" w:type="dxa"/>
            <w:tcBorders>
              <w:top w:val="nil"/>
              <w:left w:val="nil"/>
              <w:bottom w:val="single" w:sz="4" w:space="0" w:color="auto"/>
              <w:right w:val="single" w:sz="4" w:space="0" w:color="auto"/>
            </w:tcBorders>
            <w:shd w:val="clear" w:color="auto" w:fill="auto"/>
            <w:noWrap/>
            <w:vAlign w:val="bottom"/>
            <w:hideMark/>
          </w:tcPr>
          <w:p w14:paraId="30564FA7" w14:textId="77777777" w:rsidR="00241FC2" w:rsidRPr="00241FC2" w:rsidRDefault="00241FC2" w:rsidP="00241FC2">
            <w:pPr>
              <w:jc w:val="center"/>
              <w:rPr>
                <w:rFonts w:ascii="Arial" w:hAnsi="Arial" w:cs="Arial"/>
                <w:szCs w:val="24"/>
              </w:rPr>
            </w:pPr>
            <w:r w:rsidRPr="00241FC2">
              <w:rPr>
                <w:rFonts w:ascii="Arial" w:hAnsi="Arial" w:cs="Arial"/>
                <w:szCs w:val="24"/>
              </w:rPr>
              <w:t>2187</w:t>
            </w:r>
          </w:p>
        </w:tc>
      </w:tr>
      <w:tr w:rsidR="00241FC2" w:rsidRPr="00241FC2" w14:paraId="0900BAA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4FD2B1B" w14:textId="77507247" w:rsidR="00241FC2" w:rsidRPr="00241FC2" w:rsidRDefault="00241FC2" w:rsidP="00241FC2">
            <w:pPr>
              <w:rPr>
                <w:rFonts w:ascii="Arial" w:hAnsi="Arial" w:cs="Arial"/>
                <w:szCs w:val="24"/>
              </w:rPr>
            </w:pPr>
            <w:r w:rsidRPr="00241FC2">
              <w:rPr>
                <w:rFonts w:ascii="Arial" w:hAnsi="Arial" w:cs="Arial"/>
                <w:szCs w:val="24"/>
              </w:rPr>
              <w:t>Rev. SBL 2</w:t>
            </w:r>
          </w:p>
        </w:tc>
        <w:tc>
          <w:tcPr>
            <w:tcW w:w="4908" w:type="dxa"/>
            <w:tcBorders>
              <w:top w:val="nil"/>
              <w:left w:val="nil"/>
              <w:bottom w:val="single" w:sz="4" w:space="0" w:color="auto"/>
              <w:right w:val="single" w:sz="4" w:space="0" w:color="auto"/>
            </w:tcBorders>
            <w:shd w:val="clear" w:color="auto" w:fill="auto"/>
            <w:noWrap/>
            <w:vAlign w:val="bottom"/>
            <w:hideMark/>
          </w:tcPr>
          <w:p w14:paraId="6F6B78A8" w14:textId="77777777" w:rsidR="00241FC2" w:rsidRPr="00241FC2" w:rsidRDefault="00241FC2" w:rsidP="00241FC2">
            <w:pPr>
              <w:jc w:val="center"/>
              <w:rPr>
                <w:rFonts w:ascii="Arial" w:hAnsi="Arial" w:cs="Arial"/>
                <w:szCs w:val="24"/>
              </w:rPr>
            </w:pPr>
            <w:r w:rsidRPr="00241FC2">
              <w:rPr>
                <w:rFonts w:ascii="Arial" w:hAnsi="Arial" w:cs="Arial"/>
                <w:szCs w:val="24"/>
              </w:rPr>
              <w:t>2055</w:t>
            </w:r>
          </w:p>
        </w:tc>
      </w:tr>
      <w:tr w:rsidR="00241FC2" w:rsidRPr="00241FC2" w14:paraId="09409D1E"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7C0612DA" w14:textId="77777777" w:rsidR="00241FC2" w:rsidRPr="00241FC2" w:rsidRDefault="00241FC2" w:rsidP="00241FC2">
            <w:pPr>
              <w:rPr>
                <w:rFonts w:ascii="Arial" w:hAnsi="Arial" w:cs="Arial"/>
                <w:szCs w:val="24"/>
              </w:rPr>
            </w:pPr>
            <w:r w:rsidRPr="00241FC2">
              <w:rPr>
                <w:rFonts w:ascii="Arial" w:hAnsi="Arial" w:cs="Arial"/>
                <w:szCs w:val="24"/>
              </w:rPr>
              <w:t>School District Business Leader I</w:t>
            </w:r>
          </w:p>
        </w:tc>
        <w:tc>
          <w:tcPr>
            <w:tcW w:w="4908" w:type="dxa"/>
            <w:tcBorders>
              <w:top w:val="nil"/>
              <w:left w:val="nil"/>
              <w:bottom w:val="single" w:sz="4" w:space="0" w:color="auto"/>
              <w:right w:val="single" w:sz="4" w:space="0" w:color="auto"/>
            </w:tcBorders>
            <w:shd w:val="clear" w:color="auto" w:fill="auto"/>
            <w:noWrap/>
            <w:vAlign w:val="bottom"/>
            <w:hideMark/>
          </w:tcPr>
          <w:p w14:paraId="100E2225" w14:textId="77777777" w:rsidR="00241FC2" w:rsidRPr="00241FC2" w:rsidRDefault="00241FC2" w:rsidP="00241FC2">
            <w:pPr>
              <w:jc w:val="center"/>
              <w:rPr>
                <w:rFonts w:ascii="Arial" w:hAnsi="Arial" w:cs="Arial"/>
                <w:szCs w:val="24"/>
              </w:rPr>
            </w:pPr>
            <w:r w:rsidRPr="00241FC2">
              <w:rPr>
                <w:rFonts w:ascii="Arial" w:hAnsi="Arial" w:cs="Arial"/>
                <w:szCs w:val="24"/>
              </w:rPr>
              <w:t>49</w:t>
            </w:r>
          </w:p>
        </w:tc>
      </w:tr>
      <w:tr w:rsidR="00241FC2" w:rsidRPr="00241FC2" w14:paraId="424A5B8C" w14:textId="77777777" w:rsidTr="00241FC2">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0ED839CE" w14:textId="77777777" w:rsidR="00241FC2" w:rsidRPr="00241FC2" w:rsidRDefault="00241FC2" w:rsidP="00241FC2">
            <w:pPr>
              <w:rPr>
                <w:rFonts w:ascii="Arial" w:hAnsi="Arial" w:cs="Arial"/>
                <w:szCs w:val="24"/>
              </w:rPr>
            </w:pPr>
            <w:r w:rsidRPr="00241FC2">
              <w:rPr>
                <w:rFonts w:ascii="Arial" w:hAnsi="Arial" w:cs="Arial"/>
                <w:szCs w:val="24"/>
              </w:rPr>
              <w:t>School District Business Leader II</w:t>
            </w:r>
          </w:p>
        </w:tc>
        <w:tc>
          <w:tcPr>
            <w:tcW w:w="4908" w:type="dxa"/>
            <w:tcBorders>
              <w:top w:val="nil"/>
              <w:left w:val="nil"/>
              <w:bottom w:val="single" w:sz="4" w:space="0" w:color="auto"/>
              <w:right w:val="single" w:sz="4" w:space="0" w:color="auto"/>
            </w:tcBorders>
            <w:shd w:val="clear" w:color="auto" w:fill="auto"/>
            <w:noWrap/>
            <w:vAlign w:val="bottom"/>
            <w:hideMark/>
          </w:tcPr>
          <w:p w14:paraId="182E4644" w14:textId="77777777" w:rsidR="00241FC2" w:rsidRPr="00241FC2" w:rsidRDefault="00241FC2" w:rsidP="00241FC2">
            <w:pPr>
              <w:jc w:val="center"/>
              <w:rPr>
                <w:rFonts w:ascii="Arial" w:hAnsi="Arial" w:cs="Arial"/>
                <w:szCs w:val="24"/>
              </w:rPr>
            </w:pPr>
            <w:r w:rsidRPr="00241FC2">
              <w:rPr>
                <w:rFonts w:ascii="Arial" w:hAnsi="Arial" w:cs="Arial"/>
                <w:szCs w:val="24"/>
              </w:rPr>
              <w:t>54</w:t>
            </w:r>
          </w:p>
        </w:tc>
      </w:tr>
      <w:tr w:rsidR="00241FC2" w:rsidRPr="00241FC2" w14:paraId="3201EFD8" w14:textId="77777777" w:rsidTr="000D00F4">
        <w:trPr>
          <w:trHeight w:val="312"/>
        </w:trPr>
        <w:tc>
          <w:tcPr>
            <w:tcW w:w="5092" w:type="dxa"/>
            <w:tcBorders>
              <w:top w:val="nil"/>
              <w:left w:val="single" w:sz="4" w:space="0" w:color="auto"/>
              <w:bottom w:val="single" w:sz="4" w:space="0" w:color="auto"/>
              <w:right w:val="single" w:sz="4" w:space="0" w:color="auto"/>
            </w:tcBorders>
            <w:shd w:val="clear" w:color="auto" w:fill="auto"/>
            <w:noWrap/>
            <w:vAlign w:val="center"/>
            <w:hideMark/>
          </w:tcPr>
          <w:p w14:paraId="39A6D038" w14:textId="643D0048" w:rsidR="00241FC2" w:rsidRPr="00241FC2" w:rsidRDefault="00241FC2" w:rsidP="00241FC2">
            <w:pPr>
              <w:rPr>
                <w:rFonts w:ascii="Arial" w:hAnsi="Arial" w:cs="Arial"/>
                <w:szCs w:val="24"/>
              </w:rPr>
            </w:pPr>
            <w:r w:rsidRPr="00241FC2">
              <w:rPr>
                <w:rFonts w:ascii="Arial" w:hAnsi="Arial" w:cs="Arial"/>
                <w:szCs w:val="24"/>
              </w:rPr>
              <w:t>School District Leader I</w:t>
            </w:r>
          </w:p>
        </w:tc>
        <w:tc>
          <w:tcPr>
            <w:tcW w:w="4908" w:type="dxa"/>
            <w:tcBorders>
              <w:top w:val="nil"/>
              <w:left w:val="nil"/>
              <w:bottom w:val="single" w:sz="4" w:space="0" w:color="auto"/>
              <w:right w:val="single" w:sz="4" w:space="0" w:color="auto"/>
            </w:tcBorders>
            <w:shd w:val="clear" w:color="auto" w:fill="auto"/>
            <w:noWrap/>
            <w:vAlign w:val="bottom"/>
            <w:hideMark/>
          </w:tcPr>
          <w:p w14:paraId="4F8EBD53" w14:textId="77777777" w:rsidR="00241FC2" w:rsidRPr="00241FC2" w:rsidRDefault="00241FC2" w:rsidP="00241FC2">
            <w:pPr>
              <w:jc w:val="center"/>
              <w:rPr>
                <w:rFonts w:ascii="Arial" w:hAnsi="Arial" w:cs="Arial"/>
                <w:szCs w:val="24"/>
              </w:rPr>
            </w:pPr>
            <w:r w:rsidRPr="00241FC2">
              <w:rPr>
                <w:rFonts w:ascii="Arial" w:hAnsi="Arial" w:cs="Arial"/>
                <w:szCs w:val="24"/>
              </w:rPr>
              <w:t>1404</w:t>
            </w:r>
          </w:p>
        </w:tc>
      </w:tr>
      <w:tr w:rsidR="000D00F4" w:rsidRPr="00241FC2" w14:paraId="76B497ED" w14:textId="77777777" w:rsidTr="000D00F4">
        <w:trPr>
          <w:trHeight w:val="312"/>
        </w:trPr>
        <w:tc>
          <w:tcPr>
            <w:tcW w:w="5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9AA09" w14:textId="41792EB1" w:rsidR="000D00F4" w:rsidRPr="00241FC2" w:rsidRDefault="000D00F4" w:rsidP="00241FC2">
            <w:pPr>
              <w:rPr>
                <w:rFonts w:ascii="Arial" w:hAnsi="Arial" w:cs="Arial"/>
                <w:szCs w:val="24"/>
              </w:rPr>
            </w:pPr>
            <w:r w:rsidRPr="00241FC2">
              <w:rPr>
                <w:rFonts w:ascii="Arial" w:hAnsi="Arial" w:cs="Arial"/>
                <w:szCs w:val="24"/>
              </w:rPr>
              <w:t>School District Leader I</w:t>
            </w:r>
            <w:r>
              <w:rPr>
                <w:rFonts w:ascii="Arial" w:hAnsi="Arial" w:cs="Arial"/>
                <w:szCs w:val="24"/>
              </w:rPr>
              <w:t>I</w:t>
            </w: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3B0CD783" w14:textId="102884CA" w:rsidR="000D00F4" w:rsidRPr="00241FC2" w:rsidRDefault="00B86A78" w:rsidP="00241FC2">
            <w:pPr>
              <w:jc w:val="center"/>
              <w:rPr>
                <w:rFonts w:ascii="Arial" w:hAnsi="Arial" w:cs="Arial"/>
                <w:szCs w:val="24"/>
              </w:rPr>
            </w:pPr>
            <w:r>
              <w:rPr>
                <w:rFonts w:ascii="Arial" w:hAnsi="Arial" w:cs="Arial"/>
                <w:szCs w:val="24"/>
              </w:rPr>
              <w:t>1397</w:t>
            </w:r>
          </w:p>
        </w:tc>
      </w:tr>
    </w:tbl>
    <w:p w14:paraId="0F5B1161" w14:textId="77777777" w:rsidR="00241FC2" w:rsidRPr="00241FC2" w:rsidRDefault="00241FC2" w:rsidP="00241FC2">
      <w:pPr>
        <w:rPr>
          <w:rFonts w:ascii="Arial" w:hAnsi="Arial" w:cs="Arial"/>
          <w:b/>
          <w:bCs/>
          <w:szCs w:val="24"/>
        </w:rPr>
      </w:pPr>
    </w:p>
    <w:p w14:paraId="1FDB1B15" w14:textId="77777777" w:rsidR="00241FC2" w:rsidRPr="00241FC2" w:rsidRDefault="00241FC2" w:rsidP="00241FC2">
      <w:pPr>
        <w:rPr>
          <w:rFonts w:ascii="Arial" w:hAnsi="Arial" w:cs="Arial"/>
          <w:szCs w:val="24"/>
        </w:rPr>
      </w:pPr>
    </w:p>
    <w:p w14:paraId="183285ED" w14:textId="6CA56330" w:rsidR="00241FC2" w:rsidRPr="00241FC2" w:rsidRDefault="00241FC2" w:rsidP="00241FC2">
      <w:pPr>
        <w:sectPr w:rsidR="00241FC2" w:rsidRPr="00241FC2">
          <w:pgSz w:w="12240" w:h="15840"/>
          <w:pgMar w:top="1440" w:right="1440" w:bottom="1440" w:left="1440" w:header="720" w:footer="720" w:gutter="0"/>
          <w:cols w:space="720"/>
          <w:docGrid w:linePitch="360"/>
        </w:sectPr>
      </w:pPr>
    </w:p>
    <w:p w14:paraId="1FA5AED0" w14:textId="153789BD" w:rsidR="00AC4FBC" w:rsidRPr="00AC4FBC" w:rsidRDefault="00AC4FBC" w:rsidP="00A932C7">
      <w:pPr>
        <w:pStyle w:val="Heading3"/>
      </w:pPr>
      <w:bookmarkStart w:id="311" w:name="_Attachment_G:_Security"/>
      <w:bookmarkStart w:id="312" w:name="_Toc46226404"/>
      <w:bookmarkEnd w:id="311"/>
      <w:r w:rsidRPr="00AC4FBC">
        <w:t xml:space="preserve">Attachment </w:t>
      </w:r>
      <w:r w:rsidR="0004503C">
        <w:t>G</w:t>
      </w:r>
      <w:r w:rsidRPr="00AC4FBC">
        <w:t>: Security Guidelines for the New York State Assessment Program</w:t>
      </w:r>
      <w:bookmarkEnd w:id="312"/>
    </w:p>
    <w:p w14:paraId="32301723" w14:textId="77777777" w:rsidR="00AC4FBC" w:rsidRPr="00AC4FBC" w:rsidRDefault="00AC4FBC" w:rsidP="00AC4FBC"/>
    <w:p w14:paraId="79F46EAE"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Staff of NYSED and of contractors working with the Office of State Assessment who are responsible for transporting, receiving, or handling secure test materials or confidential data, distributing such materials to consultants, work groups, and committees, and/or coordinating and overseeing related activities with consultants must be provided appropriate guidance to convey the importance of maintaining the security of materials.</w:t>
      </w:r>
    </w:p>
    <w:p w14:paraId="314708AA" w14:textId="77777777" w:rsidR="00AC4FBC" w:rsidRPr="00AC4FBC" w:rsidRDefault="00AC4FBC" w:rsidP="00AC4FBC">
      <w:pPr>
        <w:jc w:val="both"/>
        <w:rPr>
          <w:rFonts w:ascii="Arial" w:hAnsi="Arial" w:cs="Arial"/>
          <w:szCs w:val="24"/>
        </w:rPr>
      </w:pPr>
    </w:p>
    <w:p w14:paraId="0D243A8D"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Secure test materials and data must either be under the direct physical control of authorized NYSED personnel or their designated consultants or contractor personnel or in a secure storage area, which is inaccessible to other than authorized staff, always. Materials may never be left at a vacant desk, in an unattended conference room, or in an unattended hotel conference room.</w:t>
      </w:r>
    </w:p>
    <w:p w14:paraId="41E6F011" w14:textId="77777777" w:rsidR="00AC4FBC" w:rsidRPr="00AC4FBC" w:rsidRDefault="00AC4FBC" w:rsidP="00AC4FBC">
      <w:pPr>
        <w:jc w:val="both"/>
        <w:rPr>
          <w:rFonts w:ascii="Arial" w:hAnsi="Arial" w:cs="Arial"/>
          <w:szCs w:val="24"/>
        </w:rPr>
      </w:pPr>
    </w:p>
    <w:p w14:paraId="53948288"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Contractors must discuss with their NYSED contact person and receive prior approval of arrangements for delivery and storage of secure materials to locations other than NYSED or the contractor’s place of business.</w:t>
      </w:r>
    </w:p>
    <w:p w14:paraId="03608AC1" w14:textId="77777777" w:rsidR="00AC4FBC" w:rsidRPr="00AC4FBC" w:rsidRDefault="00AC4FBC" w:rsidP="00AC4FBC">
      <w:pPr>
        <w:jc w:val="both"/>
        <w:rPr>
          <w:rFonts w:ascii="Arial" w:hAnsi="Arial" w:cs="Arial"/>
          <w:szCs w:val="24"/>
        </w:rPr>
      </w:pPr>
    </w:p>
    <w:p w14:paraId="29B7BE72"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Contractors must plan for the secure destruction of any secure materials used during the contract process of which they wish to dispose.</w:t>
      </w:r>
    </w:p>
    <w:p w14:paraId="0911D4F6" w14:textId="77777777" w:rsidR="00AC4FBC" w:rsidRPr="00AC4FBC" w:rsidRDefault="00AC4FBC" w:rsidP="00AC4FBC">
      <w:pPr>
        <w:jc w:val="both"/>
        <w:rPr>
          <w:rFonts w:ascii="Arial" w:hAnsi="Arial" w:cs="Arial"/>
          <w:szCs w:val="24"/>
        </w:rPr>
      </w:pPr>
    </w:p>
    <w:p w14:paraId="0C23A807"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 xml:space="preserve">The contractor’s security procedures will include </w:t>
      </w:r>
      <w:r w:rsidRPr="00AC4FBC">
        <w:rPr>
          <w:rFonts w:ascii="Arial" w:eastAsiaTheme="minorHAnsi" w:hAnsi="Arial" w:cs="Arial"/>
          <w:szCs w:val="24"/>
        </w:rPr>
        <w:t>shipment of all secure materials needed for test development activities to test development sites in NYSED’s locked boxes. The locked containers will be provided to the contractor by NYSED. When shipping of all non-secure test materials, the contractor must use a carrier with ground-tracking capability, to test centers and to NYSED, whenever shipment of printed materials is necessary. The contractor may not utilize electronic transfer to ship individual student information or any secure test materials, unless as authorized by NYSED on a case-by-case basis. Electronic transfer includes transfer via e-mail, Internet, or facsimile (FAX).</w:t>
      </w:r>
      <w:r w:rsidRPr="00AC4FBC">
        <w:rPr>
          <w:rFonts w:ascii="Arial" w:hAnsi="Arial" w:cs="Arial"/>
          <w:szCs w:val="24"/>
        </w:rPr>
        <w:t xml:space="preserve"> </w:t>
      </w:r>
    </w:p>
    <w:p w14:paraId="4EF1D308" w14:textId="77777777" w:rsidR="00AC4FBC" w:rsidRPr="00AC4FBC" w:rsidRDefault="00AC4FBC" w:rsidP="00AC4FBC">
      <w:pPr>
        <w:jc w:val="both"/>
        <w:rPr>
          <w:rFonts w:ascii="Arial" w:hAnsi="Arial" w:cs="Arial"/>
          <w:szCs w:val="24"/>
        </w:rPr>
      </w:pPr>
    </w:p>
    <w:p w14:paraId="2E39C67B"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Secure materials may never be emailed or faxed. If there appears to be a compelling reason to do so, prior approval must be obtained in writing from the NYSED Office of State Assessment.</w:t>
      </w:r>
    </w:p>
    <w:p w14:paraId="798017B9" w14:textId="77777777" w:rsidR="00AC4FBC" w:rsidRPr="00AC4FBC" w:rsidRDefault="00AC4FBC" w:rsidP="00AC4FBC">
      <w:pPr>
        <w:jc w:val="both"/>
        <w:rPr>
          <w:rFonts w:ascii="Arial" w:hAnsi="Arial" w:cs="Arial"/>
          <w:szCs w:val="24"/>
        </w:rPr>
      </w:pPr>
    </w:p>
    <w:p w14:paraId="421B1981"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The contractor will host and maintain a secure file transfer protocol (SFTP) site as a means of file transfer. Access to the New York State test information on the site must be limited to the contractor and NYSED unless further sharing with other parties is authorized in writing by NYSED.</w:t>
      </w:r>
    </w:p>
    <w:p w14:paraId="24AE4919" w14:textId="77777777" w:rsidR="00AC4FBC" w:rsidRPr="00AC4FBC" w:rsidRDefault="00AC4FBC" w:rsidP="00AC4FBC">
      <w:pPr>
        <w:ind w:left="720"/>
        <w:jc w:val="both"/>
        <w:rPr>
          <w:rFonts w:ascii="Arial" w:hAnsi="Arial" w:cs="Arial"/>
          <w:szCs w:val="24"/>
        </w:rPr>
      </w:pPr>
    </w:p>
    <w:p w14:paraId="4D3718C0" w14:textId="77777777" w:rsidR="00AC4FBC" w:rsidRPr="00AC4FBC" w:rsidRDefault="00AC4FBC" w:rsidP="00EC06D4">
      <w:pPr>
        <w:numPr>
          <w:ilvl w:val="0"/>
          <w:numId w:val="21"/>
        </w:numPr>
        <w:jc w:val="both"/>
        <w:rPr>
          <w:rFonts w:ascii="Arial" w:hAnsi="Arial" w:cs="Arial"/>
          <w:szCs w:val="24"/>
        </w:rPr>
      </w:pPr>
      <w:r w:rsidRPr="00AC4FBC">
        <w:rPr>
          <w:rFonts w:ascii="Arial" w:hAnsi="Arial" w:cs="Arial"/>
          <w:szCs w:val="24"/>
        </w:rPr>
        <w:t>Photocopying of secure or confidential material must be undertaken with care. Paper jams may result in paper containing secure or confidential materials being lodged in the copier and later discovered by another user. Extreme caution must be used. The contractor’s plan for photocopying must be approved by NYSED.</w:t>
      </w:r>
    </w:p>
    <w:p w14:paraId="55BD6154" w14:textId="77777777" w:rsidR="00AC4FBC" w:rsidRPr="00AC4FBC" w:rsidRDefault="00AC4FBC" w:rsidP="00EC06D4">
      <w:pPr>
        <w:numPr>
          <w:ilvl w:val="0"/>
          <w:numId w:val="21"/>
        </w:numPr>
        <w:spacing w:before="240"/>
        <w:jc w:val="both"/>
        <w:rPr>
          <w:rFonts w:ascii="Arial" w:hAnsi="Arial" w:cs="Arial"/>
          <w:szCs w:val="24"/>
        </w:rPr>
      </w:pPr>
      <w:r w:rsidRPr="00AC4FBC">
        <w:rPr>
          <w:rFonts w:ascii="Arial" w:eastAsiaTheme="minorHAnsi" w:hAnsi="Arial" w:cs="Arial"/>
          <w:szCs w:val="24"/>
        </w:rPr>
        <w:t>The contractor will require all staff and consultants who review secure materials, including but not limited to secure test questions, scoring materials, and related materials that reference secure test questions, or confidential data, must sign a Non-Disclosure Agreement (NDA) to be provided by NYSED. The contractor must retain the signed forms for at least one year beyond the end date of the contract, and promptly submit the signed forms to NYSED upon request.</w:t>
      </w:r>
    </w:p>
    <w:p w14:paraId="1E7E1329" w14:textId="3E63DD6D" w:rsidR="009E5672" w:rsidRDefault="009E5672" w:rsidP="0074391B"/>
    <w:sectPr w:rsidR="009E5672" w:rsidSect="0004503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EF28A" w16cex:dateUtc="2020-06-25T13:53:00Z"/>
  <w16cex:commentExtensible w16cex:durableId="22A6DED2" w16cex:dateUtc="2020-07-01T14: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F6A9C" w14:textId="77777777" w:rsidR="00BD246F" w:rsidRDefault="00BD246F">
      <w:r>
        <w:separator/>
      </w:r>
    </w:p>
  </w:endnote>
  <w:endnote w:type="continuationSeparator" w:id="0">
    <w:p w14:paraId="3BFBD403" w14:textId="77777777" w:rsidR="00BD246F" w:rsidRDefault="00BD246F">
      <w:r>
        <w:continuationSeparator/>
      </w:r>
    </w:p>
  </w:endnote>
  <w:endnote w:type="continuationNotice" w:id="1">
    <w:p w14:paraId="167C83CD" w14:textId="77777777" w:rsidR="00BD246F" w:rsidRDefault="00BD2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hicago">
    <w:altName w:val="Arial"/>
    <w:panose1 w:val="00000000000000000000"/>
    <w:charset w:val="00"/>
    <w:family w:val="roman"/>
    <w:notTrueType/>
    <w:pitch w:val="default"/>
    <w:sig w:usb0="00000003" w:usb1="00000000" w:usb2="00000000" w:usb3="00000000" w:csb0="00000001"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519B" w14:textId="77777777" w:rsidR="00BD246F" w:rsidRDefault="00BD246F" w:rsidP="00E968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59108" w14:textId="77777777" w:rsidR="00BD246F" w:rsidRDefault="00BD246F" w:rsidP="00E9681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721392"/>
      <w:docPartObj>
        <w:docPartGallery w:val="Page Numbers (Bottom of Page)"/>
        <w:docPartUnique/>
      </w:docPartObj>
    </w:sdtPr>
    <w:sdtEndPr>
      <w:rPr>
        <w:noProof/>
      </w:rPr>
    </w:sdtEndPr>
    <w:sdtContent>
      <w:p w14:paraId="27A5CE53" w14:textId="6E3B5EF0" w:rsidR="00BD246F" w:rsidRDefault="00BD246F">
        <w:pPr>
          <w:pStyle w:val="Footer"/>
          <w:jc w:val="right"/>
        </w:pPr>
        <w:r>
          <w:fldChar w:fldCharType="begin"/>
        </w:r>
        <w:r>
          <w:instrText xml:space="preserve"> PAGE   \* MERGEFORMAT </w:instrText>
        </w:r>
        <w:r>
          <w:fldChar w:fldCharType="separate"/>
        </w:r>
        <w:r>
          <w:rPr>
            <w:noProof/>
          </w:rPr>
          <w:t>129</w:t>
        </w:r>
        <w:r>
          <w:rPr>
            <w:noProof/>
          </w:rPr>
          <w:fldChar w:fldCharType="end"/>
        </w:r>
      </w:p>
    </w:sdtContent>
  </w:sdt>
  <w:p w14:paraId="510FBBA9" w14:textId="77777777" w:rsidR="00BD246F" w:rsidRDefault="00BD246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31715" w14:textId="77777777" w:rsidR="00BD246F" w:rsidRDefault="00BD2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493670"/>
      <w:docPartObj>
        <w:docPartGallery w:val="Page Numbers (Bottom of Page)"/>
        <w:docPartUnique/>
      </w:docPartObj>
    </w:sdtPr>
    <w:sdtEndPr>
      <w:rPr>
        <w:noProof/>
      </w:rPr>
    </w:sdtEndPr>
    <w:sdtContent>
      <w:p w14:paraId="1CB3832A" w14:textId="10B11BDE" w:rsidR="00BD246F" w:rsidRDefault="00BD246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FFC262A" w14:textId="2E01490C" w:rsidR="00BD246F" w:rsidRDefault="00BD246F" w:rsidP="00E5454B">
    <w:pPr>
      <w:pStyle w:val="Footer"/>
      <w:tabs>
        <w:tab w:val="clear" w:pos="4320"/>
        <w:tab w:val="center" w:pos="5040"/>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679194"/>
      <w:docPartObj>
        <w:docPartGallery w:val="Page Numbers (Bottom of Page)"/>
        <w:docPartUnique/>
      </w:docPartObj>
    </w:sdtPr>
    <w:sdtEndPr>
      <w:rPr>
        <w:noProof/>
      </w:rPr>
    </w:sdtEndPr>
    <w:sdtContent>
      <w:p w14:paraId="247EB24D" w14:textId="0CE6410B" w:rsidR="00BD246F" w:rsidRDefault="00BD246F">
        <w:pPr>
          <w:pStyle w:val="Footer"/>
          <w:jc w:val="right"/>
        </w:pPr>
        <w:r>
          <w:fldChar w:fldCharType="begin"/>
        </w:r>
        <w:r>
          <w:instrText xml:space="preserve"> PAGE   \* MERGEFORMAT </w:instrText>
        </w:r>
        <w:r>
          <w:fldChar w:fldCharType="separate"/>
        </w:r>
        <w:r>
          <w:rPr>
            <w:noProof/>
          </w:rPr>
          <w:t>69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389192"/>
      <w:docPartObj>
        <w:docPartGallery w:val="Page Numbers (Bottom of Page)"/>
        <w:docPartUnique/>
      </w:docPartObj>
    </w:sdtPr>
    <w:sdtEndPr>
      <w:rPr>
        <w:noProof/>
      </w:rPr>
    </w:sdtEndPr>
    <w:sdtContent>
      <w:p w14:paraId="3CD42885" w14:textId="0C51880A" w:rsidR="00BD246F" w:rsidRDefault="00BD246F">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06259BE6" w14:textId="7AD447D1" w:rsidR="00BD246F" w:rsidRDefault="00BD246F" w:rsidP="002578E9">
    <w:pPr>
      <w:pStyle w:val="Footer"/>
      <w:tabs>
        <w:tab w:val="clear" w:pos="4320"/>
        <w:tab w:val="center" w:pos="5040"/>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865482"/>
      <w:docPartObj>
        <w:docPartGallery w:val="Page Numbers (Bottom of Page)"/>
        <w:docPartUnique/>
      </w:docPartObj>
    </w:sdtPr>
    <w:sdtEndPr>
      <w:rPr>
        <w:noProof/>
      </w:rPr>
    </w:sdtEndPr>
    <w:sdtContent>
      <w:p w14:paraId="23E5B9B5" w14:textId="32372C95" w:rsidR="00BD246F" w:rsidRDefault="00BD246F">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76FCB0C8" w14:textId="77777777" w:rsidR="00BD246F" w:rsidRPr="00E96815" w:rsidRDefault="00BD246F" w:rsidP="00E9681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215599"/>
      <w:docPartObj>
        <w:docPartGallery w:val="Page Numbers (Bottom of Page)"/>
        <w:docPartUnique/>
      </w:docPartObj>
    </w:sdtPr>
    <w:sdtEndPr>
      <w:rPr>
        <w:noProof/>
      </w:rPr>
    </w:sdtEndPr>
    <w:sdtContent>
      <w:p w14:paraId="782E0D59" w14:textId="6A9C937F" w:rsidR="00BD246F" w:rsidRDefault="00BD246F">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0E702C14" w14:textId="743A35C7" w:rsidR="00BD246F" w:rsidRDefault="00BD246F" w:rsidP="00E96815">
    <w:pPr>
      <w:pStyle w:val="Footer"/>
      <w:tabs>
        <w:tab w:val="clear" w:pos="4320"/>
        <w:tab w:val="clear" w:pos="8640"/>
        <w:tab w:val="left" w:pos="420"/>
        <w:tab w:val="right" w:pos="10800"/>
      </w:tabs>
      <w:ind w:right="360"/>
      <w:rPr>
        <w:sz w:val="19"/>
        <w:szCs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84490"/>
      <w:docPartObj>
        <w:docPartGallery w:val="Page Numbers (Bottom of Page)"/>
        <w:docPartUnique/>
      </w:docPartObj>
    </w:sdtPr>
    <w:sdtEndPr>
      <w:rPr>
        <w:noProof/>
      </w:rPr>
    </w:sdtEndPr>
    <w:sdtContent>
      <w:p w14:paraId="3EB27CB6" w14:textId="6E76258C" w:rsidR="00BD246F" w:rsidRDefault="00BD246F">
        <w:pPr>
          <w:pStyle w:val="Footer"/>
          <w:jc w:val="right"/>
        </w:pPr>
        <w:r>
          <w:fldChar w:fldCharType="begin"/>
        </w:r>
        <w:r>
          <w:instrText xml:space="preserve"> PAGE   \* MERGEFORMAT </w:instrText>
        </w:r>
        <w:r>
          <w:fldChar w:fldCharType="separate"/>
        </w:r>
        <w:r>
          <w:rPr>
            <w:noProof/>
          </w:rPr>
          <w:t>114</w:t>
        </w:r>
        <w:r>
          <w:rPr>
            <w:noProof/>
          </w:rPr>
          <w:fldChar w:fldCharType="end"/>
        </w:r>
      </w:p>
    </w:sdtContent>
  </w:sdt>
  <w:p w14:paraId="7E35EE3E" w14:textId="1EED2EA6" w:rsidR="00BD246F" w:rsidRDefault="00BD246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722658"/>
      <w:docPartObj>
        <w:docPartGallery w:val="Page Numbers (Bottom of Page)"/>
        <w:docPartUnique/>
      </w:docPartObj>
    </w:sdtPr>
    <w:sdtEndPr>
      <w:rPr>
        <w:noProof/>
      </w:rPr>
    </w:sdtEndPr>
    <w:sdtContent>
      <w:p w14:paraId="6E3468CB" w14:textId="3AFD8C14" w:rsidR="00BD246F" w:rsidRDefault="00BD246F">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0A5D787C" w14:textId="2AFE05E2" w:rsidR="00BD246F" w:rsidRDefault="00BD246F">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0CE5" w14:textId="77777777" w:rsidR="00BD246F" w:rsidRDefault="00BD2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AA426" w14:textId="77777777" w:rsidR="00BD246F" w:rsidRDefault="00BD246F">
      <w:r>
        <w:separator/>
      </w:r>
    </w:p>
  </w:footnote>
  <w:footnote w:type="continuationSeparator" w:id="0">
    <w:p w14:paraId="61A9D3BA" w14:textId="77777777" w:rsidR="00BD246F" w:rsidRDefault="00BD246F">
      <w:r>
        <w:continuationSeparator/>
      </w:r>
    </w:p>
  </w:footnote>
  <w:footnote w:type="continuationNotice" w:id="1">
    <w:p w14:paraId="052FD7A2" w14:textId="77777777" w:rsidR="00BD246F" w:rsidRDefault="00BD246F"/>
  </w:footnote>
  <w:footnote w:id="2">
    <w:p w14:paraId="58CF1761" w14:textId="14FC2F66" w:rsidR="00BD246F" w:rsidRDefault="00BD246F" w:rsidP="002966B5">
      <w:pPr>
        <w:pStyle w:val="FootnoteText"/>
        <w:jc w:val="both"/>
      </w:pPr>
      <w:r>
        <w:rPr>
          <w:rStyle w:val="FootnoteReference"/>
        </w:rPr>
        <w:footnoteRef/>
      </w:r>
      <w:r>
        <w:t xml:space="preserve"> </w:t>
      </w:r>
      <w:r w:rsidRPr="00D2672A">
        <w:t xml:space="preserve">  Guardians lays out a five-part test that courts can use to determine whether an employment test was properly validated and thus is job-related: (1) The test-makers must have conducted a suitable job analysis; (2) they must have used reasonable competence in constructing the test itself; (3) the content of the test must be related to the content of the job; (4) the content of the test must be representative of the content of the job; and (5) there must be a scoring system that </w:t>
      </w:r>
      <w:r>
        <w:t>successfully</w:t>
      </w:r>
      <w:r w:rsidRPr="00D2672A">
        <w:t xml:space="preserve"> selects from among the applicants those who can better perform the job. Guardians, 630 F.2d at 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8735" w14:textId="7D63C0AA" w:rsidR="00BD246F" w:rsidRDefault="00BD246F">
    <w:pPr>
      <w:pStyle w:val="Header"/>
      <w:rPr>
        <w:sz w:val="28"/>
      </w:rPr>
    </w:pPr>
  </w:p>
  <w:p w14:paraId="52A5A3AA" w14:textId="67EC557C" w:rsidR="00BD246F" w:rsidRDefault="00BD246F" w:rsidP="00237061">
    <w:pPr>
      <w:pStyle w:val="Header"/>
      <w:rPr>
        <w:rFonts w:ascii="Arial" w:hAnsi="Arial"/>
      </w:rPr>
    </w:pPr>
    <w:r>
      <w:rPr>
        <w:rFonts w:ascii="Arial" w:hAnsi="Arial"/>
        <w:sz w:val="28"/>
      </w:rPr>
      <w:t>RFP #21-001</w:t>
    </w:r>
  </w:p>
  <w:p w14:paraId="37849F6E" w14:textId="77777777" w:rsidR="00BD246F" w:rsidRDefault="00BD246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FB99" w14:textId="50435F51" w:rsidR="00BD246F" w:rsidRDefault="00BD246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EBD5" w14:textId="77777777" w:rsidR="00BD246F" w:rsidRDefault="00BD24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DE13" w14:textId="77777777" w:rsidR="00BD246F" w:rsidRPr="0004503C" w:rsidRDefault="00BD246F" w:rsidP="000450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5DFB" w14:textId="77777777" w:rsidR="00BD246F" w:rsidRDefault="00BD2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5D8A" w14:textId="77777777" w:rsidR="00BD246F" w:rsidRDefault="00BD246F">
    <w:pPr>
      <w:pStyle w:val="Header"/>
      <w:rPr>
        <w:rFonts w:ascii="Arial" w:hAnsi="Arial"/>
        <w:sz w:val="28"/>
      </w:rPr>
    </w:pPr>
  </w:p>
  <w:p w14:paraId="48799628" w14:textId="4451DE35" w:rsidR="00BD246F" w:rsidRDefault="00BD246F">
    <w:pPr>
      <w:pStyle w:val="Header"/>
    </w:pPr>
    <w:r>
      <w:rPr>
        <w:rFonts w:ascii="Arial" w:hAnsi="Arial"/>
        <w:sz w:val="28"/>
      </w:rPr>
      <w:t>RFP #21-001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C102E" w14:textId="091C37C8" w:rsidR="00BD246F" w:rsidRPr="00222FE5" w:rsidRDefault="00BD246F">
    <w:pPr>
      <w:pStyle w:val="Header"/>
      <w:rPr>
        <w:rFonts w:ascii="Arial" w:hAnsi="Arial"/>
        <w:szCs w:val="24"/>
      </w:rPr>
    </w:pPr>
    <w:bookmarkStart w:id="12" w:name="_Hlk32399056"/>
    <w:r>
      <w:rPr>
        <w:rFonts w:ascii="Arial" w:hAnsi="Arial"/>
        <w:sz w:val="28"/>
      </w:rPr>
      <w:t xml:space="preserve">RFP #21-001 </w:t>
    </w:r>
    <w:bookmarkEnd w:id="1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E5262" w14:textId="12B517AE" w:rsidR="00BD246F" w:rsidRDefault="00BD24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AE931" w14:textId="6A09BD6E" w:rsidR="00BD246F" w:rsidRDefault="00BD24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0515" w14:textId="45524888" w:rsidR="00BD246F" w:rsidRDefault="00BD24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80C1" w14:textId="485A2535" w:rsidR="00BD246F" w:rsidRDefault="00BD246F">
    <w:pPr>
      <w:pStyle w:val="Header"/>
    </w:pPr>
    <w:r>
      <w:rPr>
        <w:sz w:val="18"/>
        <w:szCs w:val="18"/>
      </w:rPr>
      <w:tab/>
    </w:r>
    <w:r>
      <w:rPr>
        <w:sz w:val="18"/>
        <w:szCs w:val="18"/>
      </w:rPr>
      <w:tab/>
      <w:t>NYSTCE Item Writing Guidelines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7F26B" w14:textId="77777777" w:rsidR="00BD246F" w:rsidRDefault="00BD246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39AACF94" wp14:editId="18B774CC">
              <wp:simplePos x="0" y="0"/>
              <wp:positionH relativeFrom="page">
                <wp:posOffset>4798695</wp:posOffset>
              </wp:positionH>
              <wp:positionV relativeFrom="page">
                <wp:posOffset>446405</wp:posOffset>
              </wp:positionV>
              <wp:extent cx="1856740" cy="152400"/>
              <wp:effectExtent l="0" t="0" r="2540" b="127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E99A" w14:textId="6B2607C9" w:rsidR="00BD246F" w:rsidRDefault="00BD246F">
                          <w:pPr>
                            <w:spacing w:before="12"/>
                            <w:ind w:left="20"/>
                            <w:rPr>
                              <w:sz w:val="18"/>
                            </w:rPr>
                          </w:pPr>
                          <w:r>
                            <w:rPr>
                              <w:sz w:val="18"/>
                            </w:rPr>
                            <w:t xml:space="preserve">NYSTCE Item Writing Guidelines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ACF94" id="_x0000_t202" coordsize="21600,21600" o:spt="202" path="m,l,21600r21600,l21600,xe">
              <v:stroke joinstyle="miter"/>
              <v:path gradientshapeok="t" o:connecttype="rect"/>
            </v:shapetype>
            <v:shape id="Text Box 2" o:spid="_x0000_s1083" type="#_x0000_t202" style="position:absolute;margin-left:377.85pt;margin-top:35.15pt;width:146.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PkrgIAAKs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" filled="f" stroked="f">
              <v:textbox inset="0,0,0,0">
                <w:txbxContent>
                  <w:p w14:paraId="50EEE99A" w14:textId="6B2607C9" w:rsidR="00BD246F" w:rsidRDefault="00BD246F">
                    <w:pPr>
                      <w:spacing w:before="12"/>
                      <w:ind w:left="20"/>
                      <w:rPr>
                        <w:sz w:val="18"/>
                      </w:rPr>
                    </w:pPr>
                    <w:r>
                      <w:rPr>
                        <w:sz w:val="18"/>
                      </w:rPr>
                      <w:t xml:space="preserve">NYSTCE Item Writing Guidelines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3BC71" w14:textId="77777777" w:rsidR="00BD246F" w:rsidRDefault="00BD246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90C30A0" wp14:editId="7640E8C9">
              <wp:simplePos x="0" y="0"/>
              <wp:positionH relativeFrom="page">
                <wp:posOffset>4798695</wp:posOffset>
              </wp:positionH>
              <wp:positionV relativeFrom="page">
                <wp:posOffset>446405</wp:posOffset>
              </wp:positionV>
              <wp:extent cx="1856740" cy="152400"/>
              <wp:effectExtent l="0" t="0" r="254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3909" w14:textId="43AC7E18" w:rsidR="00BD246F" w:rsidRDefault="00BD246F">
                          <w:pPr>
                            <w:spacing w:before="12"/>
                            <w:ind w:left="20"/>
                            <w:rPr>
                              <w:sz w:val="18"/>
                            </w:rPr>
                          </w:pPr>
                          <w:r>
                            <w:rPr>
                              <w:sz w:val="18"/>
                            </w:rPr>
                            <w:t xml:space="preserve">NYSTCE Item Writing Guidelines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C30A0" id="_x0000_t202" coordsize="21600,21600" o:spt="202" path="m,l,21600r21600,l21600,xe">
              <v:stroke joinstyle="miter"/>
              <v:path gradientshapeok="t" o:connecttype="rect"/>
            </v:shapetype>
            <v:shape id="_x0000_s1084" type="#_x0000_t202" style="position:absolute;margin-left:377.85pt;margin-top:35.15pt;width:146.2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asAIAALA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" filled="f" stroked="f">
              <v:textbox inset="0,0,0,0">
                <w:txbxContent>
                  <w:p w14:paraId="33C43909" w14:textId="43AC7E18" w:rsidR="00BD246F" w:rsidRDefault="00BD246F">
                    <w:pPr>
                      <w:spacing w:before="12"/>
                      <w:ind w:left="20"/>
                      <w:rPr>
                        <w:sz w:val="18"/>
                      </w:rPr>
                    </w:pPr>
                    <w:r>
                      <w:rPr>
                        <w:sz w:val="18"/>
                      </w:rPr>
                      <w:t xml:space="preserve">NYSTCE Item Writing Guidelines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C7DCF938"/>
    <w:lvl w:ilvl="0">
      <w:start w:val="1"/>
      <w:numFmt w:val="decimal"/>
      <w:lvlText w:val="%1."/>
      <w:lvlJc w:val="left"/>
      <w:pPr>
        <w:ind w:left="270" w:hanging="360"/>
      </w:pPr>
      <w:rPr>
        <w:b w:val="0"/>
        <w:bCs w:val="0"/>
        <w:spacing w:val="-1"/>
        <w:sz w:val="24"/>
        <w:szCs w:val="24"/>
      </w:rPr>
    </w:lvl>
    <w:lvl w:ilvl="1">
      <w:start w:val="1"/>
      <w:numFmt w:val="decimal"/>
      <w:lvlText w:val="%2."/>
      <w:lvlJc w:val="left"/>
      <w:pPr>
        <w:ind w:left="990" w:hanging="360"/>
      </w:pPr>
      <w:rPr>
        <w:rFonts w:ascii="Times New Roman" w:hAnsi="Times New Roman" w:cs="Times New Roman"/>
        <w:b w:val="0"/>
        <w:bCs w:val="0"/>
        <w:sz w:val="24"/>
        <w:szCs w:val="24"/>
      </w:rPr>
    </w:lvl>
    <w:lvl w:ilvl="2">
      <w:numFmt w:val="bullet"/>
      <w:lvlText w:val=""/>
      <w:lvlJc w:val="left"/>
      <w:pPr>
        <w:ind w:left="990" w:hanging="360"/>
      </w:pPr>
      <w:rPr>
        <w:rFonts w:ascii="Symbol" w:hAnsi="Symbol" w:cs="Symbol"/>
        <w:b w:val="0"/>
        <w:bCs w:val="0"/>
        <w:sz w:val="24"/>
        <w:szCs w:val="24"/>
      </w:rPr>
    </w:lvl>
    <w:lvl w:ilvl="3">
      <w:numFmt w:val="bullet"/>
      <w:lvlText w:val="o"/>
      <w:lvlJc w:val="left"/>
      <w:pPr>
        <w:ind w:left="1350" w:hanging="360"/>
      </w:pPr>
      <w:rPr>
        <w:rFonts w:ascii="Courier New" w:hAnsi="Courier New" w:cs="Courier New"/>
        <w:b w:val="0"/>
        <w:bCs w:val="0"/>
        <w:sz w:val="24"/>
        <w:szCs w:val="24"/>
      </w:rPr>
    </w:lvl>
    <w:lvl w:ilvl="4">
      <w:numFmt w:val="bullet"/>
      <w:lvlText w:val="•"/>
      <w:lvlJc w:val="left"/>
      <w:pPr>
        <w:ind w:left="1350" w:hanging="360"/>
      </w:pPr>
    </w:lvl>
    <w:lvl w:ilvl="5">
      <w:numFmt w:val="bullet"/>
      <w:lvlText w:val="•"/>
      <w:lvlJc w:val="left"/>
      <w:pPr>
        <w:ind w:left="2686" w:hanging="360"/>
      </w:pPr>
    </w:lvl>
    <w:lvl w:ilvl="6">
      <w:numFmt w:val="bullet"/>
      <w:lvlText w:val="•"/>
      <w:lvlJc w:val="left"/>
      <w:pPr>
        <w:ind w:left="4023" w:hanging="360"/>
      </w:pPr>
    </w:lvl>
    <w:lvl w:ilvl="7">
      <w:numFmt w:val="bullet"/>
      <w:lvlText w:val="•"/>
      <w:lvlJc w:val="left"/>
      <w:pPr>
        <w:ind w:left="5360" w:hanging="360"/>
      </w:pPr>
    </w:lvl>
    <w:lvl w:ilvl="8">
      <w:numFmt w:val="bullet"/>
      <w:lvlText w:val="•"/>
      <w:lvlJc w:val="left"/>
      <w:pPr>
        <w:ind w:left="6696" w:hanging="360"/>
      </w:pPr>
    </w:lvl>
  </w:abstractNum>
  <w:abstractNum w:abstractNumId="1" w15:restartNumberingAfterBreak="0">
    <w:nsid w:val="001B2F6B"/>
    <w:multiLevelType w:val="hybridMultilevel"/>
    <w:tmpl w:val="BE64B6A2"/>
    <w:lvl w:ilvl="0" w:tplc="E3501DC0">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BC023062">
      <w:numFmt w:val="bullet"/>
      <w:lvlText w:val="•"/>
      <w:lvlJc w:val="left"/>
      <w:pPr>
        <w:ind w:left="1916" w:hanging="512"/>
      </w:pPr>
      <w:rPr>
        <w:rFonts w:hint="default"/>
        <w:lang w:val="en-US" w:eastAsia="en-US" w:bidi="en-US"/>
      </w:rPr>
    </w:lvl>
    <w:lvl w:ilvl="2" w:tplc="73BA078C">
      <w:numFmt w:val="bullet"/>
      <w:lvlText w:val="•"/>
      <w:lvlJc w:val="left"/>
      <w:pPr>
        <w:ind w:left="2812" w:hanging="512"/>
      </w:pPr>
      <w:rPr>
        <w:rFonts w:hint="default"/>
        <w:lang w:val="en-US" w:eastAsia="en-US" w:bidi="en-US"/>
      </w:rPr>
    </w:lvl>
    <w:lvl w:ilvl="3" w:tplc="00E0FB46">
      <w:numFmt w:val="bullet"/>
      <w:lvlText w:val="•"/>
      <w:lvlJc w:val="left"/>
      <w:pPr>
        <w:ind w:left="3708" w:hanging="512"/>
      </w:pPr>
      <w:rPr>
        <w:rFonts w:hint="default"/>
        <w:lang w:val="en-US" w:eastAsia="en-US" w:bidi="en-US"/>
      </w:rPr>
    </w:lvl>
    <w:lvl w:ilvl="4" w:tplc="513A72C2">
      <w:numFmt w:val="bullet"/>
      <w:lvlText w:val="•"/>
      <w:lvlJc w:val="left"/>
      <w:pPr>
        <w:ind w:left="4604" w:hanging="512"/>
      </w:pPr>
      <w:rPr>
        <w:rFonts w:hint="default"/>
        <w:lang w:val="en-US" w:eastAsia="en-US" w:bidi="en-US"/>
      </w:rPr>
    </w:lvl>
    <w:lvl w:ilvl="5" w:tplc="06648364">
      <w:numFmt w:val="bullet"/>
      <w:lvlText w:val="•"/>
      <w:lvlJc w:val="left"/>
      <w:pPr>
        <w:ind w:left="5500" w:hanging="512"/>
      </w:pPr>
      <w:rPr>
        <w:rFonts w:hint="default"/>
        <w:lang w:val="en-US" w:eastAsia="en-US" w:bidi="en-US"/>
      </w:rPr>
    </w:lvl>
    <w:lvl w:ilvl="6" w:tplc="141E3A7C">
      <w:numFmt w:val="bullet"/>
      <w:lvlText w:val="•"/>
      <w:lvlJc w:val="left"/>
      <w:pPr>
        <w:ind w:left="6396" w:hanging="512"/>
      </w:pPr>
      <w:rPr>
        <w:rFonts w:hint="default"/>
        <w:lang w:val="en-US" w:eastAsia="en-US" w:bidi="en-US"/>
      </w:rPr>
    </w:lvl>
    <w:lvl w:ilvl="7" w:tplc="30B8644C">
      <w:numFmt w:val="bullet"/>
      <w:lvlText w:val="•"/>
      <w:lvlJc w:val="left"/>
      <w:pPr>
        <w:ind w:left="7292" w:hanging="512"/>
      </w:pPr>
      <w:rPr>
        <w:rFonts w:hint="default"/>
        <w:lang w:val="en-US" w:eastAsia="en-US" w:bidi="en-US"/>
      </w:rPr>
    </w:lvl>
    <w:lvl w:ilvl="8" w:tplc="33F6B60C">
      <w:numFmt w:val="bullet"/>
      <w:lvlText w:val="•"/>
      <w:lvlJc w:val="left"/>
      <w:pPr>
        <w:ind w:left="8188" w:hanging="512"/>
      </w:pPr>
      <w:rPr>
        <w:rFonts w:hint="default"/>
        <w:lang w:val="en-US" w:eastAsia="en-US" w:bidi="en-US"/>
      </w:rPr>
    </w:lvl>
  </w:abstractNum>
  <w:abstractNum w:abstractNumId="2" w15:restartNumberingAfterBreak="0">
    <w:nsid w:val="052E7137"/>
    <w:multiLevelType w:val="hybridMultilevel"/>
    <w:tmpl w:val="D2CECDAA"/>
    <w:lvl w:ilvl="0" w:tplc="6BBA474A">
      <w:start w:val="1"/>
      <w:numFmt w:val="decimal"/>
      <w:lvlText w:val="%1."/>
      <w:lvlJc w:val="left"/>
      <w:pPr>
        <w:ind w:left="720" w:hanging="360"/>
      </w:pPr>
      <w:rPr>
        <w:b w:val="0"/>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C737E"/>
    <w:multiLevelType w:val="hybridMultilevel"/>
    <w:tmpl w:val="FD0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50713"/>
    <w:multiLevelType w:val="multilevel"/>
    <w:tmpl w:val="98C2C916"/>
    <w:lvl w:ilvl="0">
      <w:start w:val="5"/>
      <w:numFmt w:val="lowerLetter"/>
      <w:lvlText w:val="%1"/>
      <w:lvlJc w:val="left"/>
      <w:pPr>
        <w:ind w:left="484" w:hanging="344"/>
      </w:pPr>
      <w:rPr>
        <w:rFonts w:hint="default"/>
        <w:lang w:val="en-US" w:eastAsia="en-US" w:bidi="en-US"/>
      </w:rPr>
    </w:lvl>
    <w:lvl w:ilvl="1">
      <w:start w:val="13"/>
      <w:numFmt w:val="lowerLetter"/>
      <w:lvlText w:val="%1-%2"/>
      <w:lvlJc w:val="left"/>
      <w:pPr>
        <w:ind w:left="484" w:hanging="344"/>
      </w:pPr>
      <w:rPr>
        <w:rFonts w:ascii="Times New Roman" w:eastAsia="Times New Roman" w:hAnsi="Times New Roman" w:cs="Times New Roman" w:hint="default"/>
        <w:spacing w:val="-4"/>
        <w:w w:val="100"/>
        <w:sz w:val="20"/>
        <w:szCs w:val="20"/>
        <w:lang w:val="en-US" w:eastAsia="en-US" w:bidi="en-US"/>
      </w:rPr>
    </w:lvl>
    <w:lvl w:ilvl="2">
      <w:numFmt w:val="bullet"/>
      <w:lvlText w:val=""/>
      <w:lvlJc w:val="left"/>
      <w:pPr>
        <w:ind w:left="1580" w:hanging="361"/>
      </w:pPr>
      <w:rPr>
        <w:rFonts w:ascii="Symbol" w:eastAsia="Symbol" w:hAnsi="Symbol" w:cs="Symbol" w:hint="default"/>
        <w:w w:val="100"/>
        <w:sz w:val="22"/>
        <w:szCs w:val="22"/>
        <w:lang w:val="en-US" w:eastAsia="en-US" w:bidi="en-US"/>
      </w:rPr>
    </w:lvl>
    <w:lvl w:ilvl="3">
      <w:numFmt w:val="bullet"/>
      <w:lvlText w:val="•"/>
      <w:lvlJc w:val="left"/>
      <w:pPr>
        <w:ind w:left="3446" w:hanging="361"/>
      </w:pPr>
      <w:rPr>
        <w:rFonts w:hint="default"/>
        <w:lang w:val="en-US" w:eastAsia="en-US" w:bidi="en-US"/>
      </w:rPr>
    </w:lvl>
    <w:lvl w:ilvl="4">
      <w:numFmt w:val="bullet"/>
      <w:lvlText w:val="•"/>
      <w:lvlJc w:val="left"/>
      <w:pPr>
        <w:ind w:left="4380" w:hanging="361"/>
      </w:pPr>
      <w:rPr>
        <w:rFonts w:hint="default"/>
        <w:lang w:val="en-US" w:eastAsia="en-US" w:bidi="en-US"/>
      </w:rPr>
    </w:lvl>
    <w:lvl w:ilvl="5">
      <w:numFmt w:val="bullet"/>
      <w:lvlText w:val="•"/>
      <w:lvlJc w:val="left"/>
      <w:pPr>
        <w:ind w:left="5313" w:hanging="361"/>
      </w:pPr>
      <w:rPr>
        <w:rFonts w:hint="default"/>
        <w:lang w:val="en-US" w:eastAsia="en-US" w:bidi="en-US"/>
      </w:rPr>
    </w:lvl>
    <w:lvl w:ilvl="6">
      <w:numFmt w:val="bullet"/>
      <w:lvlText w:val="•"/>
      <w:lvlJc w:val="left"/>
      <w:pPr>
        <w:ind w:left="6246" w:hanging="361"/>
      </w:pPr>
      <w:rPr>
        <w:rFonts w:hint="default"/>
        <w:lang w:val="en-US" w:eastAsia="en-US" w:bidi="en-US"/>
      </w:rPr>
    </w:lvl>
    <w:lvl w:ilvl="7">
      <w:numFmt w:val="bullet"/>
      <w:lvlText w:val="•"/>
      <w:lvlJc w:val="left"/>
      <w:pPr>
        <w:ind w:left="7180" w:hanging="361"/>
      </w:pPr>
      <w:rPr>
        <w:rFonts w:hint="default"/>
        <w:lang w:val="en-US" w:eastAsia="en-US" w:bidi="en-US"/>
      </w:rPr>
    </w:lvl>
    <w:lvl w:ilvl="8">
      <w:numFmt w:val="bullet"/>
      <w:lvlText w:val="•"/>
      <w:lvlJc w:val="left"/>
      <w:pPr>
        <w:ind w:left="8113" w:hanging="361"/>
      </w:pPr>
      <w:rPr>
        <w:rFonts w:hint="default"/>
        <w:lang w:val="en-US" w:eastAsia="en-US" w:bidi="en-US"/>
      </w:rPr>
    </w:lvl>
  </w:abstractNum>
  <w:abstractNum w:abstractNumId="5" w15:restartNumberingAfterBreak="0">
    <w:nsid w:val="0820537E"/>
    <w:multiLevelType w:val="hybridMultilevel"/>
    <w:tmpl w:val="7CB8062E"/>
    <w:lvl w:ilvl="0" w:tplc="614AD3FC">
      <w:numFmt w:val="bullet"/>
      <w:lvlText w:val=""/>
      <w:lvlJc w:val="left"/>
      <w:pPr>
        <w:ind w:left="860" w:hanging="361"/>
      </w:pPr>
      <w:rPr>
        <w:rFonts w:ascii="Symbol" w:eastAsia="Symbol" w:hAnsi="Symbol" w:cs="Symbol" w:hint="default"/>
        <w:w w:val="100"/>
        <w:sz w:val="22"/>
        <w:szCs w:val="22"/>
        <w:lang w:val="en-US" w:eastAsia="en-US" w:bidi="en-US"/>
      </w:rPr>
    </w:lvl>
    <w:lvl w:ilvl="1" w:tplc="1F989446">
      <w:numFmt w:val="bullet"/>
      <w:lvlText w:val="•"/>
      <w:lvlJc w:val="left"/>
      <w:pPr>
        <w:ind w:left="1772" w:hanging="361"/>
      </w:pPr>
      <w:rPr>
        <w:rFonts w:hint="default"/>
        <w:lang w:val="en-US" w:eastAsia="en-US" w:bidi="en-US"/>
      </w:rPr>
    </w:lvl>
    <w:lvl w:ilvl="2" w:tplc="A980FEC4">
      <w:numFmt w:val="bullet"/>
      <w:lvlText w:val="•"/>
      <w:lvlJc w:val="left"/>
      <w:pPr>
        <w:ind w:left="2684" w:hanging="361"/>
      </w:pPr>
      <w:rPr>
        <w:rFonts w:hint="default"/>
        <w:lang w:val="en-US" w:eastAsia="en-US" w:bidi="en-US"/>
      </w:rPr>
    </w:lvl>
    <w:lvl w:ilvl="3" w:tplc="41048D48">
      <w:numFmt w:val="bullet"/>
      <w:lvlText w:val="•"/>
      <w:lvlJc w:val="left"/>
      <w:pPr>
        <w:ind w:left="3596" w:hanging="361"/>
      </w:pPr>
      <w:rPr>
        <w:rFonts w:hint="default"/>
        <w:lang w:val="en-US" w:eastAsia="en-US" w:bidi="en-US"/>
      </w:rPr>
    </w:lvl>
    <w:lvl w:ilvl="4" w:tplc="9A9E33BA">
      <w:numFmt w:val="bullet"/>
      <w:lvlText w:val="•"/>
      <w:lvlJc w:val="left"/>
      <w:pPr>
        <w:ind w:left="4508" w:hanging="361"/>
      </w:pPr>
      <w:rPr>
        <w:rFonts w:hint="default"/>
        <w:lang w:val="en-US" w:eastAsia="en-US" w:bidi="en-US"/>
      </w:rPr>
    </w:lvl>
    <w:lvl w:ilvl="5" w:tplc="D750D954">
      <w:numFmt w:val="bullet"/>
      <w:lvlText w:val="•"/>
      <w:lvlJc w:val="left"/>
      <w:pPr>
        <w:ind w:left="5420" w:hanging="361"/>
      </w:pPr>
      <w:rPr>
        <w:rFonts w:hint="default"/>
        <w:lang w:val="en-US" w:eastAsia="en-US" w:bidi="en-US"/>
      </w:rPr>
    </w:lvl>
    <w:lvl w:ilvl="6" w:tplc="177C3DB4">
      <w:numFmt w:val="bullet"/>
      <w:lvlText w:val="•"/>
      <w:lvlJc w:val="left"/>
      <w:pPr>
        <w:ind w:left="6332" w:hanging="361"/>
      </w:pPr>
      <w:rPr>
        <w:rFonts w:hint="default"/>
        <w:lang w:val="en-US" w:eastAsia="en-US" w:bidi="en-US"/>
      </w:rPr>
    </w:lvl>
    <w:lvl w:ilvl="7" w:tplc="A4946CE2">
      <w:numFmt w:val="bullet"/>
      <w:lvlText w:val="•"/>
      <w:lvlJc w:val="left"/>
      <w:pPr>
        <w:ind w:left="7244" w:hanging="361"/>
      </w:pPr>
      <w:rPr>
        <w:rFonts w:hint="default"/>
        <w:lang w:val="en-US" w:eastAsia="en-US" w:bidi="en-US"/>
      </w:rPr>
    </w:lvl>
    <w:lvl w:ilvl="8" w:tplc="81145028">
      <w:numFmt w:val="bullet"/>
      <w:lvlText w:val="•"/>
      <w:lvlJc w:val="left"/>
      <w:pPr>
        <w:ind w:left="8156" w:hanging="361"/>
      </w:pPr>
      <w:rPr>
        <w:rFonts w:hint="default"/>
        <w:lang w:val="en-US" w:eastAsia="en-US" w:bidi="en-US"/>
      </w:rPr>
    </w:lvl>
  </w:abstractNum>
  <w:abstractNum w:abstractNumId="6" w15:restartNumberingAfterBreak="0">
    <w:nsid w:val="08DA55D7"/>
    <w:multiLevelType w:val="hybridMultilevel"/>
    <w:tmpl w:val="C07CC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9E6FEB"/>
    <w:multiLevelType w:val="hybridMultilevel"/>
    <w:tmpl w:val="01489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D76FA"/>
    <w:multiLevelType w:val="hybridMultilevel"/>
    <w:tmpl w:val="41E8DAE8"/>
    <w:lvl w:ilvl="0" w:tplc="8108B3CA">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D79AB2AC">
      <w:numFmt w:val="bullet"/>
      <w:lvlText w:val="•"/>
      <w:lvlJc w:val="left"/>
      <w:pPr>
        <w:ind w:left="1916" w:hanging="512"/>
      </w:pPr>
      <w:rPr>
        <w:rFonts w:hint="default"/>
        <w:lang w:val="en-US" w:eastAsia="en-US" w:bidi="en-US"/>
      </w:rPr>
    </w:lvl>
    <w:lvl w:ilvl="2" w:tplc="E1DA1478">
      <w:numFmt w:val="bullet"/>
      <w:lvlText w:val="•"/>
      <w:lvlJc w:val="left"/>
      <w:pPr>
        <w:ind w:left="2812" w:hanging="512"/>
      </w:pPr>
      <w:rPr>
        <w:rFonts w:hint="default"/>
        <w:lang w:val="en-US" w:eastAsia="en-US" w:bidi="en-US"/>
      </w:rPr>
    </w:lvl>
    <w:lvl w:ilvl="3" w:tplc="B35ED54C">
      <w:numFmt w:val="bullet"/>
      <w:lvlText w:val="•"/>
      <w:lvlJc w:val="left"/>
      <w:pPr>
        <w:ind w:left="3708" w:hanging="512"/>
      </w:pPr>
      <w:rPr>
        <w:rFonts w:hint="default"/>
        <w:lang w:val="en-US" w:eastAsia="en-US" w:bidi="en-US"/>
      </w:rPr>
    </w:lvl>
    <w:lvl w:ilvl="4" w:tplc="7B9CB2B8">
      <w:numFmt w:val="bullet"/>
      <w:lvlText w:val="•"/>
      <w:lvlJc w:val="left"/>
      <w:pPr>
        <w:ind w:left="4604" w:hanging="512"/>
      </w:pPr>
      <w:rPr>
        <w:rFonts w:hint="default"/>
        <w:lang w:val="en-US" w:eastAsia="en-US" w:bidi="en-US"/>
      </w:rPr>
    </w:lvl>
    <w:lvl w:ilvl="5" w:tplc="A9D24CD4">
      <w:numFmt w:val="bullet"/>
      <w:lvlText w:val="•"/>
      <w:lvlJc w:val="left"/>
      <w:pPr>
        <w:ind w:left="5500" w:hanging="512"/>
      </w:pPr>
      <w:rPr>
        <w:rFonts w:hint="default"/>
        <w:lang w:val="en-US" w:eastAsia="en-US" w:bidi="en-US"/>
      </w:rPr>
    </w:lvl>
    <w:lvl w:ilvl="6" w:tplc="B8123218">
      <w:numFmt w:val="bullet"/>
      <w:lvlText w:val="•"/>
      <w:lvlJc w:val="left"/>
      <w:pPr>
        <w:ind w:left="6396" w:hanging="512"/>
      </w:pPr>
      <w:rPr>
        <w:rFonts w:hint="default"/>
        <w:lang w:val="en-US" w:eastAsia="en-US" w:bidi="en-US"/>
      </w:rPr>
    </w:lvl>
    <w:lvl w:ilvl="7" w:tplc="4A529B76">
      <w:numFmt w:val="bullet"/>
      <w:lvlText w:val="•"/>
      <w:lvlJc w:val="left"/>
      <w:pPr>
        <w:ind w:left="7292" w:hanging="512"/>
      </w:pPr>
      <w:rPr>
        <w:rFonts w:hint="default"/>
        <w:lang w:val="en-US" w:eastAsia="en-US" w:bidi="en-US"/>
      </w:rPr>
    </w:lvl>
    <w:lvl w:ilvl="8" w:tplc="6C521118">
      <w:numFmt w:val="bullet"/>
      <w:lvlText w:val="•"/>
      <w:lvlJc w:val="left"/>
      <w:pPr>
        <w:ind w:left="8188" w:hanging="512"/>
      </w:pPr>
      <w:rPr>
        <w:rFonts w:hint="default"/>
        <w:lang w:val="en-US" w:eastAsia="en-US" w:bidi="en-US"/>
      </w:rPr>
    </w:lvl>
  </w:abstractNum>
  <w:abstractNum w:abstractNumId="9" w15:restartNumberingAfterBreak="0">
    <w:nsid w:val="0E7E3240"/>
    <w:multiLevelType w:val="hybridMultilevel"/>
    <w:tmpl w:val="E6946A66"/>
    <w:lvl w:ilvl="0" w:tplc="5AD411FC">
      <w:start w:val="1"/>
      <w:numFmt w:val="decimal"/>
      <w:lvlText w:val="%1."/>
      <w:lvlJc w:val="left"/>
      <w:pPr>
        <w:ind w:left="992" w:hanging="493"/>
      </w:pPr>
      <w:rPr>
        <w:rFonts w:ascii="Arial" w:eastAsia="Arial" w:hAnsi="Arial" w:cs="Arial" w:hint="default"/>
        <w:spacing w:val="-1"/>
        <w:w w:val="100"/>
        <w:sz w:val="22"/>
        <w:szCs w:val="22"/>
        <w:lang w:val="en-US" w:eastAsia="en-US" w:bidi="en-US"/>
      </w:rPr>
    </w:lvl>
    <w:lvl w:ilvl="1" w:tplc="695A1DBE">
      <w:numFmt w:val="bullet"/>
      <w:lvlText w:val=""/>
      <w:lvlJc w:val="left"/>
      <w:pPr>
        <w:ind w:left="1148" w:hanging="361"/>
      </w:pPr>
      <w:rPr>
        <w:rFonts w:ascii="Symbol" w:eastAsia="Symbol" w:hAnsi="Symbol" w:cs="Symbol" w:hint="default"/>
        <w:w w:val="100"/>
        <w:sz w:val="22"/>
        <w:szCs w:val="22"/>
        <w:lang w:val="en-US" w:eastAsia="en-US" w:bidi="en-US"/>
      </w:rPr>
    </w:lvl>
    <w:lvl w:ilvl="2" w:tplc="70FE5FAA">
      <w:numFmt w:val="bullet"/>
      <w:lvlText w:val="•"/>
      <w:lvlJc w:val="left"/>
      <w:pPr>
        <w:ind w:left="1310" w:hanging="384"/>
      </w:pPr>
      <w:rPr>
        <w:rFonts w:ascii="Times New Roman" w:eastAsia="Times New Roman" w:hAnsi="Times New Roman" w:cs="Times New Roman" w:hint="default"/>
        <w:w w:val="100"/>
        <w:sz w:val="22"/>
        <w:szCs w:val="22"/>
        <w:lang w:val="en-US" w:eastAsia="en-US" w:bidi="en-US"/>
      </w:rPr>
    </w:lvl>
    <w:lvl w:ilvl="3" w:tplc="6A6E6D82">
      <w:numFmt w:val="bullet"/>
      <w:lvlText w:val="•"/>
      <w:lvlJc w:val="left"/>
      <w:pPr>
        <w:ind w:left="2402" w:hanging="384"/>
      </w:pPr>
      <w:rPr>
        <w:rFonts w:hint="default"/>
        <w:lang w:val="en-US" w:eastAsia="en-US" w:bidi="en-US"/>
      </w:rPr>
    </w:lvl>
    <w:lvl w:ilvl="4" w:tplc="9C18C03C">
      <w:numFmt w:val="bullet"/>
      <w:lvlText w:val="•"/>
      <w:lvlJc w:val="left"/>
      <w:pPr>
        <w:ind w:left="3485" w:hanging="384"/>
      </w:pPr>
      <w:rPr>
        <w:rFonts w:hint="default"/>
        <w:lang w:val="en-US" w:eastAsia="en-US" w:bidi="en-US"/>
      </w:rPr>
    </w:lvl>
    <w:lvl w:ilvl="5" w:tplc="566CF41E">
      <w:numFmt w:val="bullet"/>
      <w:lvlText w:val="•"/>
      <w:lvlJc w:val="left"/>
      <w:pPr>
        <w:ind w:left="4567" w:hanging="384"/>
      </w:pPr>
      <w:rPr>
        <w:rFonts w:hint="default"/>
        <w:lang w:val="en-US" w:eastAsia="en-US" w:bidi="en-US"/>
      </w:rPr>
    </w:lvl>
    <w:lvl w:ilvl="6" w:tplc="CD80301C">
      <w:numFmt w:val="bullet"/>
      <w:lvlText w:val="•"/>
      <w:lvlJc w:val="left"/>
      <w:pPr>
        <w:ind w:left="5650" w:hanging="384"/>
      </w:pPr>
      <w:rPr>
        <w:rFonts w:hint="default"/>
        <w:lang w:val="en-US" w:eastAsia="en-US" w:bidi="en-US"/>
      </w:rPr>
    </w:lvl>
    <w:lvl w:ilvl="7" w:tplc="0F1E594A">
      <w:numFmt w:val="bullet"/>
      <w:lvlText w:val="•"/>
      <w:lvlJc w:val="left"/>
      <w:pPr>
        <w:ind w:left="6732" w:hanging="384"/>
      </w:pPr>
      <w:rPr>
        <w:rFonts w:hint="default"/>
        <w:lang w:val="en-US" w:eastAsia="en-US" w:bidi="en-US"/>
      </w:rPr>
    </w:lvl>
    <w:lvl w:ilvl="8" w:tplc="F99452AE">
      <w:numFmt w:val="bullet"/>
      <w:lvlText w:val="•"/>
      <w:lvlJc w:val="left"/>
      <w:pPr>
        <w:ind w:left="7815" w:hanging="384"/>
      </w:pPr>
      <w:rPr>
        <w:rFonts w:hint="default"/>
        <w:lang w:val="en-US" w:eastAsia="en-US" w:bidi="en-US"/>
      </w:rPr>
    </w:lvl>
  </w:abstractNum>
  <w:abstractNum w:abstractNumId="10" w15:restartNumberingAfterBreak="0">
    <w:nsid w:val="12847B51"/>
    <w:multiLevelType w:val="hybridMultilevel"/>
    <w:tmpl w:val="F08A7C7C"/>
    <w:lvl w:ilvl="0" w:tplc="1C4E2F46">
      <w:start w:val="1"/>
      <w:numFmt w:val="decimal"/>
      <w:lvlText w:val="%1."/>
      <w:lvlJc w:val="left"/>
      <w:pPr>
        <w:tabs>
          <w:tab w:val="num" w:pos="720"/>
        </w:tabs>
        <w:ind w:left="720" w:hanging="360"/>
      </w:pPr>
      <w:rPr>
        <w:rFonts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25519"/>
    <w:multiLevelType w:val="multilevel"/>
    <w:tmpl w:val="F1E21DB6"/>
    <w:lvl w:ilvl="0">
      <w:start w:val="1"/>
      <w:numFmt w:val="decimal"/>
      <w:lvlText w:val="%1"/>
      <w:lvlJc w:val="left"/>
      <w:pPr>
        <w:ind w:left="425" w:hanging="286"/>
      </w:pPr>
      <w:rPr>
        <w:rFonts w:ascii="Trebuchet MS" w:eastAsia="Trebuchet MS" w:hAnsi="Trebuchet MS" w:cs="Trebuchet MS" w:hint="default"/>
        <w:b/>
        <w:bCs/>
        <w:spacing w:val="-1"/>
        <w:w w:val="99"/>
        <w:sz w:val="24"/>
        <w:szCs w:val="24"/>
        <w:lang w:val="en-US" w:eastAsia="en-US" w:bidi="en-US"/>
      </w:rPr>
    </w:lvl>
    <w:lvl w:ilvl="1">
      <w:start w:val="1"/>
      <w:numFmt w:val="decimal"/>
      <w:lvlText w:val="%1.%2"/>
      <w:lvlJc w:val="left"/>
      <w:pPr>
        <w:ind w:left="833" w:hanging="473"/>
      </w:pPr>
      <w:rPr>
        <w:rFonts w:ascii="Trebuchet MS" w:eastAsia="Trebuchet MS" w:hAnsi="Trebuchet MS" w:cs="Trebuchet MS" w:hint="default"/>
        <w:b/>
        <w:bCs/>
        <w:w w:val="100"/>
        <w:sz w:val="22"/>
        <w:szCs w:val="22"/>
        <w:lang w:val="en-US" w:eastAsia="en-US" w:bidi="en-US"/>
      </w:rPr>
    </w:lvl>
    <w:lvl w:ilvl="2">
      <w:start w:val="1"/>
      <w:numFmt w:val="decimal"/>
      <w:lvlText w:val="%1.%2.%3"/>
      <w:lvlJc w:val="left"/>
      <w:pPr>
        <w:ind w:left="1130" w:hanging="552"/>
      </w:pPr>
      <w:rPr>
        <w:rFonts w:ascii="Times New Roman" w:eastAsia="Times New Roman" w:hAnsi="Times New Roman" w:cs="Times New Roman" w:hint="default"/>
        <w:b/>
        <w:bCs/>
        <w:i/>
        <w:w w:val="100"/>
        <w:sz w:val="22"/>
        <w:szCs w:val="22"/>
        <w:lang w:val="en-US" w:eastAsia="en-US" w:bidi="en-US"/>
      </w:rPr>
    </w:lvl>
    <w:lvl w:ilvl="3">
      <w:numFmt w:val="bullet"/>
      <w:lvlText w:val="•"/>
      <w:lvlJc w:val="left"/>
      <w:pPr>
        <w:ind w:left="1140" w:hanging="552"/>
      </w:pPr>
      <w:rPr>
        <w:rFonts w:hint="default"/>
        <w:lang w:val="en-US" w:eastAsia="en-US" w:bidi="en-US"/>
      </w:rPr>
    </w:lvl>
    <w:lvl w:ilvl="4">
      <w:numFmt w:val="bullet"/>
      <w:lvlText w:val="•"/>
      <w:lvlJc w:val="left"/>
      <w:pPr>
        <w:ind w:left="2402" w:hanging="552"/>
      </w:pPr>
      <w:rPr>
        <w:rFonts w:hint="default"/>
        <w:lang w:val="en-US" w:eastAsia="en-US" w:bidi="en-US"/>
      </w:rPr>
    </w:lvl>
    <w:lvl w:ilvl="5">
      <w:numFmt w:val="bullet"/>
      <w:lvlText w:val="•"/>
      <w:lvlJc w:val="left"/>
      <w:pPr>
        <w:ind w:left="3665" w:hanging="552"/>
      </w:pPr>
      <w:rPr>
        <w:rFonts w:hint="default"/>
        <w:lang w:val="en-US" w:eastAsia="en-US" w:bidi="en-US"/>
      </w:rPr>
    </w:lvl>
    <w:lvl w:ilvl="6">
      <w:numFmt w:val="bullet"/>
      <w:lvlText w:val="•"/>
      <w:lvlJc w:val="left"/>
      <w:pPr>
        <w:ind w:left="4928" w:hanging="552"/>
      </w:pPr>
      <w:rPr>
        <w:rFonts w:hint="default"/>
        <w:lang w:val="en-US" w:eastAsia="en-US" w:bidi="en-US"/>
      </w:rPr>
    </w:lvl>
    <w:lvl w:ilvl="7">
      <w:numFmt w:val="bullet"/>
      <w:lvlText w:val="•"/>
      <w:lvlJc w:val="left"/>
      <w:pPr>
        <w:ind w:left="6191" w:hanging="552"/>
      </w:pPr>
      <w:rPr>
        <w:rFonts w:hint="default"/>
        <w:lang w:val="en-US" w:eastAsia="en-US" w:bidi="en-US"/>
      </w:rPr>
    </w:lvl>
    <w:lvl w:ilvl="8">
      <w:numFmt w:val="bullet"/>
      <w:lvlText w:val="•"/>
      <w:lvlJc w:val="left"/>
      <w:pPr>
        <w:ind w:left="7454" w:hanging="552"/>
      </w:pPr>
      <w:rPr>
        <w:rFonts w:hint="default"/>
        <w:lang w:val="en-US" w:eastAsia="en-US" w:bidi="en-US"/>
      </w:rPr>
    </w:lvl>
  </w:abstractNum>
  <w:abstractNum w:abstractNumId="12" w15:restartNumberingAfterBreak="0">
    <w:nsid w:val="14E12D1E"/>
    <w:multiLevelType w:val="hybridMultilevel"/>
    <w:tmpl w:val="2670F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365DA4"/>
    <w:multiLevelType w:val="singleLevel"/>
    <w:tmpl w:val="04090015"/>
    <w:lvl w:ilvl="0">
      <w:start w:val="1"/>
      <w:numFmt w:val="upperLetter"/>
      <w:lvlText w:val="%1."/>
      <w:lvlJc w:val="left"/>
      <w:pPr>
        <w:tabs>
          <w:tab w:val="num" w:pos="360"/>
        </w:tabs>
        <w:ind w:left="360" w:hanging="360"/>
      </w:pPr>
    </w:lvl>
  </w:abstractNum>
  <w:abstractNum w:abstractNumId="14" w15:restartNumberingAfterBreak="0">
    <w:nsid w:val="156A4272"/>
    <w:multiLevelType w:val="hybridMultilevel"/>
    <w:tmpl w:val="CDB4EA8E"/>
    <w:lvl w:ilvl="0" w:tplc="04090011">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5E7769B"/>
    <w:multiLevelType w:val="hybridMultilevel"/>
    <w:tmpl w:val="E6C4B020"/>
    <w:lvl w:ilvl="0" w:tplc="3564C216">
      <w:start w:val="1"/>
      <w:numFmt w:val="decimal"/>
      <w:lvlText w:val="%1."/>
      <w:lvlJc w:val="left"/>
      <w:pPr>
        <w:ind w:left="1011" w:hanging="512"/>
      </w:pPr>
      <w:rPr>
        <w:rFonts w:ascii="Arial" w:eastAsia="Arial" w:hAnsi="Arial" w:cs="Arial" w:hint="default"/>
        <w:spacing w:val="-1"/>
        <w:w w:val="100"/>
        <w:sz w:val="22"/>
        <w:szCs w:val="22"/>
        <w:lang w:val="en-US" w:eastAsia="en-US" w:bidi="en-US"/>
      </w:rPr>
    </w:lvl>
    <w:lvl w:ilvl="1" w:tplc="6F0215A6">
      <w:start w:val="1"/>
      <w:numFmt w:val="upperLetter"/>
      <w:lvlText w:val="%2."/>
      <w:lvlJc w:val="left"/>
      <w:pPr>
        <w:ind w:left="1508" w:hanging="505"/>
      </w:pPr>
      <w:rPr>
        <w:rFonts w:ascii="Arial" w:eastAsia="Arial" w:hAnsi="Arial" w:cs="Arial" w:hint="default"/>
        <w:spacing w:val="-1"/>
        <w:w w:val="100"/>
        <w:sz w:val="22"/>
        <w:szCs w:val="22"/>
        <w:lang w:val="en-US" w:eastAsia="en-US" w:bidi="en-US"/>
      </w:rPr>
    </w:lvl>
    <w:lvl w:ilvl="2" w:tplc="F1DC2F68">
      <w:numFmt w:val="bullet"/>
      <w:lvlText w:val="•"/>
      <w:lvlJc w:val="left"/>
      <w:pPr>
        <w:ind w:left="1636" w:hanging="505"/>
      </w:pPr>
      <w:rPr>
        <w:rFonts w:hint="default"/>
        <w:lang w:val="en-US" w:eastAsia="en-US" w:bidi="en-US"/>
      </w:rPr>
    </w:lvl>
    <w:lvl w:ilvl="3" w:tplc="3318B13E">
      <w:numFmt w:val="bullet"/>
      <w:lvlText w:val="•"/>
      <w:lvlJc w:val="left"/>
      <w:pPr>
        <w:ind w:left="1772" w:hanging="505"/>
      </w:pPr>
      <w:rPr>
        <w:rFonts w:hint="default"/>
        <w:lang w:val="en-US" w:eastAsia="en-US" w:bidi="en-US"/>
      </w:rPr>
    </w:lvl>
    <w:lvl w:ilvl="4" w:tplc="44BE867E">
      <w:numFmt w:val="bullet"/>
      <w:lvlText w:val="•"/>
      <w:lvlJc w:val="left"/>
      <w:pPr>
        <w:ind w:left="1908" w:hanging="505"/>
      </w:pPr>
      <w:rPr>
        <w:rFonts w:hint="default"/>
        <w:lang w:val="en-US" w:eastAsia="en-US" w:bidi="en-US"/>
      </w:rPr>
    </w:lvl>
    <w:lvl w:ilvl="5" w:tplc="0486E4F6">
      <w:numFmt w:val="bullet"/>
      <w:lvlText w:val="•"/>
      <w:lvlJc w:val="left"/>
      <w:pPr>
        <w:ind w:left="2044" w:hanging="505"/>
      </w:pPr>
      <w:rPr>
        <w:rFonts w:hint="default"/>
        <w:lang w:val="en-US" w:eastAsia="en-US" w:bidi="en-US"/>
      </w:rPr>
    </w:lvl>
    <w:lvl w:ilvl="6" w:tplc="33FEF9A8">
      <w:numFmt w:val="bullet"/>
      <w:lvlText w:val="•"/>
      <w:lvlJc w:val="left"/>
      <w:pPr>
        <w:ind w:left="2180" w:hanging="505"/>
      </w:pPr>
      <w:rPr>
        <w:rFonts w:hint="default"/>
        <w:lang w:val="en-US" w:eastAsia="en-US" w:bidi="en-US"/>
      </w:rPr>
    </w:lvl>
    <w:lvl w:ilvl="7" w:tplc="3E5A5554">
      <w:numFmt w:val="bullet"/>
      <w:lvlText w:val="•"/>
      <w:lvlJc w:val="left"/>
      <w:pPr>
        <w:ind w:left="2316" w:hanging="505"/>
      </w:pPr>
      <w:rPr>
        <w:rFonts w:hint="default"/>
        <w:lang w:val="en-US" w:eastAsia="en-US" w:bidi="en-US"/>
      </w:rPr>
    </w:lvl>
    <w:lvl w:ilvl="8" w:tplc="E14E1F58">
      <w:numFmt w:val="bullet"/>
      <w:lvlText w:val="•"/>
      <w:lvlJc w:val="left"/>
      <w:pPr>
        <w:ind w:left="2452" w:hanging="505"/>
      </w:pPr>
      <w:rPr>
        <w:rFonts w:hint="default"/>
        <w:lang w:val="en-US" w:eastAsia="en-US" w:bidi="en-US"/>
      </w:rPr>
    </w:lvl>
  </w:abstractNum>
  <w:abstractNum w:abstractNumId="16" w15:restartNumberingAfterBreak="0">
    <w:nsid w:val="15FC0842"/>
    <w:multiLevelType w:val="hybridMultilevel"/>
    <w:tmpl w:val="B614A800"/>
    <w:lvl w:ilvl="0" w:tplc="39F857E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9E1391"/>
    <w:multiLevelType w:val="hybridMultilevel"/>
    <w:tmpl w:val="858A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744F5"/>
    <w:multiLevelType w:val="hybridMultilevel"/>
    <w:tmpl w:val="7146F808"/>
    <w:lvl w:ilvl="0" w:tplc="D38C2762">
      <w:numFmt w:val="bullet"/>
      <w:lvlText w:val=""/>
      <w:lvlJc w:val="left"/>
      <w:pPr>
        <w:ind w:left="860" w:hanging="361"/>
      </w:pPr>
      <w:rPr>
        <w:rFonts w:ascii="Symbol" w:eastAsia="Symbol" w:hAnsi="Symbol" w:cs="Symbol" w:hint="default"/>
        <w:w w:val="100"/>
        <w:sz w:val="22"/>
        <w:szCs w:val="22"/>
        <w:lang w:val="en-US" w:eastAsia="en-US" w:bidi="en-US"/>
      </w:rPr>
    </w:lvl>
    <w:lvl w:ilvl="1" w:tplc="6212C116">
      <w:numFmt w:val="bullet"/>
      <w:lvlText w:val="•"/>
      <w:lvlJc w:val="left"/>
      <w:pPr>
        <w:ind w:left="1772" w:hanging="361"/>
      </w:pPr>
      <w:rPr>
        <w:rFonts w:hint="default"/>
        <w:lang w:val="en-US" w:eastAsia="en-US" w:bidi="en-US"/>
      </w:rPr>
    </w:lvl>
    <w:lvl w:ilvl="2" w:tplc="F2DA1F8A">
      <w:numFmt w:val="bullet"/>
      <w:lvlText w:val="•"/>
      <w:lvlJc w:val="left"/>
      <w:pPr>
        <w:ind w:left="2684" w:hanging="361"/>
      </w:pPr>
      <w:rPr>
        <w:rFonts w:hint="default"/>
        <w:lang w:val="en-US" w:eastAsia="en-US" w:bidi="en-US"/>
      </w:rPr>
    </w:lvl>
    <w:lvl w:ilvl="3" w:tplc="3658467C">
      <w:numFmt w:val="bullet"/>
      <w:lvlText w:val="•"/>
      <w:lvlJc w:val="left"/>
      <w:pPr>
        <w:ind w:left="3596" w:hanging="361"/>
      </w:pPr>
      <w:rPr>
        <w:rFonts w:hint="default"/>
        <w:lang w:val="en-US" w:eastAsia="en-US" w:bidi="en-US"/>
      </w:rPr>
    </w:lvl>
    <w:lvl w:ilvl="4" w:tplc="62DE6A24">
      <w:numFmt w:val="bullet"/>
      <w:lvlText w:val="•"/>
      <w:lvlJc w:val="left"/>
      <w:pPr>
        <w:ind w:left="4508" w:hanging="361"/>
      </w:pPr>
      <w:rPr>
        <w:rFonts w:hint="default"/>
        <w:lang w:val="en-US" w:eastAsia="en-US" w:bidi="en-US"/>
      </w:rPr>
    </w:lvl>
    <w:lvl w:ilvl="5" w:tplc="73A063BA">
      <w:numFmt w:val="bullet"/>
      <w:lvlText w:val="•"/>
      <w:lvlJc w:val="left"/>
      <w:pPr>
        <w:ind w:left="5420" w:hanging="361"/>
      </w:pPr>
      <w:rPr>
        <w:rFonts w:hint="default"/>
        <w:lang w:val="en-US" w:eastAsia="en-US" w:bidi="en-US"/>
      </w:rPr>
    </w:lvl>
    <w:lvl w:ilvl="6" w:tplc="5BFC4860">
      <w:numFmt w:val="bullet"/>
      <w:lvlText w:val="•"/>
      <w:lvlJc w:val="left"/>
      <w:pPr>
        <w:ind w:left="6332" w:hanging="361"/>
      </w:pPr>
      <w:rPr>
        <w:rFonts w:hint="default"/>
        <w:lang w:val="en-US" w:eastAsia="en-US" w:bidi="en-US"/>
      </w:rPr>
    </w:lvl>
    <w:lvl w:ilvl="7" w:tplc="F0E8747A">
      <w:numFmt w:val="bullet"/>
      <w:lvlText w:val="•"/>
      <w:lvlJc w:val="left"/>
      <w:pPr>
        <w:ind w:left="7244" w:hanging="361"/>
      </w:pPr>
      <w:rPr>
        <w:rFonts w:hint="default"/>
        <w:lang w:val="en-US" w:eastAsia="en-US" w:bidi="en-US"/>
      </w:rPr>
    </w:lvl>
    <w:lvl w:ilvl="8" w:tplc="C6125124">
      <w:numFmt w:val="bullet"/>
      <w:lvlText w:val="•"/>
      <w:lvlJc w:val="left"/>
      <w:pPr>
        <w:ind w:left="8156" w:hanging="361"/>
      </w:pPr>
      <w:rPr>
        <w:rFonts w:hint="default"/>
        <w:lang w:val="en-US" w:eastAsia="en-US" w:bidi="en-US"/>
      </w:rPr>
    </w:lvl>
  </w:abstractNum>
  <w:abstractNum w:abstractNumId="19" w15:restartNumberingAfterBreak="0">
    <w:nsid w:val="1E346BC7"/>
    <w:multiLevelType w:val="hybridMultilevel"/>
    <w:tmpl w:val="DBFAA46C"/>
    <w:lvl w:ilvl="0" w:tplc="6D8870A2">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62086898">
      <w:numFmt w:val="bullet"/>
      <w:lvlText w:val="•"/>
      <w:lvlJc w:val="left"/>
      <w:pPr>
        <w:ind w:left="1916" w:hanging="512"/>
      </w:pPr>
      <w:rPr>
        <w:rFonts w:hint="default"/>
        <w:lang w:val="en-US" w:eastAsia="en-US" w:bidi="en-US"/>
      </w:rPr>
    </w:lvl>
    <w:lvl w:ilvl="2" w:tplc="0B8C5976">
      <w:numFmt w:val="bullet"/>
      <w:lvlText w:val="•"/>
      <w:lvlJc w:val="left"/>
      <w:pPr>
        <w:ind w:left="2812" w:hanging="512"/>
      </w:pPr>
      <w:rPr>
        <w:rFonts w:hint="default"/>
        <w:lang w:val="en-US" w:eastAsia="en-US" w:bidi="en-US"/>
      </w:rPr>
    </w:lvl>
    <w:lvl w:ilvl="3" w:tplc="5D0E4EC4">
      <w:numFmt w:val="bullet"/>
      <w:lvlText w:val="•"/>
      <w:lvlJc w:val="left"/>
      <w:pPr>
        <w:ind w:left="3708" w:hanging="512"/>
      </w:pPr>
      <w:rPr>
        <w:rFonts w:hint="default"/>
        <w:lang w:val="en-US" w:eastAsia="en-US" w:bidi="en-US"/>
      </w:rPr>
    </w:lvl>
    <w:lvl w:ilvl="4" w:tplc="0D12AF10">
      <w:numFmt w:val="bullet"/>
      <w:lvlText w:val="•"/>
      <w:lvlJc w:val="left"/>
      <w:pPr>
        <w:ind w:left="4604" w:hanging="512"/>
      </w:pPr>
      <w:rPr>
        <w:rFonts w:hint="default"/>
        <w:lang w:val="en-US" w:eastAsia="en-US" w:bidi="en-US"/>
      </w:rPr>
    </w:lvl>
    <w:lvl w:ilvl="5" w:tplc="6CFC7570">
      <w:numFmt w:val="bullet"/>
      <w:lvlText w:val="•"/>
      <w:lvlJc w:val="left"/>
      <w:pPr>
        <w:ind w:left="5500" w:hanging="512"/>
      </w:pPr>
      <w:rPr>
        <w:rFonts w:hint="default"/>
        <w:lang w:val="en-US" w:eastAsia="en-US" w:bidi="en-US"/>
      </w:rPr>
    </w:lvl>
    <w:lvl w:ilvl="6" w:tplc="D7A0BF12">
      <w:numFmt w:val="bullet"/>
      <w:lvlText w:val="•"/>
      <w:lvlJc w:val="left"/>
      <w:pPr>
        <w:ind w:left="6396" w:hanging="512"/>
      </w:pPr>
      <w:rPr>
        <w:rFonts w:hint="default"/>
        <w:lang w:val="en-US" w:eastAsia="en-US" w:bidi="en-US"/>
      </w:rPr>
    </w:lvl>
    <w:lvl w:ilvl="7" w:tplc="B66278EC">
      <w:numFmt w:val="bullet"/>
      <w:lvlText w:val="•"/>
      <w:lvlJc w:val="left"/>
      <w:pPr>
        <w:ind w:left="7292" w:hanging="512"/>
      </w:pPr>
      <w:rPr>
        <w:rFonts w:hint="default"/>
        <w:lang w:val="en-US" w:eastAsia="en-US" w:bidi="en-US"/>
      </w:rPr>
    </w:lvl>
    <w:lvl w:ilvl="8" w:tplc="880A5D66">
      <w:numFmt w:val="bullet"/>
      <w:lvlText w:val="•"/>
      <w:lvlJc w:val="left"/>
      <w:pPr>
        <w:ind w:left="8188" w:hanging="512"/>
      </w:pPr>
      <w:rPr>
        <w:rFonts w:hint="default"/>
        <w:lang w:val="en-US" w:eastAsia="en-US" w:bidi="en-US"/>
      </w:rPr>
    </w:lvl>
  </w:abstractNum>
  <w:abstractNum w:abstractNumId="20" w15:restartNumberingAfterBreak="0">
    <w:nsid w:val="201A446C"/>
    <w:multiLevelType w:val="hybridMultilevel"/>
    <w:tmpl w:val="636CA4D8"/>
    <w:lvl w:ilvl="0" w:tplc="758AC87C">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DC92688A">
      <w:numFmt w:val="bullet"/>
      <w:lvlText w:val="•"/>
      <w:lvlJc w:val="left"/>
      <w:pPr>
        <w:ind w:left="1916" w:hanging="512"/>
      </w:pPr>
      <w:rPr>
        <w:rFonts w:hint="default"/>
        <w:lang w:val="en-US" w:eastAsia="en-US" w:bidi="en-US"/>
      </w:rPr>
    </w:lvl>
    <w:lvl w:ilvl="2" w:tplc="F906E326">
      <w:numFmt w:val="bullet"/>
      <w:lvlText w:val="•"/>
      <w:lvlJc w:val="left"/>
      <w:pPr>
        <w:ind w:left="2812" w:hanging="512"/>
      </w:pPr>
      <w:rPr>
        <w:rFonts w:hint="default"/>
        <w:lang w:val="en-US" w:eastAsia="en-US" w:bidi="en-US"/>
      </w:rPr>
    </w:lvl>
    <w:lvl w:ilvl="3" w:tplc="A8CC130E">
      <w:numFmt w:val="bullet"/>
      <w:lvlText w:val="•"/>
      <w:lvlJc w:val="left"/>
      <w:pPr>
        <w:ind w:left="3708" w:hanging="512"/>
      </w:pPr>
      <w:rPr>
        <w:rFonts w:hint="default"/>
        <w:lang w:val="en-US" w:eastAsia="en-US" w:bidi="en-US"/>
      </w:rPr>
    </w:lvl>
    <w:lvl w:ilvl="4" w:tplc="415E226E">
      <w:numFmt w:val="bullet"/>
      <w:lvlText w:val="•"/>
      <w:lvlJc w:val="left"/>
      <w:pPr>
        <w:ind w:left="4604" w:hanging="512"/>
      </w:pPr>
      <w:rPr>
        <w:rFonts w:hint="default"/>
        <w:lang w:val="en-US" w:eastAsia="en-US" w:bidi="en-US"/>
      </w:rPr>
    </w:lvl>
    <w:lvl w:ilvl="5" w:tplc="5CC8E67E">
      <w:numFmt w:val="bullet"/>
      <w:lvlText w:val="•"/>
      <w:lvlJc w:val="left"/>
      <w:pPr>
        <w:ind w:left="5500" w:hanging="512"/>
      </w:pPr>
      <w:rPr>
        <w:rFonts w:hint="default"/>
        <w:lang w:val="en-US" w:eastAsia="en-US" w:bidi="en-US"/>
      </w:rPr>
    </w:lvl>
    <w:lvl w:ilvl="6" w:tplc="09A660C2">
      <w:numFmt w:val="bullet"/>
      <w:lvlText w:val="•"/>
      <w:lvlJc w:val="left"/>
      <w:pPr>
        <w:ind w:left="6396" w:hanging="512"/>
      </w:pPr>
      <w:rPr>
        <w:rFonts w:hint="default"/>
        <w:lang w:val="en-US" w:eastAsia="en-US" w:bidi="en-US"/>
      </w:rPr>
    </w:lvl>
    <w:lvl w:ilvl="7" w:tplc="70108174">
      <w:numFmt w:val="bullet"/>
      <w:lvlText w:val="•"/>
      <w:lvlJc w:val="left"/>
      <w:pPr>
        <w:ind w:left="7292" w:hanging="512"/>
      </w:pPr>
      <w:rPr>
        <w:rFonts w:hint="default"/>
        <w:lang w:val="en-US" w:eastAsia="en-US" w:bidi="en-US"/>
      </w:rPr>
    </w:lvl>
    <w:lvl w:ilvl="8" w:tplc="CF7A04D0">
      <w:numFmt w:val="bullet"/>
      <w:lvlText w:val="•"/>
      <w:lvlJc w:val="left"/>
      <w:pPr>
        <w:ind w:left="8188" w:hanging="512"/>
      </w:pPr>
      <w:rPr>
        <w:rFonts w:hint="default"/>
        <w:lang w:val="en-US" w:eastAsia="en-US" w:bidi="en-US"/>
      </w:rPr>
    </w:lvl>
  </w:abstractNum>
  <w:abstractNum w:abstractNumId="21" w15:restartNumberingAfterBreak="0">
    <w:nsid w:val="21811703"/>
    <w:multiLevelType w:val="hybridMultilevel"/>
    <w:tmpl w:val="E576A62C"/>
    <w:lvl w:ilvl="0" w:tplc="896ED58E">
      <w:start w:val="1"/>
      <w:numFmt w:val="decimal"/>
      <w:lvlText w:val="%1."/>
      <w:lvlJc w:val="left"/>
      <w:pPr>
        <w:ind w:left="719" w:hanging="396"/>
      </w:pPr>
      <w:rPr>
        <w:rFonts w:ascii="Arial" w:eastAsia="Arial" w:hAnsi="Arial" w:cs="Arial" w:hint="default"/>
        <w:spacing w:val="-1"/>
        <w:w w:val="100"/>
        <w:sz w:val="22"/>
        <w:szCs w:val="22"/>
        <w:lang w:val="en-US" w:eastAsia="en-US" w:bidi="en-US"/>
      </w:rPr>
    </w:lvl>
    <w:lvl w:ilvl="1" w:tplc="4E7092F8">
      <w:numFmt w:val="bullet"/>
      <w:lvlText w:val="•"/>
      <w:lvlJc w:val="left"/>
      <w:pPr>
        <w:ind w:left="1258" w:hanging="396"/>
      </w:pPr>
      <w:rPr>
        <w:rFonts w:hint="default"/>
        <w:lang w:val="en-US" w:eastAsia="en-US" w:bidi="en-US"/>
      </w:rPr>
    </w:lvl>
    <w:lvl w:ilvl="2" w:tplc="D004C914">
      <w:numFmt w:val="bullet"/>
      <w:lvlText w:val="•"/>
      <w:lvlJc w:val="left"/>
      <w:pPr>
        <w:ind w:left="1797" w:hanging="396"/>
      </w:pPr>
      <w:rPr>
        <w:rFonts w:hint="default"/>
        <w:lang w:val="en-US" w:eastAsia="en-US" w:bidi="en-US"/>
      </w:rPr>
    </w:lvl>
    <w:lvl w:ilvl="3" w:tplc="97BA6346">
      <w:numFmt w:val="bullet"/>
      <w:lvlText w:val="•"/>
      <w:lvlJc w:val="left"/>
      <w:pPr>
        <w:ind w:left="2335" w:hanging="396"/>
      </w:pPr>
      <w:rPr>
        <w:rFonts w:hint="default"/>
        <w:lang w:val="en-US" w:eastAsia="en-US" w:bidi="en-US"/>
      </w:rPr>
    </w:lvl>
    <w:lvl w:ilvl="4" w:tplc="F874FBC6">
      <w:numFmt w:val="bullet"/>
      <w:lvlText w:val="•"/>
      <w:lvlJc w:val="left"/>
      <w:pPr>
        <w:ind w:left="2874" w:hanging="396"/>
      </w:pPr>
      <w:rPr>
        <w:rFonts w:hint="default"/>
        <w:lang w:val="en-US" w:eastAsia="en-US" w:bidi="en-US"/>
      </w:rPr>
    </w:lvl>
    <w:lvl w:ilvl="5" w:tplc="6DF600D8">
      <w:numFmt w:val="bullet"/>
      <w:lvlText w:val="•"/>
      <w:lvlJc w:val="left"/>
      <w:pPr>
        <w:ind w:left="3412" w:hanging="396"/>
      </w:pPr>
      <w:rPr>
        <w:rFonts w:hint="default"/>
        <w:lang w:val="en-US" w:eastAsia="en-US" w:bidi="en-US"/>
      </w:rPr>
    </w:lvl>
    <w:lvl w:ilvl="6" w:tplc="E15653E2">
      <w:numFmt w:val="bullet"/>
      <w:lvlText w:val="•"/>
      <w:lvlJc w:val="left"/>
      <w:pPr>
        <w:ind w:left="3951" w:hanging="396"/>
      </w:pPr>
      <w:rPr>
        <w:rFonts w:hint="default"/>
        <w:lang w:val="en-US" w:eastAsia="en-US" w:bidi="en-US"/>
      </w:rPr>
    </w:lvl>
    <w:lvl w:ilvl="7" w:tplc="9DB0D2BE">
      <w:numFmt w:val="bullet"/>
      <w:lvlText w:val="•"/>
      <w:lvlJc w:val="left"/>
      <w:pPr>
        <w:ind w:left="4489" w:hanging="396"/>
      </w:pPr>
      <w:rPr>
        <w:rFonts w:hint="default"/>
        <w:lang w:val="en-US" w:eastAsia="en-US" w:bidi="en-US"/>
      </w:rPr>
    </w:lvl>
    <w:lvl w:ilvl="8" w:tplc="49E2FBB6">
      <w:numFmt w:val="bullet"/>
      <w:lvlText w:val="•"/>
      <w:lvlJc w:val="left"/>
      <w:pPr>
        <w:ind w:left="5028" w:hanging="396"/>
      </w:pPr>
      <w:rPr>
        <w:rFonts w:hint="default"/>
        <w:lang w:val="en-US" w:eastAsia="en-US" w:bidi="en-US"/>
      </w:rPr>
    </w:lvl>
  </w:abstractNum>
  <w:abstractNum w:abstractNumId="22" w15:restartNumberingAfterBreak="0">
    <w:nsid w:val="23D13340"/>
    <w:multiLevelType w:val="hybridMultilevel"/>
    <w:tmpl w:val="A8B25E2A"/>
    <w:lvl w:ilvl="0" w:tplc="D568984A">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E91C8A12">
      <w:numFmt w:val="bullet"/>
      <w:lvlText w:val="•"/>
      <w:lvlJc w:val="left"/>
      <w:pPr>
        <w:ind w:left="1916" w:hanging="512"/>
      </w:pPr>
      <w:rPr>
        <w:rFonts w:hint="default"/>
        <w:lang w:val="en-US" w:eastAsia="en-US" w:bidi="en-US"/>
      </w:rPr>
    </w:lvl>
    <w:lvl w:ilvl="2" w:tplc="703E92B0">
      <w:numFmt w:val="bullet"/>
      <w:lvlText w:val="•"/>
      <w:lvlJc w:val="left"/>
      <w:pPr>
        <w:ind w:left="2812" w:hanging="512"/>
      </w:pPr>
      <w:rPr>
        <w:rFonts w:hint="default"/>
        <w:lang w:val="en-US" w:eastAsia="en-US" w:bidi="en-US"/>
      </w:rPr>
    </w:lvl>
    <w:lvl w:ilvl="3" w:tplc="06AA1652">
      <w:numFmt w:val="bullet"/>
      <w:lvlText w:val="•"/>
      <w:lvlJc w:val="left"/>
      <w:pPr>
        <w:ind w:left="3708" w:hanging="512"/>
      </w:pPr>
      <w:rPr>
        <w:rFonts w:hint="default"/>
        <w:lang w:val="en-US" w:eastAsia="en-US" w:bidi="en-US"/>
      </w:rPr>
    </w:lvl>
    <w:lvl w:ilvl="4" w:tplc="C45457B2">
      <w:numFmt w:val="bullet"/>
      <w:lvlText w:val="•"/>
      <w:lvlJc w:val="left"/>
      <w:pPr>
        <w:ind w:left="4604" w:hanging="512"/>
      </w:pPr>
      <w:rPr>
        <w:rFonts w:hint="default"/>
        <w:lang w:val="en-US" w:eastAsia="en-US" w:bidi="en-US"/>
      </w:rPr>
    </w:lvl>
    <w:lvl w:ilvl="5" w:tplc="D0A02DEE">
      <w:numFmt w:val="bullet"/>
      <w:lvlText w:val="•"/>
      <w:lvlJc w:val="left"/>
      <w:pPr>
        <w:ind w:left="5500" w:hanging="512"/>
      </w:pPr>
      <w:rPr>
        <w:rFonts w:hint="default"/>
        <w:lang w:val="en-US" w:eastAsia="en-US" w:bidi="en-US"/>
      </w:rPr>
    </w:lvl>
    <w:lvl w:ilvl="6" w:tplc="85685E82">
      <w:numFmt w:val="bullet"/>
      <w:lvlText w:val="•"/>
      <w:lvlJc w:val="left"/>
      <w:pPr>
        <w:ind w:left="6396" w:hanging="512"/>
      </w:pPr>
      <w:rPr>
        <w:rFonts w:hint="default"/>
        <w:lang w:val="en-US" w:eastAsia="en-US" w:bidi="en-US"/>
      </w:rPr>
    </w:lvl>
    <w:lvl w:ilvl="7" w:tplc="0B0AC524">
      <w:numFmt w:val="bullet"/>
      <w:lvlText w:val="•"/>
      <w:lvlJc w:val="left"/>
      <w:pPr>
        <w:ind w:left="7292" w:hanging="512"/>
      </w:pPr>
      <w:rPr>
        <w:rFonts w:hint="default"/>
        <w:lang w:val="en-US" w:eastAsia="en-US" w:bidi="en-US"/>
      </w:rPr>
    </w:lvl>
    <w:lvl w:ilvl="8" w:tplc="82EC1670">
      <w:numFmt w:val="bullet"/>
      <w:lvlText w:val="•"/>
      <w:lvlJc w:val="left"/>
      <w:pPr>
        <w:ind w:left="8188" w:hanging="512"/>
      </w:pPr>
      <w:rPr>
        <w:rFonts w:hint="default"/>
        <w:lang w:val="en-US" w:eastAsia="en-US" w:bidi="en-US"/>
      </w:rPr>
    </w:lvl>
  </w:abstractNum>
  <w:abstractNum w:abstractNumId="23" w15:restartNumberingAfterBreak="0">
    <w:nsid w:val="27ED7568"/>
    <w:multiLevelType w:val="hybridMultilevel"/>
    <w:tmpl w:val="B192A284"/>
    <w:lvl w:ilvl="0" w:tplc="3E70E1D8">
      <w:numFmt w:val="bullet"/>
      <w:lvlText w:val=""/>
      <w:lvlJc w:val="left"/>
      <w:pPr>
        <w:ind w:left="1580" w:hanging="361"/>
      </w:pPr>
      <w:rPr>
        <w:rFonts w:ascii="Symbol" w:eastAsia="Symbol" w:hAnsi="Symbol" w:cs="Symbol" w:hint="default"/>
        <w:w w:val="100"/>
        <w:sz w:val="22"/>
        <w:szCs w:val="22"/>
        <w:lang w:val="en-US" w:eastAsia="en-US" w:bidi="en-US"/>
      </w:rPr>
    </w:lvl>
    <w:lvl w:ilvl="1" w:tplc="AF9C834E">
      <w:numFmt w:val="bullet"/>
      <w:lvlText w:val="•"/>
      <w:lvlJc w:val="left"/>
      <w:pPr>
        <w:ind w:left="2420" w:hanging="361"/>
      </w:pPr>
      <w:rPr>
        <w:rFonts w:hint="default"/>
        <w:lang w:val="en-US" w:eastAsia="en-US" w:bidi="en-US"/>
      </w:rPr>
    </w:lvl>
    <w:lvl w:ilvl="2" w:tplc="EA44EFB0">
      <w:numFmt w:val="bullet"/>
      <w:lvlText w:val="•"/>
      <w:lvlJc w:val="left"/>
      <w:pPr>
        <w:ind w:left="3260" w:hanging="361"/>
      </w:pPr>
      <w:rPr>
        <w:rFonts w:hint="default"/>
        <w:lang w:val="en-US" w:eastAsia="en-US" w:bidi="en-US"/>
      </w:rPr>
    </w:lvl>
    <w:lvl w:ilvl="3" w:tplc="E2EAEC22">
      <w:numFmt w:val="bullet"/>
      <w:lvlText w:val="•"/>
      <w:lvlJc w:val="left"/>
      <w:pPr>
        <w:ind w:left="4100" w:hanging="361"/>
      </w:pPr>
      <w:rPr>
        <w:rFonts w:hint="default"/>
        <w:lang w:val="en-US" w:eastAsia="en-US" w:bidi="en-US"/>
      </w:rPr>
    </w:lvl>
    <w:lvl w:ilvl="4" w:tplc="8D8A5CBA">
      <w:numFmt w:val="bullet"/>
      <w:lvlText w:val="•"/>
      <w:lvlJc w:val="left"/>
      <w:pPr>
        <w:ind w:left="4940" w:hanging="361"/>
      </w:pPr>
      <w:rPr>
        <w:rFonts w:hint="default"/>
        <w:lang w:val="en-US" w:eastAsia="en-US" w:bidi="en-US"/>
      </w:rPr>
    </w:lvl>
    <w:lvl w:ilvl="5" w:tplc="A4EA209E">
      <w:numFmt w:val="bullet"/>
      <w:lvlText w:val="•"/>
      <w:lvlJc w:val="left"/>
      <w:pPr>
        <w:ind w:left="5780" w:hanging="361"/>
      </w:pPr>
      <w:rPr>
        <w:rFonts w:hint="default"/>
        <w:lang w:val="en-US" w:eastAsia="en-US" w:bidi="en-US"/>
      </w:rPr>
    </w:lvl>
    <w:lvl w:ilvl="6" w:tplc="CD16836C">
      <w:numFmt w:val="bullet"/>
      <w:lvlText w:val="•"/>
      <w:lvlJc w:val="left"/>
      <w:pPr>
        <w:ind w:left="6620" w:hanging="361"/>
      </w:pPr>
      <w:rPr>
        <w:rFonts w:hint="default"/>
        <w:lang w:val="en-US" w:eastAsia="en-US" w:bidi="en-US"/>
      </w:rPr>
    </w:lvl>
    <w:lvl w:ilvl="7" w:tplc="4AAC29F2">
      <w:numFmt w:val="bullet"/>
      <w:lvlText w:val="•"/>
      <w:lvlJc w:val="left"/>
      <w:pPr>
        <w:ind w:left="7460" w:hanging="361"/>
      </w:pPr>
      <w:rPr>
        <w:rFonts w:hint="default"/>
        <w:lang w:val="en-US" w:eastAsia="en-US" w:bidi="en-US"/>
      </w:rPr>
    </w:lvl>
    <w:lvl w:ilvl="8" w:tplc="97981C8A">
      <w:numFmt w:val="bullet"/>
      <w:lvlText w:val="•"/>
      <w:lvlJc w:val="left"/>
      <w:pPr>
        <w:ind w:left="8300" w:hanging="361"/>
      </w:pPr>
      <w:rPr>
        <w:rFonts w:hint="default"/>
        <w:lang w:val="en-US" w:eastAsia="en-US" w:bidi="en-US"/>
      </w:rPr>
    </w:lvl>
  </w:abstractNum>
  <w:abstractNum w:abstractNumId="24" w15:restartNumberingAfterBreak="0">
    <w:nsid w:val="2830616C"/>
    <w:multiLevelType w:val="hybridMultilevel"/>
    <w:tmpl w:val="6AA244D8"/>
    <w:lvl w:ilvl="0" w:tplc="6BBA474A">
      <w:start w:val="1"/>
      <w:numFmt w:val="decimal"/>
      <w:lvlText w:val="%1."/>
      <w:lvlJc w:val="left"/>
      <w:pPr>
        <w:ind w:left="720" w:hanging="360"/>
      </w:pPr>
      <w:rPr>
        <w:b w:val="0"/>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4E24B3"/>
    <w:multiLevelType w:val="hybridMultilevel"/>
    <w:tmpl w:val="3FCCCE9E"/>
    <w:lvl w:ilvl="0" w:tplc="4C30319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2BB90120"/>
    <w:multiLevelType w:val="hybridMultilevel"/>
    <w:tmpl w:val="8DC67F86"/>
    <w:lvl w:ilvl="0" w:tplc="ADC29D84">
      <w:numFmt w:val="bullet"/>
      <w:lvlText w:val=""/>
      <w:lvlJc w:val="left"/>
      <w:pPr>
        <w:ind w:left="499" w:hanging="361"/>
      </w:pPr>
      <w:rPr>
        <w:rFonts w:ascii="Symbol" w:eastAsia="Symbol" w:hAnsi="Symbol" w:cs="Symbol" w:hint="default"/>
        <w:w w:val="100"/>
        <w:sz w:val="22"/>
        <w:szCs w:val="22"/>
        <w:lang w:val="en-US" w:eastAsia="en-US" w:bidi="en-US"/>
      </w:rPr>
    </w:lvl>
    <w:lvl w:ilvl="1" w:tplc="7BFA98C0">
      <w:numFmt w:val="bullet"/>
      <w:lvlText w:val=""/>
      <w:lvlJc w:val="left"/>
      <w:pPr>
        <w:ind w:left="860" w:hanging="361"/>
      </w:pPr>
      <w:rPr>
        <w:rFonts w:ascii="Symbol" w:eastAsia="Symbol" w:hAnsi="Symbol" w:cs="Symbol" w:hint="default"/>
        <w:w w:val="100"/>
        <w:sz w:val="22"/>
        <w:szCs w:val="22"/>
        <w:lang w:val="en-US" w:eastAsia="en-US" w:bidi="en-US"/>
      </w:rPr>
    </w:lvl>
    <w:lvl w:ilvl="2" w:tplc="63B0C1C0">
      <w:numFmt w:val="bullet"/>
      <w:lvlText w:val="•"/>
      <w:lvlJc w:val="left"/>
      <w:pPr>
        <w:ind w:left="860" w:hanging="361"/>
      </w:pPr>
      <w:rPr>
        <w:rFonts w:hint="default"/>
        <w:lang w:val="en-US" w:eastAsia="en-US" w:bidi="en-US"/>
      </w:rPr>
    </w:lvl>
    <w:lvl w:ilvl="3" w:tplc="8E6EA262">
      <w:numFmt w:val="bullet"/>
      <w:lvlText w:val="•"/>
      <w:lvlJc w:val="left"/>
      <w:pPr>
        <w:ind w:left="2000" w:hanging="361"/>
      </w:pPr>
      <w:rPr>
        <w:rFonts w:hint="default"/>
        <w:lang w:val="en-US" w:eastAsia="en-US" w:bidi="en-US"/>
      </w:rPr>
    </w:lvl>
    <w:lvl w:ilvl="4" w:tplc="30F82348">
      <w:numFmt w:val="bullet"/>
      <w:lvlText w:val="•"/>
      <w:lvlJc w:val="left"/>
      <w:pPr>
        <w:ind w:left="3140" w:hanging="361"/>
      </w:pPr>
      <w:rPr>
        <w:rFonts w:hint="default"/>
        <w:lang w:val="en-US" w:eastAsia="en-US" w:bidi="en-US"/>
      </w:rPr>
    </w:lvl>
    <w:lvl w:ilvl="5" w:tplc="C1E4EA5A">
      <w:numFmt w:val="bullet"/>
      <w:lvlText w:val="•"/>
      <w:lvlJc w:val="left"/>
      <w:pPr>
        <w:ind w:left="4280" w:hanging="361"/>
      </w:pPr>
      <w:rPr>
        <w:rFonts w:hint="default"/>
        <w:lang w:val="en-US" w:eastAsia="en-US" w:bidi="en-US"/>
      </w:rPr>
    </w:lvl>
    <w:lvl w:ilvl="6" w:tplc="38AEF08E">
      <w:numFmt w:val="bullet"/>
      <w:lvlText w:val="•"/>
      <w:lvlJc w:val="left"/>
      <w:pPr>
        <w:ind w:left="5420" w:hanging="361"/>
      </w:pPr>
      <w:rPr>
        <w:rFonts w:hint="default"/>
        <w:lang w:val="en-US" w:eastAsia="en-US" w:bidi="en-US"/>
      </w:rPr>
    </w:lvl>
    <w:lvl w:ilvl="7" w:tplc="2E70D700">
      <w:numFmt w:val="bullet"/>
      <w:lvlText w:val="•"/>
      <w:lvlJc w:val="left"/>
      <w:pPr>
        <w:ind w:left="6560" w:hanging="361"/>
      </w:pPr>
      <w:rPr>
        <w:rFonts w:hint="default"/>
        <w:lang w:val="en-US" w:eastAsia="en-US" w:bidi="en-US"/>
      </w:rPr>
    </w:lvl>
    <w:lvl w:ilvl="8" w:tplc="C93A747E">
      <w:numFmt w:val="bullet"/>
      <w:lvlText w:val="•"/>
      <w:lvlJc w:val="left"/>
      <w:pPr>
        <w:ind w:left="7700" w:hanging="361"/>
      </w:pPr>
      <w:rPr>
        <w:rFonts w:hint="default"/>
        <w:lang w:val="en-US" w:eastAsia="en-US" w:bidi="en-US"/>
      </w:rPr>
    </w:lvl>
  </w:abstractNum>
  <w:abstractNum w:abstractNumId="27" w15:restartNumberingAfterBreak="0">
    <w:nsid w:val="2CD769D2"/>
    <w:multiLevelType w:val="hybridMultilevel"/>
    <w:tmpl w:val="1F5215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C26CFB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9949B1"/>
    <w:multiLevelType w:val="hybridMultilevel"/>
    <w:tmpl w:val="489E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D6593A"/>
    <w:multiLevelType w:val="hybridMultilevel"/>
    <w:tmpl w:val="60CA8882"/>
    <w:lvl w:ilvl="0" w:tplc="04090001">
      <w:start w:val="1"/>
      <w:numFmt w:val="bullet"/>
      <w:lvlText w:val=""/>
      <w:lvlJc w:val="left"/>
      <w:pPr>
        <w:ind w:left="716" w:hanging="361"/>
      </w:pPr>
      <w:rPr>
        <w:rFonts w:ascii="Symbol" w:hAnsi="Symbol" w:hint="default"/>
        <w:w w:val="100"/>
        <w:lang w:val="en-US" w:eastAsia="en-US" w:bidi="en-US"/>
      </w:rPr>
    </w:lvl>
    <w:lvl w:ilvl="1" w:tplc="04090001">
      <w:start w:val="1"/>
      <w:numFmt w:val="bullet"/>
      <w:lvlText w:val=""/>
      <w:lvlJc w:val="left"/>
      <w:pPr>
        <w:ind w:left="1671" w:hanging="541"/>
      </w:pPr>
      <w:rPr>
        <w:rFonts w:ascii="Symbol" w:hAnsi="Symbol" w:hint="default"/>
        <w:w w:val="100"/>
        <w:sz w:val="22"/>
        <w:szCs w:val="22"/>
        <w:lang w:val="en-US" w:eastAsia="en-US" w:bidi="en-US"/>
      </w:rPr>
    </w:lvl>
    <w:lvl w:ilvl="2" w:tplc="FAECBF18">
      <w:numFmt w:val="bullet"/>
      <w:lvlText w:val="•"/>
      <w:lvlJc w:val="left"/>
      <w:pPr>
        <w:ind w:left="2602" w:hanging="541"/>
      </w:pPr>
      <w:rPr>
        <w:rFonts w:hint="default"/>
        <w:lang w:val="en-US" w:eastAsia="en-US" w:bidi="en-US"/>
      </w:rPr>
    </w:lvl>
    <w:lvl w:ilvl="3" w:tplc="985212D6">
      <w:numFmt w:val="bullet"/>
      <w:lvlText w:val="•"/>
      <w:lvlJc w:val="left"/>
      <w:pPr>
        <w:ind w:left="3524" w:hanging="541"/>
      </w:pPr>
      <w:rPr>
        <w:rFonts w:hint="default"/>
        <w:lang w:val="en-US" w:eastAsia="en-US" w:bidi="en-US"/>
      </w:rPr>
    </w:lvl>
    <w:lvl w:ilvl="4" w:tplc="1F3478A0">
      <w:numFmt w:val="bullet"/>
      <w:lvlText w:val="•"/>
      <w:lvlJc w:val="left"/>
      <w:pPr>
        <w:ind w:left="4446" w:hanging="541"/>
      </w:pPr>
      <w:rPr>
        <w:rFonts w:hint="default"/>
        <w:lang w:val="en-US" w:eastAsia="en-US" w:bidi="en-US"/>
      </w:rPr>
    </w:lvl>
    <w:lvl w:ilvl="5" w:tplc="0B3695A2">
      <w:numFmt w:val="bullet"/>
      <w:lvlText w:val="•"/>
      <w:lvlJc w:val="left"/>
      <w:pPr>
        <w:ind w:left="5368" w:hanging="541"/>
      </w:pPr>
      <w:rPr>
        <w:rFonts w:hint="default"/>
        <w:lang w:val="en-US" w:eastAsia="en-US" w:bidi="en-US"/>
      </w:rPr>
    </w:lvl>
    <w:lvl w:ilvl="6" w:tplc="00D2C55C">
      <w:numFmt w:val="bullet"/>
      <w:lvlText w:val="•"/>
      <w:lvlJc w:val="left"/>
      <w:pPr>
        <w:ind w:left="6291" w:hanging="541"/>
      </w:pPr>
      <w:rPr>
        <w:rFonts w:hint="default"/>
        <w:lang w:val="en-US" w:eastAsia="en-US" w:bidi="en-US"/>
      </w:rPr>
    </w:lvl>
    <w:lvl w:ilvl="7" w:tplc="FA089626">
      <w:numFmt w:val="bullet"/>
      <w:lvlText w:val="•"/>
      <w:lvlJc w:val="left"/>
      <w:pPr>
        <w:ind w:left="7213" w:hanging="541"/>
      </w:pPr>
      <w:rPr>
        <w:rFonts w:hint="default"/>
        <w:lang w:val="en-US" w:eastAsia="en-US" w:bidi="en-US"/>
      </w:rPr>
    </w:lvl>
    <w:lvl w:ilvl="8" w:tplc="DCF67A1E">
      <w:numFmt w:val="bullet"/>
      <w:lvlText w:val="•"/>
      <w:lvlJc w:val="left"/>
      <w:pPr>
        <w:ind w:left="8135" w:hanging="541"/>
      </w:pPr>
      <w:rPr>
        <w:rFonts w:hint="default"/>
        <w:lang w:val="en-US" w:eastAsia="en-US" w:bidi="en-US"/>
      </w:rPr>
    </w:lvl>
  </w:abstractNum>
  <w:abstractNum w:abstractNumId="30" w15:restartNumberingAfterBreak="0">
    <w:nsid w:val="30277D22"/>
    <w:multiLevelType w:val="hybridMultilevel"/>
    <w:tmpl w:val="DAB6FF60"/>
    <w:lvl w:ilvl="0" w:tplc="85ACA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08C2D0D"/>
    <w:multiLevelType w:val="hybridMultilevel"/>
    <w:tmpl w:val="EF7E7136"/>
    <w:lvl w:ilvl="0" w:tplc="8BE8D104">
      <w:numFmt w:val="bullet"/>
      <w:lvlText w:val=""/>
      <w:lvlJc w:val="left"/>
      <w:pPr>
        <w:ind w:left="860" w:hanging="361"/>
      </w:pPr>
      <w:rPr>
        <w:rFonts w:ascii="Symbol" w:eastAsia="Symbol" w:hAnsi="Symbol" w:cs="Symbol" w:hint="default"/>
        <w:w w:val="100"/>
        <w:sz w:val="22"/>
        <w:szCs w:val="22"/>
        <w:lang w:val="en-US" w:eastAsia="en-US" w:bidi="en-US"/>
      </w:rPr>
    </w:lvl>
    <w:lvl w:ilvl="1" w:tplc="44B8B184">
      <w:numFmt w:val="bullet"/>
      <w:lvlText w:val="•"/>
      <w:lvlJc w:val="left"/>
      <w:pPr>
        <w:ind w:left="1772" w:hanging="361"/>
      </w:pPr>
      <w:rPr>
        <w:rFonts w:hint="default"/>
        <w:lang w:val="en-US" w:eastAsia="en-US" w:bidi="en-US"/>
      </w:rPr>
    </w:lvl>
    <w:lvl w:ilvl="2" w:tplc="89064A7A">
      <w:numFmt w:val="bullet"/>
      <w:lvlText w:val="•"/>
      <w:lvlJc w:val="left"/>
      <w:pPr>
        <w:ind w:left="2684" w:hanging="361"/>
      </w:pPr>
      <w:rPr>
        <w:rFonts w:hint="default"/>
        <w:lang w:val="en-US" w:eastAsia="en-US" w:bidi="en-US"/>
      </w:rPr>
    </w:lvl>
    <w:lvl w:ilvl="3" w:tplc="B8C27E74">
      <w:numFmt w:val="bullet"/>
      <w:lvlText w:val="•"/>
      <w:lvlJc w:val="left"/>
      <w:pPr>
        <w:ind w:left="3596" w:hanging="361"/>
      </w:pPr>
      <w:rPr>
        <w:rFonts w:hint="default"/>
        <w:lang w:val="en-US" w:eastAsia="en-US" w:bidi="en-US"/>
      </w:rPr>
    </w:lvl>
    <w:lvl w:ilvl="4" w:tplc="A4F85AC4">
      <w:numFmt w:val="bullet"/>
      <w:lvlText w:val="•"/>
      <w:lvlJc w:val="left"/>
      <w:pPr>
        <w:ind w:left="4508" w:hanging="361"/>
      </w:pPr>
      <w:rPr>
        <w:rFonts w:hint="default"/>
        <w:lang w:val="en-US" w:eastAsia="en-US" w:bidi="en-US"/>
      </w:rPr>
    </w:lvl>
    <w:lvl w:ilvl="5" w:tplc="8A08E2C8">
      <w:numFmt w:val="bullet"/>
      <w:lvlText w:val="•"/>
      <w:lvlJc w:val="left"/>
      <w:pPr>
        <w:ind w:left="5420" w:hanging="361"/>
      </w:pPr>
      <w:rPr>
        <w:rFonts w:hint="default"/>
        <w:lang w:val="en-US" w:eastAsia="en-US" w:bidi="en-US"/>
      </w:rPr>
    </w:lvl>
    <w:lvl w:ilvl="6" w:tplc="C846D358">
      <w:numFmt w:val="bullet"/>
      <w:lvlText w:val="•"/>
      <w:lvlJc w:val="left"/>
      <w:pPr>
        <w:ind w:left="6332" w:hanging="361"/>
      </w:pPr>
      <w:rPr>
        <w:rFonts w:hint="default"/>
        <w:lang w:val="en-US" w:eastAsia="en-US" w:bidi="en-US"/>
      </w:rPr>
    </w:lvl>
    <w:lvl w:ilvl="7" w:tplc="91329CD4">
      <w:numFmt w:val="bullet"/>
      <w:lvlText w:val="•"/>
      <w:lvlJc w:val="left"/>
      <w:pPr>
        <w:ind w:left="7244" w:hanging="361"/>
      </w:pPr>
      <w:rPr>
        <w:rFonts w:hint="default"/>
        <w:lang w:val="en-US" w:eastAsia="en-US" w:bidi="en-US"/>
      </w:rPr>
    </w:lvl>
    <w:lvl w:ilvl="8" w:tplc="E97AB3C6">
      <w:numFmt w:val="bullet"/>
      <w:lvlText w:val="•"/>
      <w:lvlJc w:val="left"/>
      <w:pPr>
        <w:ind w:left="8156" w:hanging="361"/>
      </w:pPr>
      <w:rPr>
        <w:rFonts w:hint="default"/>
        <w:lang w:val="en-US" w:eastAsia="en-US" w:bidi="en-US"/>
      </w:rPr>
    </w:lvl>
  </w:abstractNum>
  <w:abstractNum w:abstractNumId="32" w15:restartNumberingAfterBreak="0">
    <w:nsid w:val="3186115E"/>
    <w:multiLevelType w:val="hybridMultilevel"/>
    <w:tmpl w:val="64487AE4"/>
    <w:lvl w:ilvl="0" w:tplc="EFD2F05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2F3DE2"/>
    <w:multiLevelType w:val="hybridMultilevel"/>
    <w:tmpl w:val="966C5612"/>
    <w:lvl w:ilvl="0" w:tplc="710EA6B8">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86A01FD6">
      <w:numFmt w:val="bullet"/>
      <w:lvlText w:val="•"/>
      <w:lvlJc w:val="left"/>
      <w:pPr>
        <w:ind w:left="1916" w:hanging="512"/>
      </w:pPr>
      <w:rPr>
        <w:rFonts w:hint="default"/>
        <w:lang w:val="en-US" w:eastAsia="en-US" w:bidi="en-US"/>
      </w:rPr>
    </w:lvl>
    <w:lvl w:ilvl="2" w:tplc="AA3435F6">
      <w:numFmt w:val="bullet"/>
      <w:lvlText w:val="•"/>
      <w:lvlJc w:val="left"/>
      <w:pPr>
        <w:ind w:left="2812" w:hanging="512"/>
      </w:pPr>
      <w:rPr>
        <w:rFonts w:hint="default"/>
        <w:lang w:val="en-US" w:eastAsia="en-US" w:bidi="en-US"/>
      </w:rPr>
    </w:lvl>
    <w:lvl w:ilvl="3" w:tplc="A1AA96A8">
      <w:numFmt w:val="bullet"/>
      <w:lvlText w:val="•"/>
      <w:lvlJc w:val="left"/>
      <w:pPr>
        <w:ind w:left="3708" w:hanging="512"/>
      </w:pPr>
      <w:rPr>
        <w:rFonts w:hint="default"/>
        <w:lang w:val="en-US" w:eastAsia="en-US" w:bidi="en-US"/>
      </w:rPr>
    </w:lvl>
    <w:lvl w:ilvl="4" w:tplc="57E66FFA">
      <w:numFmt w:val="bullet"/>
      <w:lvlText w:val="•"/>
      <w:lvlJc w:val="left"/>
      <w:pPr>
        <w:ind w:left="4604" w:hanging="512"/>
      </w:pPr>
      <w:rPr>
        <w:rFonts w:hint="default"/>
        <w:lang w:val="en-US" w:eastAsia="en-US" w:bidi="en-US"/>
      </w:rPr>
    </w:lvl>
    <w:lvl w:ilvl="5" w:tplc="3B2EDDD6">
      <w:numFmt w:val="bullet"/>
      <w:lvlText w:val="•"/>
      <w:lvlJc w:val="left"/>
      <w:pPr>
        <w:ind w:left="5500" w:hanging="512"/>
      </w:pPr>
      <w:rPr>
        <w:rFonts w:hint="default"/>
        <w:lang w:val="en-US" w:eastAsia="en-US" w:bidi="en-US"/>
      </w:rPr>
    </w:lvl>
    <w:lvl w:ilvl="6" w:tplc="FE048E8E">
      <w:numFmt w:val="bullet"/>
      <w:lvlText w:val="•"/>
      <w:lvlJc w:val="left"/>
      <w:pPr>
        <w:ind w:left="6396" w:hanging="512"/>
      </w:pPr>
      <w:rPr>
        <w:rFonts w:hint="default"/>
        <w:lang w:val="en-US" w:eastAsia="en-US" w:bidi="en-US"/>
      </w:rPr>
    </w:lvl>
    <w:lvl w:ilvl="7" w:tplc="5D2CD034">
      <w:numFmt w:val="bullet"/>
      <w:lvlText w:val="•"/>
      <w:lvlJc w:val="left"/>
      <w:pPr>
        <w:ind w:left="7292" w:hanging="512"/>
      </w:pPr>
      <w:rPr>
        <w:rFonts w:hint="default"/>
        <w:lang w:val="en-US" w:eastAsia="en-US" w:bidi="en-US"/>
      </w:rPr>
    </w:lvl>
    <w:lvl w:ilvl="8" w:tplc="E69A2962">
      <w:numFmt w:val="bullet"/>
      <w:lvlText w:val="•"/>
      <w:lvlJc w:val="left"/>
      <w:pPr>
        <w:ind w:left="8188" w:hanging="512"/>
      </w:pPr>
      <w:rPr>
        <w:rFonts w:hint="default"/>
        <w:lang w:val="en-US" w:eastAsia="en-US" w:bidi="en-US"/>
      </w:rPr>
    </w:lvl>
  </w:abstractNum>
  <w:abstractNum w:abstractNumId="34" w15:restartNumberingAfterBreak="0">
    <w:nsid w:val="372E1A97"/>
    <w:multiLevelType w:val="hybridMultilevel"/>
    <w:tmpl w:val="B1C46074"/>
    <w:lvl w:ilvl="0" w:tplc="BB543500">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C49E60C0">
      <w:numFmt w:val="bullet"/>
      <w:lvlText w:val="•"/>
      <w:lvlJc w:val="left"/>
      <w:pPr>
        <w:ind w:left="1916" w:hanging="512"/>
      </w:pPr>
      <w:rPr>
        <w:rFonts w:hint="default"/>
        <w:lang w:val="en-US" w:eastAsia="en-US" w:bidi="en-US"/>
      </w:rPr>
    </w:lvl>
    <w:lvl w:ilvl="2" w:tplc="0CEAB29C">
      <w:numFmt w:val="bullet"/>
      <w:lvlText w:val="•"/>
      <w:lvlJc w:val="left"/>
      <w:pPr>
        <w:ind w:left="2812" w:hanging="512"/>
      </w:pPr>
      <w:rPr>
        <w:rFonts w:hint="default"/>
        <w:lang w:val="en-US" w:eastAsia="en-US" w:bidi="en-US"/>
      </w:rPr>
    </w:lvl>
    <w:lvl w:ilvl="3" w:tplc="7B587874">
      <w:numFmt w:val="bullet"/>
      <w:lvlText w:val="•"/>
      <w:lvlJc w:val="left"/>
      <w:pPr>
        <w:ind w:left="3708" w:hanging="512"/>
      </w:pPr>
      <w:rPr>
        <w:rFonts w:hint="default"/>
        <w:lang w:val="en-US" w:eastAsia="en-US" w:bidi="en-US"/>
      </w:rPr>
    </w:lvl>
    <w:lvl w:ilvl="4" w:tplc="83E0CF3E">
      <w:numFmt w:val="bullet"/>
      <w:lvlText w:val="•"/>
      <w:lvlJc w:val="left"/>
      <w:pPr>
        <w:ind w:left="4604" w:hanging="512"/>
      </w:pPr>
      <w:rPr>
        <w:rFonts w:hint="default"/>
        <w:lang w:val="en-US" w:eastAsia="en-US" w:bidi="en-US"/>
      </w:rPr>
    </w:lvl>
    <w:lvl w:ilvl="5" w:tplc="2A3E003C">
      <w:numFmt w:val="bullet"/>
      <w:lvlText w:val="•"/>
      <w:lvlJc w:val="left"/>
      <w:pPr>
        <w:ind w:left="5500" w:hanging="512"/>
      </w:pPr>
      <w:rPr>
        <w:rFonts w:hint="default"/>
        <w:lang w:val="en-US" w:eastAsia="en-US" w:bidi="en-US"/>
      </w:rPr>
    </w:lvl>
    <w:lvl w:ilvl="6" w:tplc="55A65990">
      <w:numFmt w:val="bullet"/>
      <w:lvlText w:val="•"/>
      <w:lvlJc w:val="left"/>
      <w:pPr>
        <w:ind w:left="6396" w:hanging="512"/>
      </w:pPr>
      <w:rPr>
        <w:rFonts w:hint="default"/>
        <w:lang w:val="en-US" w:eastAsia="en-US" w:bidi="en-US"/>
      </w:rPr>
    </w:lvl>
    <w:lvl w:ilvl="7" w:tplc="6100CC5A">
      <w:numFmt w:val="bullet"/>
      <w:lvlText w:val="•"/>
      <w:lvlJc w:val="left"/>
      <w:pPr>
        <w:ind w:left="7292" w:hanging="512"/>
      </w:pPr>
      <w:rPr>
        <w:rFonts w:hint="default"/>
        <w:lang w:val="en-US" w:eastAsia="en-US" w:bidi="en-US"/>
      </w:rPr>
    </w:lvl>
    <w:lvl w:ilvl="8" w:tplc="383CB994">
      <w:numFmt w:val="bullet"/>
      <w:lvlText w:val="•"/>
      <w:lvlJc w:val="left"/>
      <w:pPr>
        <w:ind w:left="8188" w:hanging="512"/>
      </w:pPr>
      <w:rPr>
        <w:rFonts w:hint="default"/>
        <w:lang w:val="en-US" w:eastAsia="en-US" w:bidi="en-US"/>
      </w:rPr>
    </w:lvl>
  </w:abstractNum>
  <w:abstractNum w:abstractNumId="35" w15:restartNumberingAfterBreak="0">
    <w:nsid w:val="39A07FFB"/>
    <w:multiLevelType w:val="hybridMultilevel"/>
    <w:tmpl w:val="1A46561A"/>
    <w:lvl w:ilvl="0" w:tplc="B4187130">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D8328C30">
      <w:numFmt w:val="bullet"/>
      <w:lvlText w:val="•"/>
      <w:lvlJc w:val="left"/>
      <w:pPr>
        <w:ind w:left="1916" w:hanging="512"/>
      </w:pPr>
      <w:rPr>
        <w:rFonts w:hint="default"/>
        <w:lang w:val="en-US" w:eastAsia="en-US" w:bidi="en-US"/>
      </w:rPr>
    </w:lvl>
    <w:lvl w:ilvl="2" w:tplc="7FAA0BA2">
      <w:numFmt w:val="bullet"/>
      <w:lvlText w:val="•"/>
      <w:lvlJc w:val="left"/>
      <w:pPr>
        <w:ind w:left="2812" w:hanging="512"/>
      </w:pPr>
      <w:rPr>
        <w:rFonts w:hint="default"/>
        <w:lang w:val="en-US" w:eastAsia="en-US" w:bidi="en-US"/>
      </w:rPr>
    </w:lvl>
    <w:lvl w:ilvl="3" w:tplc="BB4CC29E">
      <w:numFmt w:val="bullet"/>
      <w:lvlText w:val="•"/>
      <w:lvlJc w:val="left"/>
      <w:pPr>
        <w:ind w:left="3708" w:hanging="512"/>
      </w:pPr>
      <w:rPr>
        <w:rFonts w:hint="default"/>
        <w:lang w:val="en-US" w:eastAsia="en-US" w:bidi="en-US"/>
      </w:rPr>
    </w:lvl>
    <w:lvl w:ilvl="4" w:tplc="CBFAC614">
      <w:numFmt w:val="bullet"/>
      <w:lvlText w:val="•"/>
      <w:lvlJc w:val="left"/>
      <w:pPr>
        <w:ind w:left="4604" w:hanging="512"/>
      </w:pPr>
      <w:rPr>
        <w:rFonts w:hint="default"/>
        <w:lang w:val="en-US" w:eastAsia="en-US" w:bidi="en-US"/>
      </w:rPr>
    </w:lvl>
    <w:lvl w:ilvl="5" w:tplc="991E8B70">
      <w:numFmt w:val="bullet"/>
      <w:lvlText w:val="•"/>
      <w:lvlJc w:val="left"/>
      <w:pPr>
        <w:ind w:left="5500" w:hanging="512"/>
      </w:pPr>
      <w:rPr>
        <w:rFonts w:hint="default"/>
        <w:lang w:val="en-US" w:eastAsia="en-US" w:bidi="en-US"/>
      </w:rPr>
    </w:lvl>
    <w:lvl w:ilvl="6" w:tplc="C5D8A674">
      <w:numFmt w:val="bullet"/>
      <w:lvlText w:val="•"/>
      <w:lvlJc w:val="left"/>
      <w:pPr>
        <w:ind w:left="6396" w:hanging="512"/>
      </w:pPr>
      <w:rPr>
        <w:rFonts w:hint="default"/>
        <w:lang w:val="en-US" w:eastAsia="en-US" w:bidi="en-US"/>
      </w:rPr>
    </w:lvl>
    <w:lvl w:ilvl="7" w:tplc="61A8C3F0">
      <w:numFmt w:val="bullet"/>
      <w:lvlText w:val="•"/>
      <w:lvlJc w:val="left"/>
      <w:pPr>
        <w:ind w:left="7292" w:hanging="512"/>
      </w:pPr>
      <w:rPr>
        <w:rFonts w:hint="default"/>
        <w:lang w:val="en-US" w:eastAsia="en-US" w:bidi="en-US"/>
      </w:rPr>
    </w:lvl>
    <w:lvl w:ilvl="8" w:tplc="8B40BCC2">
      <w:numFmt w:val="bullet"/>
      <w:lvlText w:val="•"/>
      <w:lvlJc w:val="left"/>
      <w:pPr>
        <w:ind w:left="8188" w:hanging="512"/>
      </w:pPr>
      <w:rPr>
        <w:rFonts w:hint="default"/>
        <w:lang w:val="en-US" w:eastAsia="en-US" w:bidi="en-US"/>
      </w:rPr>
    </w:lvl>
  </w:abstractNum>
  <w:abstractNum w:abstractNumId="36" w15:restartNumberingAfterBreak="0">
    <w:nsid w:val="3ACE3059"/>
    <w:multiLevelType w:val="hybridMultilevel"/>
    <w:tmpl w:val="0CBCEF00"/>
    <w:lvl w:ilvl="0" w:tplc="595482C0">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908A6F88">
      <w:numFmt w:val="bullet"/>
      <w:lvlText w:val="•"/>
      <w:lvlJc w:val="left"/>
      <w:pPr>
        <w:ind w:left="1916" w:hanging="512"/>
      </w:pPr>
      <w:rPr>
        <w:rFonts w:hint="default"/>
        <w:lang w:val="en-US" w:eastAsia="en-US" w:bidi="en-US"/>
      </w:rPr>
    </w:lvl>
    <w:lvl w:ilvl="2" w:tplc="3B14DD96">
      <w:numFmt w:val="bullet"/>
      <w:lvlText w:val="•"/>
      <w:lvlJc w:val="left"/>
      <w:pPr>
        <w:ind w:left="2812" w:hanging="512"/>
      </w:pPr>
      <w:rPr>
        <w:rFonts w:hint="default"/>
        <w:lang w:val="en-US" w:eastAsia="en-US" w:bidi="en-US"/>
      </w:rPr>
    </w:lvl>
    <w:lvl w:ilvl="3" w:tplc="4726E6F4">
      <w:numFmt w:val="bullet"/>
      <w:lvlText w:val="•"/>
      <w:lvlJc w:val="left"/>
      <w:pPr>
        <w:ind w:left="3708" w:hanging="512"/>
      </w:pPr>
      <w:rPr>
        <w:rFonts w:hint="default"/>
        <w:lang w:val="en-US" w:eastAsia="en-US" w:bidi="en-US"/>
      </w:rPr>
    </w:lvl>
    <w:lvl w:ilvl="4" w:tplc="AA0C4034">
      <w:numFmt w:val="bullet"/>
      <w:lvlText w:val="•"/>
      <w:lvlJc w:val="left"/>
      <w:pPr>
        <w:ind w:left="4604" w:hanging="512"/>
      </w:pPr>
      <w:rPr>
        <w:rFonts w:hint="default"/>
        <w:lang w:val="en-US" w:eastAsia="en-US" w:bidi="en-US"/>
      </w:rPr>
    </w:lvl>
    <w:lvl w:ilvl="5" w:tplc="7F463070">
      <w:numFmt w:val="bullet"/>
      <w:lvlText w:val="•"/>
      <w:lvlJc w:val="left"/>
      <w:pPr>
        <w:ind w:left="5500" w:hanging="512"/>
      </w:pPr>
      <w:rPr>
        <w:rFonts w:hint="default"/>
        <w:lang w:val="en-US" w:eastAsia="en-US" w:bidi="en-US"/>
      </w:rPr>
    </w:lvl>
    <w:lvl w:ilvl="6" w:tplc="9B5496E0">
      <w:numFmt w:val="bullet"/>
      <w:lvlText w:val="•"/>
      <w:lvlJc w:val="left"/>
      <w:pPr>
        <w:ind w:left="6396" w:hanging="512"/>
      </w:pPr>
      <w:rPr>
        <w:rFonts w:hint="default"/>
        <w:lang w:val="en-US" w:eastAsia="en-US" w:bidi="en-US"/>
      </w:rPr>
    </w:lvl>
    <w:lvl w:ilvl="7" w:tplc="AA6A1910">
      <w:numFmt w:val="bullet"/>
      <w:lvlText w:val="•"/>
      <w:lvlJc w:val="left"/>
      <w:pPr>
        <w:ind w:left="7292" w:hanging="512"/>
      </w:pPr>
      <w:rPr>
        <w:rFonts w:hint="default"/>
        <w:lang w:val="en-US" w:eastAsia="en-US" w:bidi="en-US"/>
      </w:rPr>
    </w:lvl>
    <w:lvl w:ilvl="8" w:tplc="D53AB696">
      <w:numFmt w:val="bullet"/>
      <w:lvlText w:val="•"/>
      <w:lvlJc w:val="left"/>
      <w:pPr>
        <w:ind w:left="8188" w:hanging="512"/>
      </w:pPr>
      <w:rPr>
        <w:rFonts w:hint="default"/>
        <w:lang w:val="en-US" w:eastAsia="en-US" w:bidi="en-US"/>
      </w:rPr>
    </w:lvl>
  </w:abstractNum>
  <w:abstractNum w:abstractNumId="37" w15:restartNumberingAfterBreak="0">
    <w:nsid w:val="3C7E71F1"/>
    <w:multiLevelType w:val="hybridMultilevel"/>
    <w:tmpl w:val="EE34FD8E"/>
    <w:lvl w:ilvl="0" w:tplc="E9ECA1C0">
      <w:start w:val="1"/>
      <w:numFmt w:val="decimal"/>
      <w:lvlText w:val="%1."/>
      <w:lvlJc w:val="left"/>
      <w:pPr>
        <w:tabs>
          <w:tab w:val="num" w:pos="720"/>
        </w:tabs>
        <w:ind w:left="720" w:hanging="360"/>
      </w:pPr>
      <w:rPr>
        <w:b w:val="0"/>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1367AEF"/>
    <w:multiLevelType w:val="hybridMultilevel"/>
    <w:tmpl w:val="F2A2C230"/>
    <w:lvl w:ilvl="0" w:tplc="79682E0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44D571D2"/>
    <w:multiLevelType w:val="singleLevel"/>
    <w:tmpl w:val="04090015"/>
    <w:lvl w:ilvl="0">
      <w:start w:val="1"/>
      <w:numFmt w:val="upperLetter"/>
      <w:lvlText w:val="%1."/>
      <w:lvlJc w:val="left"/>
      <w:pPr>
        <w:tabs>
          <w:tab w:val="num" w:pos="360"/>
        </w:tabs>
        <w:ind w:left="360" w:hanging="360"/>
      </w:pPr>
    </w:lvl>
  </w:abstractNum>
  <w:abstractNum w:abstractNumId="40" w15:restartNumberingAfterBreak="0">
    <w:nsid w:val="453D7A37"/>
    <w:multiLevelType w:val="multilevel"/>
    <w:tmpl w:val="DDD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40672F"/>
    <w:multiLevelType w:val="hybridMultilevel"/>
    <w:tmpl w:val="7520ECA0"/>
    <w:lvl w:ilvl="0" w:tplc="FBF47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0735AF"/>
    <w:multiLevelType w:val="hybridMultilevel"/>
    <w:tmpl w:val="6630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AC6EC0"/>
    <w:multiLevelType w:val="hybridMultilevel"/>
    <w:tmpl w:val="070CD432"/>
    <w:lvl w:ilvl="0" w:tplc="29840206">
      <w:start w:val="1"/>
      <w:numFmt w:val="upperLetter"/>
      <w:lvlText w:val="%1."/>
      <w:lvlJc w:val="left"/>
      <w:pPr>
        <w:ind w:left="500" w:hanging="512"/>
      </w:pPr>
      <w:rPr>
        <w:rFonts w:ascii="Arial" w:eastAsia="Arial" w:hAnsi="Arial" w:cs="Arial" w:hint="default"/>
        <w:spacing w:val="-1"/>
        <w:w w:val="100"/>
        <w:sz w:val="22"/>
        <w:szCs w:val="22"/>
        <w:lang w:val="en-US" w:eastAsia="en-US" w:bidi="en-US"/>
      </w:rPr>
    </w:lvl>
    <w:lvl w:ilvl="1" w:tplc="D7486794">
      <w:numFmt w:val="bullet"/>
      <w:lvlText w:val="•"/>
      <w:lvlJc w:val="left"/>
      <w:pPr>
        <w:ind w:left="1448" w:hanging="512"/>
      </w:pPr>
      <w:rPr>
        <w:rFonts w:hint="default"/>
        <w:lang w:val="en-US" w:eastAsia="en-US" w:bidi="en-US"/>
      </w:rPr>
    </w:lvl>
    <w:lvl w:ilvl="2" w:tplc="0F942012">
      <w:numFmt w:val="bullet"/>
      <w:lvlText w:val="•"/>
      <w:lvlJc w:val="left"/>
      <w:pPr>
        <w:ind w:left="2396" w:hanging="512"/>
      </w:pPr>
      <w:rPr>
        <w:rFonts w:hint="default"/>
        <w:lang w:val="en-US" w:eastAsia="en-US" w:bidi="en-US"/>
      </w:rPr>
    </w:lvl>
    <w:lvl w:ilvl="3" w:tplc="C5C49C30">
      <w:numFmt w:val="bullet"/>
      <w:lvlText w:val="•"/>
      <w:lvlJc w:val="left"/>
      <w:pPr>
        <w:ind w:left="3344" w:hanging="512"/>
      </w:pPr>
      <w:rPr>
        <w:rFonts w:hint="default"/>
        <w:lang w:val="en-US" w:eastAsia="en-US" w:bidi="en-US"/>
      </w:rPr>
    </w:lvl>
    <w:lvl w:ilvl="4" w:tplc="4EE4D27E">
      <w:numFmt w:val="bullet"/>
      <w:lvlText w:val="•"/>
      <w:lvlJc w:val="left"/>
      <w:pPr>
        <w:ind w:left="4292" w:hanging="512"/>
      </w:pPr>
      <w:rPr>
        <w:rFonts w:hint="default"/>
        <w:lang w:val="en-US" w:eastAsia="en-US" w:bidi="en-US"/>
      </w:rPr>
    </w:lvl>
    <w:lvl w:ilvl="5" w:tplc="C9ECFF4E">
      <w:numFmt w:val="bullet"/>
      <w:lvlText w:val="•"/>
      <w:lvlJc w:val="left"/>
      <w:pPr>
        <w:ind w:left="5240" w:hanging="512"/>
      </w:pPr>
      <w:rPr>
        <w:rFonts w:hint="default"/>
        <w:lang w:val="en-US" w:eastAsia="en-US" w:bidi="en-US"/>
      </w:rPr>
    </w:lvl>
    <w:lvl w:ilvl="6" w:tplc="D65032AC">
      <w:numFmt w:val="bullet"/>
      <w:lvlText w:val="•"/>
      <w:lvlJc w:val="left"/>
      <w:pPr>
        <w:ind w:left="6188" w:hanging="512"/>
      </w:pPr>
      <w:rPr>
        <w:rFonts w:hint="default"/>
        <w:lang w:val="en-US" w:eastAsia="en-US" w:bidi="en-US"/>
      </w:rPr>
    </w:lvl>
    <w:lvl w:ilvl="7" w:tplc="544679DC">
      <w:numFmt w:val="bullet"/>
      <w:lvlText w:val="•"/>
      <w:lvlJc w:val="left"/>
      <w:pPr>
        <w:ind w:left="7136" w:hanging="512"/>
      </w:pPr>
      <w:rPr>
        <w:rFonts w:hint="default"/>
        <w:lang w:val="en-US" w:eastAsia="en-US" w:bidi="en-US"/>
      </w:rPr>
    </w:lvl>
    <w:lvl w:ilvl="8" w:tplc="5C92A8F6">
      <w:numFmt w:val="bullet"/>
      <w:lvlText w:val="•"/>
      <w:lvlJc w:val="left"/>
      <w:pPr>
        <w:ind w:left="8084" w:hanging="512"/>
      </w:pPr>
      <w:rPr>
        <w:rFonts w:hint="default"/>
        <w:lang w:val="en-US" w:eastAsia="en-US" w:bidi="en-US"/>
      </w:rPr>
    </w:lvl>
  </w:abstractNum>
  <w:abstractNum w:abstractNumId="44" w15:restartNumberingAfterBreak="0">
    <w:nsid w:val="481D4C22"/>
    <w:multiLevelType w:val="multilevel"/>
    <w:tmpl w:val="F31C437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i/>
      </w:rPr>
    </w:lvl>
    <w:lvl w:ilvl="2">
      <w:start w:val="3"/>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45" w15:restartNumberingAfterBreak="0">
    <w:nsid w:val="499B0E8C"/>
    <w:multiLevelType w:val="singleLevel"/>
    <w:tmpl w:val="04090015"/>
    <w:lvl w:ilvl="0">
      <w:start w:val="1"/>
      <w:numFmt w:val="upperLetter"/>
      <w:lvlText w:val="%1."/>
      <w:lvlJc w:val="left"/>
      <w:pPr>
        <w:tabs>
          <w:tab w:val="num" w:pos="360"/>
        </w:tabs>
        <w:ind w:left="360" w:hanging="360"/>
      </w:pPr>
    </w:lvl>
  </w:abstractNum>
  <w:abstractNum w:abstractNumId="46" w15:restartNumberingAfterBreak="0">
    <w:nsid w:val="4BB475A9"/>
    <w:multiLevelType w:val="hybridMultilevel"/>
    <w:tmpl w:val="2838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48286B"/>
    <w:multiLevelType w:val="singleLevel"/>
    <w:tmpl w:val="04090015"/>
    <w:lvl w:ilvl="0">
      <w:start w:val="1"/>
      <w:numFmt w:val="upperLetter"/>
      <w:lvlText w:val="%1."/>
      <w:lvlJc w:val="left"/>
      <w:pPr>
        <w:tabs>
          <w:tab w:val="num" w:pos="360"/>
        </w:tabs>
        <w:ind w:left="360" w:hanging="360"/>
      </w:pPr>
    </w:lvl>
  </w:abstractNum>
  <w:abstractNum w:abstractNumId="48" w15:restartNumberingAfterBreak="0">
    <w:nsid w:val="4E915356"/>
    <w:multiLevelType w:val="hybridMultilevel"/>
    <w:tmpl w:val="9A5EAF72"/>
    <w:lvl w:ilvl="0" w:tplc="31283F98">
      <w:numFmt w:val="bullet"/>
      <w:lvlText w:val=""/>
      <w:lvlJc w:val="left"/>
      <w:pPr>
        <w:ind w:left="860" w:hanging="361"/>
      </w:pPr>
      <w:rPr>
        <w:rFonts w:ascii="Symbol" w:eastAsia="Symbol" w:hAnsi="Symbol" w:cs="Symbol" w:hint="default"/>
        <w:w w:val="100"/>
        <w:sz w:val="22"/>
        <w:szCs w:val="22"/>
        <w:lang w:val="en-US" w:eastAsia="en-US" w:bidi="en-US"/>
      </w:rPr>
    </w:lvl>
    <w:lvl w:ilvl="1" w:tplc="F4B0897E">
      <w:numFmt w:val="bullet"/>
      <w:lvlText w:val="•"/>
      <w:lvlJc w:val="left"/>
      <w:pPr>
        <w:ind w:left="1772" w:hanging="361"/>
      </w:pPr>
      <w:rPr>
        <w:rFonts w:hint="default"/>
        <w:lang w:val="en-US" w:eastAsia="en-US" w:bidi="en-US"/>
      </w:rPr>
    </w:lvl>
    <w:lvl w:ilvl="2" w:tplc="524CB80A">
      <w:numFmt w:val="bullet"/>
      <w:lvlText w:val="•"/>
      <w:lvlJc w:val="left"/>
      <w:pPr>
        <w:ind w:left="2684" w:hanging="361"/>
      </w:pPr>
      <w:rPr>
        <w:rFonts w:hint="default"/>
        <w:lang w:val="en-US" w:eastAsia="en-US" w:bidi="en-US"/>
      </w:rPr>
    </w:lvl>
    <w:lvl w:ilvl="3" w:tplc="DAEC1AD6">
      <w:numFmt w:val="bullet"/>
      <w:lvlText w:val="•"/>
      <w:lvlJc w:val="left"/>
      <w:pPr>
        <w:ind w:left="3596" w:hanging="361"/>
      </w:pPr>
      <w:rPr>
        <w:rFonts w:hint="default"/>
        <w:lang w:val="en-US" w:eastAsia="en-US" w:bidi="en-US"/>
      </w:rPr>
    </w:lvl>
    <w:lvl w:ilvl="4" w:tplc="E92CC704">
      <w:numFmt w:val="bullet"/>
      <w:lvlText w:val="•"/>
      <w:lvlJc w:val="left"/>
      <w:pPr>
        <w:ind w:left="4508" w:hanging="361"/>
      </w:pPr>
      <w:rPr>
        <w:rFonts w:hint="default"/>
        <w:lang w:val="en-US" w:eastAsia="en-US" w:bidi="en-US"/>
      </w:rPr>
    </w:lvl>
    <w:lvl w:ilvl="5" w:tplc="72665424">
      <w:numFmt w:val="bullet"/>
      <w:lvlText w:val="•"/>
      <w:lvlJc w:val="left"/>
      <w:pPr>
        <w:ind w:left="5420" w:hanging="361"/>
      </w:pPr>
      <w:rPr>
        <w:rFonts w:hint="default"/>
        <w:lang w:val="en-US" w:eastAsia="en-US" w:bidi="en-US"/>
      </w:rPr>
    </w:lvl>
    <w:lvl w:ilvl="6" w:tplc="74B47C76">
      <w:numFmt w:val="bullet"/>
      <w:lvlText w:val="•"/>
      <w:lvlJc w:val="left"/>
      <w:pPr>
        <w:ind w:left="6332" w:hanging="361"/>
      </w:pPr>
      <w:rPr>
        <w:rFonts w:hint="default"/>
        <w:lang w:val="en-US" w:eastAsia="en-US" w:bidi="en-US"/>
      </w:rPr>
    </w:lvl>
    <w:lvl w:ilvl="7" w:tplc="3B6AE32E">
      <w:numFmt w:val="bullet"/>
      <w:lvlText w:val="•"/>
      <w:lvlJc w:val="left"/>
      <w:pPr>
        <w:ind w:left="7244" w:hanging="361"/>
      </w:pPr>
      <w:rPr>
        <w:rFonts w:hint="default"/>
        <w:lang w:val="en-US" w:eastAsia="en-US" w:bidi="en-US"/>
      </w:rPr>
    </w:lvl>
    <w:lvl w:ilvl="8" w:tplc="E1DC61A0">
      <w:numFmt w:val="bullet"/>
      <w:lvlText w:val="•"/>
      <w:lvlJc w:val="left"/>
      <w:pPr>
        <w:ind w:left="8156" w:hanging="361"/>
      </w:pPr>
      <w:rPr>
        <w:rFonts w:hint="default"/>
        <w:lang w:val="en-US" w:eastAsia="en-US" w:bidi="en-US"/>
      </w:rPr>
    </w:lvl>
  </w:abstractNum>
  <w:abstractNum w:abstractNumId="49" w15:restartNumberingAfterBreak="0">
    <w:nsid w:val="4F6F1357"/>
    <w:multiLevelType w:val="hybridMultilevel"/>
    <w:tmpl w:val="2F843BF6"/>
    <w:lvl w:ilvl="0" w:tplc="A9E8BA3C">
      <w:numFmt w:val="bullet"/>
      <w:lvlText w:val=""/>
      <w:lvlJc w:val="left"/>
      <w:pPr>
        <w:ind w:left="860" w:hanging="361"/>
      </w:pPr>
      <w:rPr>
        <w:rFonts w:ascii="Symbol" w:eastAsia="Symbol" w:hAnsi="Symbol" w:cs="Symbol" w:hint="default"/>
        <w:w w:val="100"/>
        <w:sz w:val="22"/>
        <w:szCs w:val="22"/>
        <w:lang w:val="en-US" w:eastAsia="en-US" w:bidi="en-US"/>
      </w:rPr>
    </w:lvl>
    <w:lvl w:ilvl="1" w:tplc="38906076">
      <w:numFmt w:val="bullet"/>
      <w:lvlText w:val="•"/>
      <w:lvlJc w:val="left"/>
      <w:pPr>
        <w:ind w:left="1772" w:hanging="361"/>
      </w:pPr>
      <w:rPr>
        <w:rFonts w:hint="default"/>
        <w:lang w:val="en-US" w:eastAsia="en-US" w:bidi="en-US"/>
      </w:rPr>
    </w:lvl>
    <w:lvl w:ilvl="2" w:tplc="2774F672">
      <w:numFmt w:val="bullet"/>
      <w:lvlText w:val="•"/>
      <w:lvlJc w:val="left"/>
      <w:pPr>
        <w:ind w:left="2684" w:hanging="361"/>
      </w:pPr>
      <w:rPr>
        <w:rFonts w:hint="default"/>
        <w:lang w:val="en-US" w:eastAsia="en-US" w:bidi="en-US"/>
      </w:rPr>
    </w:lvl>
    <w:lvl w:ilvl="3" w:tplc="34AC3B6C">
      <w:numFmt w:val="bullet"/>
      <w:lvlText w:val="•"/>
      <w:lvlJc w:val="left"/>
      <w:pPr>
        <w:ind w:left="3596" w:hanging="361"/>
      </w:pPr>
      <w:rPr>
        <w:rFonts w:hint="default"/>
        <w:lang w:val="en-US" w:eastAsia="en-US" w:bidi="en-US"/>
      </w:rPr>
    </w:lvl>
    <w:lvl w:ilvl="4" w:tplc="2BE0B2E2">
      <w:numFmt w:val="bullet"/>
      <w:lvlText w:val="•"/>
      <w:lvlJc w:val="left"/>
      <w:pPr>
        <w:ind w:left="4508" w:hanging="361"/>
      </w:pPr>
      <w:rPr>
        <w:rFonts w:hint="default"/>
        <w:lang w:val="en-US" w:eastAsia="en-US" w:bidi="en-US"/>
      </w:rPr>
    </w:lvl>
    <w:lvl w:ilvl="5" w:tplc="1D72F9CE">
      <w:numFmt w:val="bullet"/>
      <w:lvlText w:val="•"/>
      <w:lvlJc w:val="left"/>
      <w:pPr>
        <w:ind w:left="5420" w:hanging="361"/>
      </w:pPr>
      <w:rPr>
        <w:rFonts w:hint="default"/>
        <w:lang w:val="en-US" w:eastAsia="en-US" w:bidi="en-US"/>
      </w:rPr>
    </w:lvl>
    <w:lvl w:ilvl="6" w:tplc="D9B81BF2">
      <w:numFmt w:val="bullet"/>
      <w:lvlText w:val="•"/>
      <w:lvlJc w:val="left"/>
      <w:pPr>
        <w:ind w:left="6332" w:hanging="361"/>
      </w:pPr>
      <w:rPr>
        <w:rFonts w:hint="default"/>
        <w:lang w:val="en-US" w:eastAsia="en-US" w:bidi="en-US"/>
      </w:rPr>
    </w:lvl>
    <w:lvl w:ilvl="7" w:tplc="726C354E">
      <w:numFmt w:val="bullet"/>
      <w:lvlText w:val="•"/>
      <w:lvlJc w:val="left"/>
      <w:pPr>
        <w:ind w:left="7244" w:hanging="361"/>
      </w:pPr>
      <w:rPr>
        <w:rFonts w:hint="default"/>
        <w:lang w:val="en-US" w:eastAsia="en-US" w:bidi="en-US"/>
      </w:rPr>
    </w:lvl>
    <w:lvl w:ilvl="8" w:tplc="5128D04E">
      <w:numFmt w:val="bullet"/>
      <w:lvlText w:val="•"/>
      <w:lvlJc w:val="left"/>
      <w:pPr>
        <w:ind w:left="8156" w:hanging="361"/>
      </w:pPr>
      <w:rPr>
        <w:rFonts w:hint="default"/>
        <w:lang w:val="en-US" w:eastAsia="en-US" w:bidi="en-US"/>
      </w:rPr>
    </w:lvl>
  </w:abstractNum>
  <w:abstractNum w:abstractNumId="50" w15:restartNumberingAfterBreak="0">
    <w:nsid w:val="4FEB2D53"/>
    <w:multiLevelType w:val="hybridMultilevel"/>
    <w:tmpl w:val="117AF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E74704"/>
    <w:multiLevelType w:val="hybridMultilevel"/>
    <w:tmpl w:val="4BCC513E"/>
    <w:lvl w:ilvl="0" w:tplc="284662CC">
      <w:start w:val="1"/>
      <w:numFmt w:val="decimal"/>
      <w:lvlText w:val="%1."/>
      <w:lvlJc w:val="left"/>
      <w:pPr>
        <w:ind w:left="1219" w:hanging="360"/>
      </w:pPr>
      <w:rPr>
        <w:rFonts w:ascii="Arial" w:eastAsia="Arial" w:hAnsi="Arial" w:cs="Arial" w:hint="default"/>
        <w:spacing w:val="-1"/>
        <w:w w:val="100"/>
        <w:sz w:val="22"/>
        <w:szCs w:val="22"/>
        <w:lang w:val="en-US" w:eastAsia="en-US" w:bidi="en-US"/>
      </w:rPr>
    </w:lvl>
    <w:lvl w:ilvl="1" w:tplc="B358DB2A">
      <w:numFmt w:val="bullet"/>
      <w:lvlText w:val=""/>
      <w:lvlJc w:val="left"/>
      <w:pPr>
        <w:ind w:left="1578" w:hanging="361"/>
      </w:pPr>
      <w:rPr>
        <w:rFonts w:ascii="Symbol" w:eastAsia="Symbol" w:hAnsi="Symbol" w:cs="Symbol" w:hint="default"/>
        <w:w w:val="100"/>
        <w:sz w:val="22"/>
        <w:szCs w:val="22"/>
        <w:lang w:val="en-US" w:eastAsia="en-US" w:bidi="en-US"/>
      </w:rPr>
    </w:lvl>
    <w:lvl w:ilvl="2" w:tplc="9A6EF324">
      <w:numFmt w:val="bullet"/>
      <w:lvlText w:val="•"/>
      <w:lvlJc w:val="left"/>
      <w:pPr>
        <w:ind w:left="2186" w:hanging="361"/>
      </w:pPr>
      <w:rPr>
        <w:rFonts w:hint="default"/>
        <w:lang w:val="en-US" w:eastAsia="en-US" w:bidi="en-US"/>
      </w:rPr>
    </w:lvl>
    <w:lvl w:ilvl="3" w:tplc="3DC073BC">
      <w:numFmt w:val="bullet"/>
      <w:lvlText w:val="•"/>
      <w:lvlJc w:val="left"/>
      <w:pPr>
        <w:ind w:left="2792" w:hanging="361"/>
      </w:pPr>
      <w:rPr>
        <w:rFonts w:hint="default"/>
        <w:lang w:val="en-US" w:eastAsia="en-US" w:bidi="en-US"/>
      </w:rPr>
    </w:lvl>
    <w:lvl w:ilvl="4" w:tplc="7BB2D5CA">
      <w:numFmt w:val="bullet"/>
      <w:lvlText w:val="•"/>
      <w:lvlJc w:val="left"/>
      <w:pPr>
        <w:ind w:left="3399" w:hanging="361"/>
      </w:pPr>
      <w:rPr>
        <w:rFonts w:hint="default"/>
        <w:lang w:val="en-US" w:eastAsia="en-US" w:bidi="en-US"/>
      </w:rPr>
    </w:lvl>
    <w:lvl w:ilvl="5" w:tplc="55260E80">
      <w:numFmt w:val="bullet"/>
      <w:lvlText w:val="•"/>
      <w:lvlJc w:val="left"/>
      <w:pPr>
        <w:ind w:left="4005" w:hanging="361"/>
      </w:pPr>
      <w:rPr>
        <w:rFonts w:hint="default"/>
        <w:lang w:val="en-US" w:eastAsia="en-US" w:bidi="en-US"/>
      </w:rPr>
    </w:lvl>
    <w:lvl w:ilvl="6" w:tplc="C188F5C8">
      <w:numFmt w:val="bullet"/>
      <w:lvlText w:val="•"/>
      <w:lvlJc w:val="left"/>
      <w:pPr>
        <w:ind w:left="4611" w:hanging="361"/>
      </w:pPr>
      <w:rPr>
        <w:rFonts w:hint="default"/>
        <w:lang w:val="en-US" w:eastAsia="en-US" w:bidi="en-US"/>
      </w:rPr>
    </w:lvl>
    <w:lvl w:ilvl="7" w:tplc="9F9A65BA">
      <w:numFmt w:val="bullet"/>
      <w:lvlText w:val="•"/>
      <w:lvlJc w:val="left"/>
      <w:pPr>
        <w:ind w:left="5218" w:hanging="361"/>
      </w:pPr>
      <w:rPr>
        <w:rFonts w:hint="default"/>
        <w:lang w:val="en-US" w:eastAsia="en-US" w:bidi="en-US"/>
      </w:rPr>
    </w:lvl>
    <w:lvl w:ilvl="8" w:tplc="F8125EE6">
      <w:numFmt w:val="bullet"/>
      <w:lvlText w:val="•"/>
      <w:lvlJc w:val="left"/>
      <w:pPr>
        <w:ind w:left="5824" w:hanging="361"/>
      </w:pPr>
      <w:rPr>
        <w:rFonts w:hint="default"/>
        <w:lang w:val="en-US" w:eastAsia="en-US" w:bidi="en-US"/>
      </w:rPr>
    </w:lvl>
  </w:abstractNum>
  <w:abstractNum w:abstractNumId="52" w15:restartNumberingAfterBreak="0">
    <w:nsid w:val="53122EFC"/>
    <w:multiLevelType w:val="hybridMultilevel"/>
    <w:tmpl w:val="4CB8978E"/>
    <w:lvl w:ilvl="0" w:tplc="921EFE26">
      <w:numFmt w:val="bullet"/>
      <w:lvlText w:val=""/>
      <w:lvlJc w:val="left"/>
      <w:pPr>
        <w:ind w:left="1580" w:hanging="361"/>
      </w:pPr>
      <w:rPr>
        <w:rFonts w:ascii="Symbol" w:eastAsia="Symbol" w:hAnsi="Symbol" w:cs="Symbol" w:hint="default"/>
        <w:w w:val="100"/>
        <w:sz w:val="22"/>
        <w:szCs w:val="22"/>
        <w:lang w:val="en-US" w:eastAsia="en-US" w:bidi="en-US"/>
      </w:rPr>
    </w:lvl>
    <w:lvl w:ilvl="1" w:tplc="A2F2A17A">
      <w:numFmt w:val="bullet"/>
      <w:lvlText w:val="•"/>
      <w:lvlJc w:val="left"/>
      <w:pPr>
        <w:ind w:left="2126" w:hanging="361"/>
      </w:pPr>
      <w:rPr>
        <w:rFonts w:hint="default"/>
        <w:lang w:val="en-US" w:eastAsia="en-US" w:bidi="en-US"/>
      </w:rPr>
    </w:lvl>
    <w:lvl w:ilvl="2" w:tplc="76E46C54">
      <w:numFmt w:val="bullet"/>
      <w:lvlText w:val="•"/>
      <w:lvlJc w:val="left"/>
      <w:pPr>
        <w:ind w:left="2673" w:hanging="361"/>
      </w:pPr>
      <w:rPr>
        <w:rFonts w:hint="default"/>
        <w:lang w:val="en-US" w:eastAsia="en-US" w:bidi="en-US"/>
      </w:rPr>
    </w:lvl>
    <w:lvl w:ilvl="3" w:tplc="359E51E4">
      <w:numFmt w:val="bullet"/>
      <w:lvlText w:val="•"/>
      <w:lvlJc w:val="left"/>
      <w:pPr>
        <w:ind w:left="3219" w:hanging="361"/>
      </w:pPr>
      <w:rPr>
        <w:rFonts w:hint="default"/>
        <w:lang w:val="en-US" w:eastAsia="en-US" w:bidi="en-US"/>
      </w:rPr>
    </w:lvl>
    <w:lvl w:ilvl="4" w:tplc="2C925C1A">
      <w:numFmt w:val="bullet"/>
      <w:lvlText w:val="•"/>
      <w:lvlJc w:val="left"/>
      <w:pPr>
        <w:ind w:left="3766" w:hanging="361"/>
      </w:pPr>
      <w:rPr>
        <w:rFonts w:hint="default"/>
        <w:lang w:val="en-US" w:eastAsia="en-US" w:bidi="en-US"/>
      </w:rPr>
    </w:lvl>
    <w:lvl w:ilvl="5" w:tplc="A56812DE">
      <w:numFmt w:val="bullet"/>
      <w:lvlText w:val="•"/>
      <w:lvlJc w:val="left"/>
      <w:pPr>
        <w:ind w:left="4313" w:hanging="361"/>
      </w:pPr>
      <w:rPr>
        <w:rFonts w:hint="default"/>
        <w:lang w:val="en-US" w:eastAsia="en-US" w:bidi="en-US"/>
      </w:rPr>
    </w:lvl>
    <w:lvl w:ilvl="6" w:tplc="4214769E">
      <w:numFmt w:val="bullet"/>
      <w:lvlText w:val="•"/>
      <w:lvlJc w:val="left"/>
      <w:pPr>
        <w:ind w:left="4859" w:hanging="361"/>
      </w:pPr>
      <w:rPr>
        <w:rFonts w:hint="default"/>
        <w:lang w:val="en-US" w:eastAsia="en-US" w:bidi="en-US"/>
      </w:rPr>
    </w:lvl>
    <w:lvl w:ilvl="7" w:tplc="ED5C7C2A">
      <w:numFmt w:val="bullet"/>
      <w:lvlText w:val="•"/>
      <w:lvlJc w:val="left"/>
      <w:pPr>
        <w:ind w:left="5406" w:hanging="361"/>
      </w:pPr>
      <w:rPr>
        <w:rFonts w:hint="default"/>
        <w:lang w:val="en-US" w:eastAsia="en-US" w:bidi="en-US"/>
      </w:rPr>
    </w:lvl>
    <w:lvl w:ilvl="8" w:tplc="DABCE346">
      <w:numFmt w:val="bullet"/>
      <w:lvlText w:val="•"/>
      <w:lvlJc w:val="left"/>
      <w:pPr>
        <w:ind w:left="5953" w:hanging="361"/>
      </w:pPr>
      <w:rPr>
        <w:rFonts w:hint="default"/>
        <w:lang w:val="en-US" w:eastAsia="en-US" w:bidi="en-US"/>
      </w:rPr>
    </w:lvl>
  </w:abstractNum>
  <w:abstractNum w:abstractNumId="53" w15:restartNumberingAfterBreak="0">
    <w:nsid w:val="536806BB"/>
    <w:multiLevelType w:val="hybridMultilevel"/>
    <w:tmpl w:val="B852BF16"/>
    <w:lvl w:ilvl="0" w:tplc="45B0FEB2">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BD30955E">
      <w:numFmt w:val="bullet"/>
      <w:lvlText w:val="•"/>
      <w:lvlJc w:val="left"/>
      <w:pPr>
        <w:ind w:left="1916" w:hanging="512"/>
      </w:pPr>
      <w:rPr>
        <w:rFonts w:hint="default"/>
        <w:lang w:val="en-US" w:eastAsia="en-US" w:bidi="en-US"/>
      </w:rPr>
    </w:lvl>
    <w:lvl w:ilvl="2" w:tplc="D9E01326">
      <w:numFmt w:val="bullet"/>
      <w:lvlText w:val="•"/>
      <w:lvlJc w:val="left"/>
      <w:pPr>
        <w:ind w:left="2812" w:hanging="512"/>
      </w:pPr>
      <w:rPr>
        <w:rFonts w:hint="default"/>
        <w:lang w:val="en-US" w:eastAsia="en-US" w:bidi="en-US"/>
      </w:rPr>
    </w:lvl>
    <w:lvl w:ilvl="3" w:tplc="D4FE9F52">
      <w:numFmt w:val="bullet"/>
      <w:lvlText w:val="•"/>
      <w:lvlJc w:val="left"/>
      <w:pPr>
        <w:ind w:left="3708" w:hanging="512"/>
      </w:pPr>
      <w:rPr>
        <w:rFonts w:hint="default"/>
        <w:lang w:val="en-US" w:eastAsia="en-US" w:bidi="en-US"/>
      </w:rPr>
    </w:lvl>
    <w:lvl w:ilvl="4" w:tplc="9B3AA984">
      <w:numFmt w:val="bullet"/>
      <w:lvlText w:val="•"/>
      <w:lvlJc w:val="left"/>
      <w:pPr>
        <w:ind w:left="4604" w:hanging="512"/>
      </w:pPr>
      <w:rPr>
        <w:rFonts w:hint="default"/>
        <w:lang w:val="en-US" w:eastAsia="en-US" w:bidi="en-US"/>
      </w:rPr>
    </w:lvl>
    <w:lvl w:ilvl="5" w:tplc="AB182914">
      <w:numFmt w:val="bullet"/>
      <w:lvlText w:val="•"/>
      <w:lvlJc w:val="left"/>
      <w:pPr>
        <w:ind w:left="5500" w:hanging="512"/>
      </w:pPr>
      <w:rPr>
        <w:rFonts w:hint="default"/>
        <w:lang w:val="en-US" w:eastAsia="en-US" w:bidi="en-US"/>
      </w:rPr>
    </w:lvl>
    <w:lvl w:ilvl="6" w:tplc="374A67A6">
      <w:numFmt w:val="bullet"/>
      <w:lvlText w:val="•"/>
      <w:lvlJc w:val="left"/>
      <w:pPr>
        <w:ind w:left="6396" w:hanging="512"/>
      </w:pPr>
      <w:rPr>
        <w:rFonts w:hint="default"/>
        <w:lang w:val="en-US" w:eastAsia="en-US" w:bidi="en-US"/>
      </w:rPr>
    </w:lvl>
    <w:lvl w:ilvl="7" w:tplc="A8FA0C46">
      <w:numFmt w:val="bullet"/>
      <w:lvlText w:val="•"/>
      <w:lvlJc w:val="left"/>
      <w:pPr>
        <w:ind w:left="7292" w:hanging="512"/>
      </w:pPr>
      <w:rPr>
        <w:rFonts w:hint="default"/>
        <w:lang w:val="en-US" w:eastAsia="en-US" w:bidi="en-US"/>
      </w:rPr>
    </w:lvl>
    <w:lvl w:ilvl="8" w:tplc="3478667E">
      <w:numFmt w:val="bullet"/>
      <w:lvlText w:val="•"/>
      <w:lvlJc w:val="left"/>
      <w:pPr>
        <w:ind w:left="8188" w:hanging="512"/>
      </w:pPr>
      <w:rPr>
        <w:rFonts w:hint="default"/>
        <w:lang w:val="en-US" w:eastAsia="en-US" w:bidi="en-US"/>
      </w:rPr>
    </w:lvl>
  </w:abstractNum>
  <w:abstractNum w:abstractNumId="54" w15:restartNumberingAfterBreak="0">
    <w:nsid w:val="558338AB"/>
    <w:multiLevelType w:val="hybridMultilevel"/>
    <w:tmpl w:val="F2CE6142"/>
    <w:lvl w:ilvl="0" w:tplc="9B523C5A">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74C52E7"/>
    <w:multiLevelType w:val="singleLevel"/>
    <w:tmpl w:val="04090015"/>
    <w:lvl w:ilvl="0">
      <w:start w:val="1"/>
      <w:numFmt w:val="upperLetter"/>
      <w:lvlText w:val="%1."/>
      <w:lvlJc w:val="left"/>
      <w:pPr>
        <w:tabs>
          <w:tab w:val="num" w:pos="360"/>
        </w:tabs>
        <w:ind w:left="360" w:hanging="360"/>
      </w:pPr>
    </w:lvl>
  </w:abstractNum>
  <w:abstractNum w:abstractNumId="56" w15:restartNumberingAfterBreak="0">
    <w:nsid w:val="579830D0"/>
    <w:multiLevelType w:val="multilevel"/>
    <w:tmpl w:val="23920050"/>
    <w:lvl w:ilvl="0">
      <w:start w:val="1"/>
      <w:numFmt w:val="decimal"/>
      <w:lvlText w:val="%1."/>
      <w:lvlJc w:val="left"/>
      <w:pPr>
        <w:ind w:left="1080" w:hanging="360"/>
      </w:pPr>
    </w:lvl>
    <w:lvl w:ilvl="1">
      <w:start w:val="1"/>
      <w:numFmt w:val="decimal"/>
      <w:isLgl/>
      <w:lvlText w:val="%1.%2"/>
      <w:lvlJc w:val="left"/>
      <w:pPr>
        <w:ind w:left="1320" w:hanging="60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15:restartNumberingAfterBreak="0">
    <w:nsid w:val="59D80EE3"/>
    <w:multiLevelType w:val="hybridMultilevel"/>
    <w:tmpl w:val="999A3488"/>
    <w:lvl w:ilvl="0" w:tplc="DFB0FF2A">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D4AFA"/>
    <w:multiLevelType w:val="multilevel"/>
    <w:tmpl w:val="4F1430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F81361"/>
    <w:multiLevelType w:val="hybridMultilevel"/>
    <w:tmpl w:val="6FDA92BC"/>
    <w:lvl w:ilvl="0" w:tplc="ECCE56E2">
      <w:start w:val="1"/>
      <w:numFmt w:val="decimal"/>
      <w:lvlText w:val="%1."/>
      <w:lvlJc w:val="left"/>
      <w:pPr>
        <w:tabs>
          <w:tab w:val="num" w:pos="360"/>
        </w:tabs>
        <w:ind w:left="360" w:hanging="360"/>
      </w:pPr>
      <w:rPr>
        <w:rFonts w:cs="Times New Roman"/>
        <w:b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D5378F1"/>
    <w:multiLevelType w:val="hybridMultilevel"/>
    <w:tmpl w:val="194865DC"/>
    <w:lvl w:ilvl="0" w:tplc="0588876A">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65B65A5A">
      <w:numFmt w:val="bullet"/>
      <w:lvlText w:val="•"/>
      <w:lvlJc w:val="left"/>
      <w:pPr>
        <w:ind w:left="1916" w:hanging="512"/>
      </w:pPr>
      <w:rPr>
        <w:rFonts w:hint="default"/>
        <w:lang w:val="en-US" w:eastAsia="en-US" w:bidi="en-US"/>
      </w:rPr>
    </w:lvl>
    <w:lvl w:ilvl="2" w:tplc="BE3EF214">
      <w:numFmt w:val="bullet"/>
      <w:lvlText w:val="•"/>
      <w:lvlJc w:val="left"/>
      <w:pPr>
        <w:ind w:left="2812" w:hanging="512"/>
      </w:pPr>
      <w:rPr>
        <w:rFonts w:hint="default"/>
        <w:lang w:val="en-US" w:eastAsia="en-US" w:bidi="en-US"/>
      </w:rPr>
    </w:lvl>
    <w:lvl w:ilvl="3" w:tplc="8132C6C6">
      <w:numFmt w:val="bullet"/>
      <w:lvlText w:val="•"/>
      <w:lvlJc w:val="left"/>
      <w:pPr>
        <w:ind w:left="3708" w:hanging="512"/>
      </w:pPr>
      <w:rPr>
        <w:rFonts w:hint="default"/>
        <w:lang w:val="en-US" w:eastAsia="en-US" w:bidi="en-US"/>
      </w:rPr>
    </w:lvl>
    <w:lvl w:ilvl="4" w:tplc="2FA05FA6">
      <w:numFmt w:val="bullet"/>
      <w:lvlText w:val="•"/>
      <w:lvlJc w:val="left"/>
      <w:pPr>
        <w:ind w:left="4604" w:hanging="512"/>
      </w:pPr>
      <w:rPr>
        <w:rFonts w:hint="default"/>
        <w:lang w:val="en-US" w:eastAsia="en-US" w:bidi="en-US"/>
      </w:rPr>
    </w:lvl>
    <w:lvl w:ilvl="5" w:tplc="C51C692E">
      <w:numFmt w:val="bullet"/>
      <w:lvlText w:val="•"/>
      <w:lvlJc w:val="left"/>
      <w:pPr>
        <w:ind w:left="5500" w:hanging="512"/>
      </w:pPr>
      <w:rPr>
        <w:rFonts w:hint="default"/>
        <w:lang w:val="en-US" w:eastAsia="en-US" w:bidi="en-US"/>
      </w:rPr>
    </w:lvl>
    <w:lvl w:ilvl="6" w:tplc="665EC0F0">
      <w:numFmt w:val="bullet"/>
      <w:lvlText w:val="•"/>
      <w:lvlJc w:val="left"/>
      <w:pPr>
        <w:ind w:left="6396" w:hanging="512"/>
      </w:pPr>
      <w:rPr>
        <w:rFonts w:hint="default"/>
        <w:lang w:val="en-US" w:eastAsia="en-US" w:bidi="en-US"/>
      </w:rPr>
    </w:lvl>
    <w:lvl w:ilvl="7" w:tplc="31A29DCC">
      <w:numFmt w:val="bullet"/>
      <w:lvlText w:val="•"/>
      <w:lvlJc w:val="left"/>
      <w:pPr>
        <w:ind w:left="7292" w:hanging="512"/>
      </w:pPr>
      <w:rPr>
        <w:rFonts w:hint="default"/>
        <w:lang w:val="en-US" w:eastAsia="en-US" w:bidi="en-US"/>
      </w:rPr>
    </w:lvl>
    <w:lvl w:ilvl="8" w:tplc="12025B56">
      <w:numFmt w:val="bullet"/>
      <w:lvlText w:val="•"/>
      <w:lvlJc w:val="left"/>
      <w:pPr>
        <w:ind w:left="8188" w:hanging="512"/>
      </w:pPr>
      <w:rPr>
        <w:rFonts w:hint="default"/>
        <w:lang w:val="en-US" w:eastAsia="en-US" w:bidi="en-US"/>
      </w:rPr>
    </w:lvl>
  </w:abstractNum>
  <w:abstractNum w:abstractNumId="61" w15:restartNumberingAfterBreak="0">
    <w:nsid w:val="5DFC679F"/>
    <w:multiLevelType w:val="hybridMultilevel"/>
    <w:tmpl w:val="6036907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553483"/>
    <w:multiLevelType w:val="hybridMultilevel"/>
    <w:tmpl w:val="0C767C84"/>
    <w:lvl w:ilvl="0" w:tplc="7D28D82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463C49"/>
    <w:multiLevelType w:val="hybridMultilevel"/>
    <w:tmpl w:val="86226E6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4" w15:restartNumberingAfterBreak="0">
    <w:nsid w:val="609451E9"/>
    <w:multiLevelType w:val="hybridMultilevel"/>
    <w:tmpl w:val="35DE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A2083E"/>
    <w:multiLevelType w:val="hybridMultilevel"/>
    <w:tmpl w:val="AF9204F0"/>
    <w:lvl w:ilvl="0" w:tplc="CCE63BE6">
      <w:numFmt w:val="bullet"/>
      <w:lvlText w:val="—"/>
      <w:lvlJc w:val="left"/>
      <w:pPr>
        <w:ind w:left="1023" w:hanging="344"/>
      </w:pPr>
      <w:rPr>
        <w:rFonts w:ascii="Arial" w:eastAsia="Arial" w:hAnsi="Arial" w:cs="Arial" w:hint="default"/>
        <w:w w:val="100"/>
        <w:sz w:val="22"/>
        <w:szCs w:val="22"/>
        <w:lang w:val="en-US" w:eastAsia="en-US" w:bidi="en-US"/>
      </w:rPr>
    </w:lvl>
    <w:lvl w:ilvl="1" w:tplc="6C36C7BE">
      <w:numFmt w:val="bullet"/>
      <w:lvlText w:val="•"/>
      <w:lvlJc w:val="left"/>
      <w:pPr>
        <w:ind w:left="1916" w:hanging="344"/>
      </w:pPr>
      <w:rPr>
        <w:rFonts w:hint="default"/>
        <w:lang w:val="en-US" w:eastAsia="en-US" w:bidi="en-US"/>
      </w:rPr>
    </w:lvl>
    <w:lvl w:ilvl="2" w:tplc="5C7EBB5A">
      <w:numFmt w:val="bullet"/>
      <w:lvlText w:val="•"/>
      <w:lvlJc w:val="left"/>
      <w:pPr>
        <w:ind w:left="2812" w:hanging="344"/>
      </w:pPr>
      <w:rPr>
        <w:rFonts w:hint="default"/>
        <w:lang w:val="en-US" w:eastAsia="en-US" w:bidi="en-US"/>
      </w:rPr>
    </w:lvl>
    <w:lvl w:ilvl="3" w:tplc="ED30E9F2">
      <w:numFmt w:val="bullet"/>
      <w:lvlText w:val="•"/>
      <w:lvlJc w:val="left"/>
      <w:pPr>
        <w:ind w:left="3708" w:hanging="344"/>
      </w:pPr>
      <w:rPr>
        <w:rFonts w:hint="default"/>
        <w:lang w:val="en-US" w:eastAsia="en-US" w:bidi="en-US"/>
      </w:rPr>
    </w:lvl>
    <w:lvl w:ilvl="4" w:tplc="A62C647E">
      <w:numFmt w:val="bullet"/>
      <w:lvlText w:val="•"/>
      <w:lvlJc w:val="left"/>
      <w:pPr>
        <w:ind w:left="4604" w:hanging="344"/>
      </w:pPr>
      <w:rPr>
        <w:rFonts w:hint="default"/>
        <w:lang w:val="en-US" w:eastAsia="en-US" w:bidi="en-US"/>
      </w:rPr>
    </w:lvl>
    <w:lvl w:ilvl="5" w:tplc="CCF0B50C">
      <w:numFmt w:val="bullet"/>
      <w:lvlText w:val="•"/>
      <w:lvlJc w:val="left"/>
      <w:pPr>
        <w:ind w:left="5500" w:hanging="344"/>
      </w:pPr>
      <w:rPr>
        <w:rFonts w:hint="default"/>
        <w:lang w:val="en-US" w:eastAsia="en-US" w:bidi="en-US"/>
      </w:rPr>
    </w:lvl>
    <w:lvl w:ilvl="6" w:tplc="3A3688FE">
      <w:numFmt w:val="bullet"/>
      <w:lvlText w:val="•"/>
      <w:lvlJc w:val="left"/>
      <w:pPr>
        <w:ind w:left="6396" w:hanging="344"/>
      </w:pPr>
      <w:rPr>
        <w:rFonts w:hint="default"/>
        <w:lang w:val="en-US" w:eastAsia="en-US" w:bidi="en-US"/>
      </w:rPr>
    </w:lvl>
    <w:lvl w:ilvl="7" w:tplc="1C1E1788">
      <w:numFmt w:val="bullet"/>
      <w:lvlText w:val="•"/>
      <w:lvlJc w:val="left"/>
      <w:pPr>
        <w:ind w:left="7292" w:hanging="344"/>
      </w:pPr>
      <w:rPr>
        <w:rFonts w:hint="default"/>
        <w:lang w:val="en-US" w:eastAsia="en-US" w:bidi="en-US"/>
      </w:rPr>
    </w:lvl>
    <w:lvl w:ilvl="8" w:tplc="3BC418D4">
      <w:numFmt w:val="bullet"/>
      <w:lvlText w:val="•"/>
      <w:lvlJc w:val="left"/>
      <w:pPr>
        <w:ind w:left="8188" w:hanging="344"/>
      </w:pPr>
      <w:rPr>
        <w:rFonts w:hint="default"/>
        <w:lang w:val="en-US" w:eastAsia="en-US" w:bidi="en-US"/>
      </w:rPr>
    </w:lvl>
  </w:abstractNum>
  <w:abstractNum w:abstractNumId="66" w15:restartNumberingAfterBreak="0">
    <w:nsid w:val="6B364005"/>
    <w:multiLevelType w:val="hybridMultilevel"/>
    <w:tmpl w:val="A1EC689E"/>
    <w:lvl w:ilvl="0" w:tplc="D6121978">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601A5A74">
      <w:numFmt w:val="bullet"/>
      <w:lvlText w:val="•"/>
      <w:lvlJc w:val="left"/>
      <w:pPr>
        <w:ind w:left="1916" w:hanging="512"/>
      </w:pPr>
      <w:rPr>
        <w:rFonts w:hint="default"/>
        <w:lang w:val="en-US" w:eastAsia="en-US" w:bidi="en-US"/>
      </w:rPr>
    </w:lvl>
    <w:lvl w:ilvl="2" w:tplc="73C008E4">
      <w:numFmt w:val="bullet"/>
      <w:lvlText w:val="•"/>
      <w:lvlJc w:val="left"/>
      <w:pPr>
        <w:ind w:left="2812" w:hanging="512"/>
      </w:pPr>
      <w:rPr>
        <w:rFonts w:hint="default"/>
        <w:lang w:val="en-US" w:eastAsia="en-US" w:bidi="en-US"/>
      </w:rPr>
    </w:lvl>
    <w:lvl w:ilvl="3" w:tplc="74F8F35C">
      <w:numFmt w:val="bullet"/>
      <w:lvlText w:val="•"/>
      <w:lvlJc w:val="left"/>
      <w:pPr>
        <w:ind w:left="3708" w:hanging="512"/>
      </w:pPr>
      <w:rPr>
        <w:rFonts w:hint="default"/>
        <w:lang w:val="en-US" w:eastAsia="en-US" w:bidi="en-US"/>
      </w:rPr>
    </w:lvl>
    <w:lvl w:ilvl="4" w:tplc="A0C676A8">
      <w:numFmt w:val="bullet"/>
      <w:lvlText w:val="•"/>
      <w:lvlJc w:val="left"/>
      <w:pPr>
        <w:ind w:left="4604" w:hanging="512"/>
      </w:pPr>
      <w:rPr>
        <w:rFonts w:hint="default"/>
        <w:lang w:val="en-US" w:eastAsia="en-US" w:bidi="en-US"/>
      </w:rPr>
    </w:lvl>
    <w:lvl w:ilvl="5" w:tplc="6AB0531A">
      <w:numFmt w:val="bullet"/>
      <w:lvlText w:val="•"/>
      <w:lvlJc w:val="left"/>
      <w:pPr>
        <w:ind w:left="5500" w:hanging="512"/>
      </w:pPr>
      <w:rPr>
        <w:rFonts w:hint="default"/>
        <w:lang w:val="en-US" w:eastAsia="en-US" w:bidi="en-US"/>
      </w:rPr>
    </w:lvl>
    <w:lvl w:ilvl="6" w:tplc="962C8252">
      <w:numFmt w:val="bullet"/>
      <w:lvlText w:val="•"/>
      <w:lvlJc w:val="left"/>
      <w:pPr>
        <w:ind w:left="6396" w:hanging="512"/>
      </w:pPr>
      <w:rPr>
        <w:rFonts w:hint="default"/>
        <w:lang w:val="en-US" w:eastAsia="en-US" w:bidi="en-US"/>
      </w:rPr>
    </w:lvl>
    <w:lvl w:ilvl="7" w:tplc="2A321ADC">
      <w:numFmt w:val="bullet"/>
      <w:lvlText w:val="•"/>
      <w:lvlJc w:val="left"/>
      <w:pPr>
        <w:ind w:left="7292" w:hanging="512"/>
      </w:pPr>
      <w:rPr>
        <w:rFonts w:hint="default"/>
        <w:lang w:val="en-US" w:eastAsia="en-US" w:bidi="en-US"/>
      </w:rPr>
    </w:lvl>
    <w:lvl w:ilvl="8" w:tplc="C4FED7E4">
      <w:numFmt w:val="bullet"/>
      <w:lvlText w:val="•"/>
      <w:lvlJc w:val="left"/>
      <w:pPr>
        <w:ind w:left="8188" w:hanging="512"/>
      </w:pPr>
      <w:rPr>
        <w:rFonts w:hint="default"/>
        <w:lang w:val="en-US" w:eastAsia="en-US" w:bidi="en-US"/>
      </w:rPr>
    </w:lvl>
  </w:abstractNum>
  <w:abstractNum w:abstractNumId="67" w15:restartNumberingAfterBreak="0">
    <w:nsid w:val="6B5266BA"/>
    <w:multiLevelType w:val="hybridMultilevel"/>
    <w:tmpl w:val="9708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BE1ED8"/>
    <w:multiLevelType w:val="multilevel"/>
    <w:tmpl w:val="FC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C734864"/>
    <w:multiLevelType w:val="multilevel"/>
    <w:tmpl w:val="519AEEA6"/>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FD91859"/>
    <w:multiLevelType w:val="singleLevel"/>
    <w:tmpl w:val="98987A0C"/>
    <w:lvl w:ilvl="0">
      <w:start w:val="1"/>
      <w:numFmt w:val="decimal"/>
      <w:lvlText w:val="%1.)"/>
      <w:lvlJc w:val="left"/>
      <w:pPr>
        <w:tabs>
          <w:tab w:val="num" w:pos="1440"/>
        </w:tabs>
        <w:ind w:left="1440" w:hanging="1440"/>
      </w:pPr>
      <w:rPr>
        <w:rFonts w:hint="default"/>
      </w:rPr>
    </w:lvl>
  </w:abstractNum>
  <w:abstractNum w:abstractNumId="71" w15:restartNumberingAfterBreak="0">
    <w:nsid w:val="71E52970"/>
    <w:multiLevelType w:val="multilevel"/>
    <w:tmpl w:val="1268988A"/>
    <w:lvl w:ilvl="0">
      <w:start w:val="1"/>
      <w:numFmt w:val="decimal"/>
      <w:lvlText w:val="%1"/>
      <w:lvlJc w:val="left"/>
      <w:pPr>
        <w:ind w:left="860" w:hanging="720"/>
      </w:pPr>
      <w:rPr>
        <w:rFonts w:ascii="Trebuchet MS" w:eastAsia="Trebuchet MS" w:hAnsi="Trebuchet MS" w:cs="Trebuchet MS" w:hint="default"/>
        <w:b/>
        <w:bCs/>
        <w:color w:val="9A0000"/>
        <w:spacing w:val="-1"/>
        <w:w w:val="99"/>
        <w:sz w:val="24"/>
        <w:szCs w:val="24"/>
        <w:lang w:val="en-US" w:eastAsia="en-US" w:bidi="en-US"/>
      </w:rPr>
    </w:lvl>
    <w:lvl w:ilvl="1">
      <w:start w:val="1"/>
      <w:numFmt w:val="decimal"/>
      <w:lvlText w:val="%1.%2"/>
      <w:lvlJc w:val="left"/>
      <w:pPr>
        <w:ind w:left="711" w:hanging="572"/>
      </w:pPr>
      <w:rPr>
        <w:rFonts w:ascii="Trebuchet MS" w:eastAsia="Trebuchet MS" w:hAnsi="Trebuchet MS" w:cs="Trebuchet MS" w:hint="default"/>
        <w:b/>
        <w:bCs/>
        <w:color w:val="4C4C4C"/>
        <w:w w:val="100"/>
        <w:sz w:val="22"/>
        <w:szCs w:val="22"/>
        <w:lang w:val="en-US" w:eastAsia="en-US" w:bidi="en-US"/>
      </w:rPr>
    </w:lvl>
    <w:lvl w:ilvl="2">
      <w:start w:val="1"/>
      <w:numFmt w:val="decimal"/>
      <w:lvlText w:val="%1.%2.%3"/>
      <w:lvlJc w:val="left"/>
      <w:pPr>
        <w:ind w:left="991" w:hanging="721"/>
      </w:pPr>
      <w:rPr>
        <w:rFonts w:ascii="Arial" w:eastAsia="Times New Roman" w:hAnsi="Arial" w:cs="Arial" w:hint="default"/>
        <w:b/>
        <w:bCs/>
        <w:i/>
        <w:color w:val="9A0000"/>
        <w:w w:val="100"/>
        <w:sz w:val="24"/>
        <w:szCs w:val="24"/>
        <w:lang w:val="en-US" w:eastAsia="en-US" w:bidi="en-US"/>
      </w:rPr>
    </w:lvl>
    <w:lvl w:ilvl="3">
      <w:start w:val="1"/>
      <w:numFmt w:val="upperLetter"/>
      <w:lvlText w:val="%4."/>
      <w:lvlJc w:val="left"/>
      <w:pPr>
        <w:ind w:left="1003" w:hanging="505"/>
      </w:pPr>
      <w:rPr>
        <w:rFonts w:ascii="Arial" w:eastAsia="Arial" w:hAnsi="Arial" w:cs="Arial" w:hint="default"/>
        <w:spacing w:val="-1"/>
        <w:w w:val="100"/>
        <w:sz w:val="22"/>
        <w:szCs w:val="22"/>
        <w:lang w:val="en-US" w:eastAsia="en-US" w:bidi="en-US"/>
      </w:rPr>
    </w:lvl>
    <w:lvl w:ilvl="4">
      <w:numFmt w:val="bullet"/>
      <w:lvlText w:val="•"/>
      <w:lvlJc w:val="left"/>
      <w:pPr>
        <w:ind w:left="1020" w:hanging="505"/>
      </w:pPr>
      <w:rPr>
        <w:rFonts w:hint="default"/>
        <w:lang w:val="en-US" w:eastAsia="en-US" w:bidi="en-US"/>
      </w:rPr>
    </w:lvl>
    <w:lvl w:ilvl="5">
      <w:numFmt w:val="bullet"/>
      <w:lvlText w:val="•"/>
      <w:lvlJc w:val="left"/>
      <w:pPr>
        <w:ind w:left="2055" w:hanging="505"/>
      </w:pPr>
      <w:rPr>
        <w:rFonts w:hint="default"/>
        <w:lang w:val="en-US" w:eastAsia="en-US" w:bidi="en-US"/>
      </w:rPr>
    </w:lvl>
    <w:lvl w:ilvl="6">
      <w:numFmt w:val="bullet"/>
      <w:lvlText w:val="•"/>
      <w:lvlJc w:val="left"/>
      <w:pPr>
        <w:ind w:left="3091" w:hanging="505"/>
      </w:pPr>
      <w:rPr>
        <w:rFonts w:hint="default"/>
        <w:lang w:val="en-US" w:eastAsia="en-US" w:bidi="en-US"/>
      </w:rPr>
    </w:lvl>
    <w:lvl w:ilvl="7">
      <w:numFmt w:val="bullet"/>
      <w:lvlText w:val="•"/>
      <w:lvlJc w:val="left"/>
      <w:pPr>
        <w:ind w:left="4127" w:hanging="505"/>
      </w:pPr>
      <w:rPr>
        <w:rFonts w:hint="default"/>
        <w:lang w:val="en-US" w:eastAsia="en-US" w:bidi="en-US"/>
      </w:rPr>
    </w:lvl>
    <w:lvl w:ilvl="8">
      <w:numFmt w:val="bullet"/>
      <w:lvlText w:val="•"/>
      <w:lvlJc w:val="left"/>
      <w:pPr>
        <w:ind w:left="5163" w:hanging="505"/>
      </w:pPr>
      <w:rPr>
        <w:rFonts w:hint="default"/>
        <w:lang w:val="en-US" w:eastAsia="en-US" w:bidi="en-US"/>
      </w:rPr>
    </w:lvl>
  </w:abstractNum>
  <w:abstractNum w:abstractNumId="72" w15:restartNumberingAfterBreak="0">
    <w:nsid w:val="73F2606D"/>
    <w:multiLevelType w:val="hybridMultilevel"/>
    <w:tmpl w:val="D1240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AC37AA"/>
    <w:multiLevelType w:val="hybridMultilevel"/>
    <w:tmpl w:val="66121998"/>
    <w:lvl w:ilvl="0" w:tplc="4FC0E89A">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09EAC46A">
      <w:numFmt w:val="bullet"/>
      <w:lvlText w:val="•"/>
      <w:lvlJc w:val="left"/>
      <w:pPr>
        <w:ind w:left="1916" w:hanging="512"/>
      </w:pPr>
      <w:rPr>
        <w:rFonts w:hint="default"/>
        <w:lang w:val="en-US" w:eastAsia="en-US" w:bidi="en-US"/>
      </w:rPr>
    </w:lvl>
    <w:lvl w:ilvl="2" w:tplc="91AE3484">
      <w:numFmt w:val="bullet"/>
      <w:lvlText w:val="•"/>
      <w:lvlJc w:val="left"/>
      <w:pPr>
        <w:ind w:left="2812" w:hanging="512"/>
      </w:pPr>
      <w:rPr>
        <w:rFonts w:hint="default"/>
        <w:lang w:val="en-US" w:eastAsia="en-US" w:bidi="en-US"/>
      </w:rPr>
    </w:lvl>
    <w:lvl w:ilvl="3" w:tplc="FA228F6A">
      <w:numFmt w:val="bullet"/>
      <w:lvlText w:val="•"/>
      <w:lvlJc w:val="left"/>
      <w:pPr>
        <w:ind w:left="3708" w:hanging="512"/>
      </w:pPr>
      <w:rPr>
        <w:rFonts w:hint="default"/>
        <w:lang w:val="en-US" w:eastAsia="en-US" w:bidi="en-US"/>
      </w:rPr>
    </w:lvl>
    <w:lvl w:ilvl="4" w:tplc="5656AD4E">
      <w:numFmt w:val="bullet"/>
      <w:lvlText w:val="•"/>
      <w:lvlJc w:val="left"/>
      <w:pPr>
        <w:ind w:left="4604" w:hanging="512"/>
      </w:pPr>
      <w:rPr>
        <w:rFonts w:hint="default"/>
        <w:lang w:val="en-US" w:eastAsia="en-US" w:bidi="en-US"/>
      </w:rPr>
    </w:lvl>
    <w:lvl w:ilvl="5" w:tplc="351CCCE2">
      <w:numFmt w:val="bullet"/>
      <w:lvlText w:val="•"/>
      <w:lvlJc w:val="left"/>
      <w:pPr>
        <w:ind w:left="5500" w:hanging="512"/>
      </w:pPr>
      <w:rPr>
        <w:rFonts w:hint="default"/>
        <w:lang w:val="en-US" w:eastAsia="en-US" w:bidi="en-US"/>
      </w:rPr>
    </w:lvl>
    <w:lvl w:ilvl="6" w:tplc="AC803560">
      <w:numFmt w:val="bullet"/>
      <w:lvlText w:val="•"/>
      <w:lvlJc w:val="left"/>
      <w:pPr>
        <w:ind w:left="6396" w:hanging="512"/>
      </w:pPr>
      <w:rPr>
        <w:rFonts w:hint="default"/>
        <w:lang w:val="en-US" w:eastAsia="en-US" w:bidi="en-US"/>
      </w:rPr>
    </w:lvl>
    <w:lvl w:ilvl="7" w:tplc="099053DA">
      <w:numFmt w:val="bullet"/>
      <w:lvlText w:val="•"/>
      <w:lvlJc w:val="left"/>
      <w:pPr>
        <w:ind w:left="7292" w:hanging="512"/>
      </w:pPr>
      <w:rPr>
        <w:rFonts w:hint="default"/>
        <w:lang w:val="en-US" w:eastAsia="en-US" w:bidi="en-US"/>
      </w:rPr>
    </w:lvl>
    <w:lvl w:ilvl="8" w:tplc="6AF0D978">
      <w:numFmt w:val="bullet"/>
      <w:lvlText w:val="•"/>
      <w:lvlJc w:val="left"/>
      <w:pPr>
        <w:ind w:left="8188" w:hanging="512"/>
      </w:pPr>
      <w:rPr>
        <w:rFonts w:hint="default"/>
        <w:lang w:val="en-US" w:eastAsia="en-US" w:bidi="en-US"/>
      </w:rPr>
    </w:lvl>
  </w:abstractNum>
  <w:abstractNum w:abstractNumId="74" w15:restartNumberingAfterBreak="0">
    <w:nsid w:val="7ADA4EEA"/>
    <w:multiLevelType w:val="hybridMultilevel"/>
    <w:tmpl w:val="33B28F3A"/>
    <w:lvl w:ilvl="0" w:tplc="36E438D0">
      <w:start w:val="1"/>
      <w:numFmt w:val="decimal"/>
      <w:lvlText w:val="%1."/>
      <w:lvlJc w:val="left"/>
      <w:pPr>
        <w:ind w:left="1047" w:hanging="360"/>
      </w:pPr>
      <w:rPr>
        <w:rFonts w:ascii="Arial" w:eastAsia="Arial" w:hAnsi="Arial" w:cs="Arial" w:hint="default"/>
        <w:spacing w:val="-1"/>
        <w:w w:val="100"/>
        <w:sz w:val="22"/>
        <w:szCs w:val="22"/>
        <w:lang w:val="en-US" w:eastAsia="en-US" w:bidi="en-US"/>
      </w:rPr>
    </w:lvl>
    <w:lvl w:ilvl="1" w:tplc="EF3A377E">
      <w:numFmt w:val="bullet"/>
      <w:lvlText w:val="•"/>
      <w:lvlJc w:val="left"/>
      <w:pPr>
        <w:ind w:left="1934" w:hanging="360"/>
      </w:pPr>
      <w:rPr>
        <w:rFonts w:hint="default"/>
        <w:lang w:val="en-US" w:eastAsia="en-US" w:bidi="en-US"/>
      </w:rPr>
    </w:lvl>
    <w:lvl w:ilvl="2" w:tplc="426C9722">
      <w:numFmt w:val="bullet"/>
      <w:lvlText w:val="•"/>
      <w:lvlJc w:val="left"/>
      <w:pPr>
        <w:ind w:left="2828" w:hanging="360"/>
      </w:pPr>
      <w:rPr>
        <w:rFonts w:hint="default"/>
        <w:lang w:val="en-US" w:eastAsia="en-US" w:bidi="en-US"/>
      </w:rPr>
    </w:lvl>
    <w:lvl w:ilvl="3" w:tplc="7258F974">
      <w:numFmt w:val="bullet"/>
      <w:lvlText w:val="•"/>
      <w:lvlJc w:val="left"/>
      <w:pPr>
        <w:ind w:left="3722" w:hanging="360"/>
      </w:pPr>
      <w:rPr>
        <w:rFonts w:hint="default"/>
        <w:lang w:val="en-US" w:eastAsia="en-US" w:bidi="en-US"/>
      </w:rPr>
    </w:lvl>
    <w:lvl w:ilvl="4" w:tplc="9EA81F04">
      <w:numFmt w:val="bullet"/>
      <w:lvlText w:val="•"/>
      <w:lvlJc w:val="left"/>
      <w:pPr>
        <w:ind w:left="4616" w:hanging="360"/>
      </w:pPr>
      <w:rPr>
        <w:rFonts w:hint="default"/>
        <w:lang w:val="en-US" w:eastAsia="en-US" w:bidi="en-US"/>
      </w:rPr>
    </w:lvl>
    <w:lvl w:ilvl="5" w:tplc="243A15EE">
      <w:numFmt w:val="bullet"/>
      <w:lvlText w:val="•"/>
      <w:lvlJc w:val="left"/>
      <w:pPr>
        <w:ind w:left="5510" w:hanging="360"/>
      </w:pPr>
      <w:rPr>
        <w:rFonts w:hint="default"/>
        <w:lang w:val="en-US" w:eastAsia="en-US" w:bidi="en-US"/>
      </w:rPr>
    </w:lvl>
    <w:lvl w:ilvl="6" w:tplc="A2E48DB6">
      <w:numFmt w:val="bullet"/>
      <w:lvlText w:val="•"/>
      <w:lvlJc w:val="left"/>
      <w:pPr>
        <w:ind w:left="6404" w:hanging="360"/>
      </w:pPr>
      <w:rPr>
        <w:rFonts w:hint="default"/>
        <w:lang w:val="en-US" w:eastAsia="en-US" w:bidi="en-US"/>
      </w:rPr>
    </w:lvl>
    <w:lvl w:ilvl="7" w:tplc="0434A9E6">
      <w:numFmt w:val="bullet"/>
      <w:lvlText w:val="•"/>
      <w:lvlJc w:val="left"/>
      <w:pPr>
        <w:ind w:left="7298" w:hanging="360"/>
      </w:pPr>
      <w:rPr>
        <w:rFonts w:hint="default"/>
        <w:lang w:val="en-US" w:eastAsia="en-US" w:bidi="en-US"/>
      </w:rPr>
    </w:lvl>
    <w:lvl w:ilvl="8" w:tplc="4B0A4D46">
      <w:numFmt w:val="bullet"/>
      <w:lvlText w:val="•"/>
      <w:lvlJc w:val="left"/>
      <w:pPr>
        <w:ind w:left="8192" w:hanging="360"/>
      </w:pPr>
      <w:rPr>
        <w:rFonts w:hint="default"/>
        <w:lang w:val="en-US" w:eastAsia="en-US" w:bidi="en-US"/>
      </w:rPr>
    </w:lvl>
  </w:abstractNum>
  <w:abstractNum w:abstractNumId="75" w15:restartNumberingAfterBreak="0">
    <w:nsid w:val="7B2D35A9"/>
    <w:multiLevelType w:val="hybridMultilevel"/>
    <w:tmpl w:val="88B60F88"/>
    <w:lvl w:ilvl="0" w:tplc="4E70B7E0">
      <w:start w:val="1"/>
      <w:numFmt w:val="decimal"/>
      <w:lvlText w:val="%1."/>
      <w:lvlJc w:val="left"/>
      <w:pPr>
        <w:ind w:left="1639" w:hanging="492"/>
      </w:pPr>
      <w:rPr>
        <w:rFonts w:ascii="Arial" w:eastAsia="Arial" w:hAnsi="Arial" w:cs="Arial" w:hint="default"/>
        <w:spacing w:val="-1"/>
        <w:w w:val="100"/>
        <w:sz w:val="22"/>
        <w:szCs w:val="22"/>
        <w:lang w:val="en-US" w:eastAsia="en-US" w:bidi="en-US"/>
      </w:rPr>
    </w:lvl>
    <w:lvl w:ilvl="1" w:tplc="973664CA">
      <w:numFmt w:val="bullet"/>
      <w:lvlText w:val="•"/>
      <w:lvlJc w:val="left"/>
      <w:pPr>
        <w:ind w:left="2474" w:hanging="492"/>
      </w:pPr>
      <w:rPr>
        <w:rFonts w:hint="default"/>
        <w:lang w:val="en-US" w:eastAsia="en-US" w:bidi="en-US"/>
      </w:rPr>
    </w:lvl>
    <w:lvl w:ilvl="2" w:tplc="251E7CF4">
      <w:numFmt w:val="bullet"/>
      <w:lvlText w:val="•"/>
      <w:lvlJc w:val="left"/>
      <w:pPr>
        <w:ind w:left="3308" w:hanging="492"/>
      </w:pPr>
      <w:rPr>
        <w:rFonts w:hint="default"/>
        <w:lang w:val="en-US" w:eastAsia="en-US" w:bidi="en-US"/>
      </w:rPr>
    </w:lvl>
    <w:lvl w:ilvl="3" w:tplc="0DFA7F0A">
      <w:numFmt w:val="bullet"/>
      <w:lvlText w:val="•"/>
      <w:lvlJc w:val="left"/>
      <w:pPr>
        <w:ind w:left="4142" w:hanging="492"/>
      </w:pPr>
      <w:rPr>
        <w:rFonts w:hint="default"/>
        <w:lang w:val="en-US" w:eastAsia="en-US" w:bidi="en-US"/>
      </w:rPr>
    </w:lvl>
    <w:lvl w:ilvl="4" w:tplc="29620BCE">
      <w:numFmt w:val="bullet"/>
      <w:lvlText w:val="•"/>
      <w:lvlJc w:val="left"/>
      <w:pPr>
        <w:ind w:left="4976" w:hanging="492"/>
      </w:pPr>
      <w:rPr>
        <w:rFonts w:hint="default"/>
        <w:lang w:val="en-US" w:eastAsia="en-US" w:bidi="en-US"/>
      </w:rPr>
    </w:lvl>
    <w:lvl w:ilvl="5" w:tplc="5CB63F0A">
      <w:numFmt w:val="bullet"/>
      <w:lvlText w:val="•"/>
      <w:lvlJc w:val="left"/>
      <w:pPr>
        <w:ind w:left="5810" w:hanging="492"/>
      </w:pPr>
      <w:rPr>
        <w:rFonts w:hint="default"/>
        <w:lang w:val="en-US" w:eastAsia="en-US" w:bidi="en-US"/>
      </w:rPr>
    </w:lvl>
    <w:lvl w:ilvl="6" w:tplc="E6783302">
      <w:numFmt w:val="bullet"/>
      <w:lvlText w:val="•"/>
      <w:lvlJc w:val="left"/>
      <w:pPr>
        <w:ind w:left="6644" w:hanging="492"/>
      </w:pPr>
      <w:rPr>
        <w:rFonts w:hint="default"/>
        <w:lang w:val="en-US" w:eastAsia="en-US" w:bidi="en-US"/>
      </w:rPr>
    </w:lvl>
    <w:lvl w:ilvl="7" w:tplc="5F641EB2">
      <w:numFmt w:val="bullet"/>
      <w:lvlText w:val="•"/>
      <w:lvlJc w:val="left"/>
      <w:pPr>
        <w:ind w:left="7478" w:hanging="492"/>
      </w:pPr>
      <w:rPr>
        <w:rFonts w:hint="default"/>
        <w:lang w:val="en-US" w:eastAsia="en-US" w:bidi="en-US"/>
      </w:rPr>
    </w:lvl>
    <w:lvl w:ilvl="8" w:tplc="FA2C182E">
      <w:numFmt w:val="bullet"/>
      <w:lvlText w:val="•"/>
      <w:lvlJc w:val="left"/>
      <w:pPr>
        <w:ind w:left="8312" w:hanging="492"/>
      </w:pPr>
      <w:rPr>
        <w:rFonts w:hint="default"/>
        <w:lang w:val="en-US" w:eastAsia="en-US" w:bidi="en-US"/>
      </w:rPr>
    </w:lvl>
  </w:abstractNum>
  <w:abstractNum w:abstractNumId="76" w15:restartNumberingAfterBreak="0">
    <w:nsid w:val="7B762541"/>
    <w:multiLevelType w:val="hybridMultilevel"/>
    <w:tmpl w:val="B880A492"/>
    <w:lvl w:ilvl="0" w:tplc="1D50EC04">
      <w:start w:val="1"/>
      <w:numFmt w:val="upperLetter"/>
      <w:lvlText w:val="%1."/>
      <w:lvlJc w:val="left"/>
      <w:pPr>
        <w:ind w:left="1011" w:hanging="512"/>
      </w:pPr>
      <w:rPr>
        <w:rFonts w:ascii="Arial" w:eastAsia="Arial" w:hAnsi="Arial" w:cs="Arial" w:hint="default"/>
        <w:spacing w:val="-1"/>
        <w:w w:val="100"/>
        <w:sz w:val="22"/>
        <w:szCs w:val="22"/>
        <w:lang w:val="en-US" w:eastAsia="en-US" w:bidi="en-US"/>
      </w:rPr>
    </w:lvl>
    <w:lvl w:ilvl="1" w:tplc="DF3C7AB8">
      <w:numFmt w:val="bullet"/>
      <w:lvlText w:val="•"/>
      <w:lvlJc w:val="left"/>
      <w:pPr>
        <w:ind w:left="1916" w:hanging="512"/>
      </w:pPr>
      <w:rPr>
        <w:rFonts w:hint="default"/>
        <w:lang w:val="en-US" w:eastAsia="en-US" w:bidi="en-US"/>
      </w:rPr>
    </w:lvl>
    <w:lvl w:ilvl="2" w:tplc="63F2C5D4">
      <w:numFmt w:val="bullet"/>
      <w:lvlText w:val="•"/>
      <w:lvlJc w:val="left"/>
      <w:pPr>
        <w:ind w:left="2812" w:hanging="512"/>
      </w:pPr>
      <w:rPr>
        <w:rFonts w:hint="default"/>
        <w:lang w:val="en-US" w:eastAsia="en-US" w:bidi="en-US"/>
      </w:rPr>
    </w:lvl>
    <w:lvl w:ilvl="3" w:tplc="D93090D6">
      <w:numFmt w:val="bullet"/>
      <w:lvlText w:val="•"/>
      <w:lvlJc w:val="left"/>
      <w:pPr>
        <w:ind w:left="3708" w:hanging="512"/>
      </w:pPr>
      <w:rPr>
        <w:rFonts w:hint="default"/>
        <w:lang w:val="en-US" w:eastAsia="en-US" w:bidi="en-US"/>
      </w:rPr>
    </w:lvl>
    <w:lvl w:ilvl="4" w:tplc="0CA801EC">
      <w:numFmt w:val="bullet"/>
      <w:lvlText w:val="•"/>
      <w:lvlJc w:val="left"/>
      <w:pPr>
        <w:ind w:left="4604" w:hanging="512"/>
      </w:pPr>
      <w:rPr>
        <w:rFonts w:hint="default"/>
        <w:lang w:val="en-US" w:eastAsia="en-US" w:bidi="en-US"/>
      </w:rPr>
    </w:lvl>
    <w:lvl w:ilvl="5" w:tplc="1960C45E">
      <w:numFmt w:val="bullet"/>
      <w:lvlText w:val="•"/>
      <w:lvlJc w:val="left"/>
      <w:pPr>
        <w:ind w:left="5500" w:hanging="512"/>
      </w:pPr>
      <w:rPr>
        <w:rFonts w:hint="default"/>
        <w:lang w:val="en-US" w:eastAsia="en-US" w:bidi="en-US"/>
      </w:rPr>
    </w:lvl>
    <w:lvl w:ilvl="6" w:tplc="D9F426C4">
      <w:numFmt w:val="bullet"/>
      <w:lvlText w:val="•"/>
      <w:lvlJc w:val="left"/>
      <w:pPr>
        <w:ind w:left="6396" w:hanging="512"/>
      </w:pPr>
      <w:rPr>
        <w:rFonts w:hint="default"/>
        <w:lang w:val="en-US" w:eastAsia="en-US" w:bidi="en-US"/>
      </w:rPr>
    </w:lvl>
    <w:lvl w:ilvl="7" w:tplc="A9DE3168">
      <w:numFmt w:val="bullet"/>
      <w:lvlText w:val="•"/>
      <w:lvlJc w:val="left"/>
      <w:pPr>
        <w:ind w:left="7292" w:hanging="512"/>
      </w:pPr>
      <w:rPr>
        <w:rFonts w:hint="default"/>
        <w:lang w:val="en-US" w:eastAsia="en-US" w:bidi="en-US"/>
      </w:rPr>
    </w:lvl>
    <w:lvl w:ilvl="8" w:tplc="C5DAC874">
      <w:numFmt w:val="bullet"/>
      <w:lvlText w:val="•"/>
      <w:lvlJc w:val="left"/>
      <w:pPr>
        <w:ind w:left="8188" w:hanging="512"/>
      </w:pPr>
      <w:rPr>
        <w:rFonts w:hint="default"/>
        <w:lang w:val="en-US" w:eastAsia="en-US" w:bidi="en-US"/>
      </w:rPr>
    </w:lvl>
  </w:abstractNum>
  <w:abstractNum w:abstractNumId="77" w15:restartNumberingAfterBreak="0">
    <w:nsid w:val="7D3D66BA"/>
    <w:multiLevelType w:val="hybridMultilevel"/>
    <w:tmpl w:val="8A4CE6BC"/>
    <w:lvl w:ilvl="0" w:tplc="57C6BEB4">
      <w:numFmt w:val="bullet"/>
      <w:lvlText w:val="•"/>
      <w:lvlJc w:val="left"/>
      <w:pPr>
        <w:ind w:left="451" w:hanging="272"/>
      </w:pPr>
      <w:rPr>
        <w:rFonts w:ascii="Arial" w:eastAsia="Arial" w:hAnsi="Arial" w:cs="Arial" w:hint="default"/>
        <w:w w:val="100"/>
        <w:sz w:val="22"/>
        <w:szCs w:val="22"/>
        <w:lang w:val="en-US" w:eastAsia="en-US" w:bidi="en-US"/>
      </w:rPr>
    </w:lvl>
    <w:lvl w:ilvl="1" w:tplc="A9C46FB8">
      <w:numFmt w:val="bullet"/>
      <w:lvlText w:val="•"/>
      <w:lvlJc w:val="left"/>
      <w:pPr>
        <w:ind w:left="1051" w:hanging="272"/>
      </w:pPr>
      <w:rPr>
        <w:rFonts w:hint="default"/>
        <w:lang w:val="en-US" w:eastAsia="en-US" w:bidi="en-US"/>
      </w:rPr>
    </w:lvl>
    <w:lvl w:ilvl="2" w:tplc="5DC84FD6">
      <w:numFmt w:val="bullet"/>
      <w:lvlText w:val="•"/>
      <w:lvlJc w:val="left"/>
      <w:pPr>
        <w:ind w:left="1643" w:hanging="272"/>
      </w:pPr>
      <w:rPr>
        <w:rFonts w:hint="default"/>
        <w:lang w:val="en-US" w:eastAsia="en-US" w:bidi="en-US"/>
      </w:rPr>
    </w:lvl>
    <w:lvl w:ilvl="3" w:tplc="5E1AA21C">
      <w:numFmt w:val="bullet"/>
      <w:lvlText w:val="•"/>
      <w:lvlJc w:val="left"/>
      <w:pPr>
        <w:ind w:left="2235" w:hanging="272"/>
      </w:pPr>
      <w:rPr>
        <w:rFonts w:hint="default"/>
        <w:lang w:val="en-US" w:eastAsia="en-US" w:bidi="en-US"/>
      </w:rPr>
    </w:lvl>
    <w:lvl w:ilvl="4" w:tplc="9272A2C8">
      <w:numFmt w:val="bullet"/>
      <w:lvlText w:val="•"/>
      <w:lvlJc w:val="left"/>
      <w:pPr>
        <w:ind w:left="2826" w:hanging="272"/>
      </w:pPr>
      <w:rPr>
        <w:rFonts w:hint="default"/>
        <w:lang w:val="en-US" w:eastAsia="en-US" w:bidi="en-US"/>
      </w:rPr>
    </w:lvl>
    <w:lvl w:ilvl="5" w:tplc="48E0088C">
      <w:numFmt w:val="bullet"/>
      <w:lvlText w:val="•"/>
      <w:lvlJc w:val="left"/>
      <w:pPr>
        <w:ind w:left="3418" w:hanging="272"/>
      </w:pPr>
      <w:rPr>
        <w:rFonts w:hint="default"/>
        <w:lang w:val="en-US" w:eastAsia="en-US" w:bidi="en-US"/>
      </w:rPr>
    </w:lvl>
    <w:lvl w:ilvl="6" w:tplc="4D261822">
      <w:numFmt w:val="bullet"/>
      <w:lvlText w:val="•"/>
      <w:lvlJc w:val="left"/>
      <w:pPr>
        <w:ind w:left="4010" w:hanging="272"/>
      </w:pPr>
      <w:rPr>
        <w:rFonts w:hint="default"/>
        <w:lang w:val="en-US" w:eastAsia="en-US" w:bidi="en-US"/>
      </w:rPr>
    </w:lvl>
    <w:lvl w:ilvl="7" w:tplc="210E8228">
      <w:numFmt w:val="bullet"/>
      <w:lvlText w:val="•"/>
      <w:lvlJc w:val="left"/>
      <w:pPr>
        <w:ind w:left="4601" w:hanging="272"/>
      </w:pPr>
      <w:rPr>
        <w:rFonts w:hint="default"/>
        <w:lang w:val="en-US" w:eastAsia="en-US" w:bidi="en-US"/>
      </w:rPr>
    </w:lvl>
    <w:lvl w:ilvl="8" w:tplc="A8E87F24">
      <w:numFmt w:val="bullet"/>
      <w:lvlText w:val="•"/>
      <w:lvlJc w:val="left"/>
      <w:pPr>
        <w:ind w:left="5193" w:hanging="272"/>
      </w:pPr>
      <w:rPr>
        <w:rFonts w:hint="default"/>
        <w:lang w:val="en-US" w:eastAsia="en-US" w:bidi="en-US"/>
      </w:rPr>
    </w:lvl>
  </w:abstractNum>
  <w:abstractNum w:abstractNumId="78" w15:restartNumberingAfterBreak="0">
    <w:nsid w:val="7EDA550E"/>
    <w:multiLevelType w:val="hybridMultilevel"/>
    <w:tmpl w:val="9E62B8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F9A122C"/>
    <w:multiLevelType w:val="hybridMultilevel"/>
    <w:tmpl w:val="C640002C"/>
    <w:lvl w:ilvl="0" w:tplc="EB90B21C">
      <w:numFmt w:val="bullet"/>
      <w:lvlText w:val="•"/>
      <w:lvlJc w:val="left"/>
      <w:pPr>
        <w:ind w:left="1040" w:hanging="361"/>
      </w:pPr>
      <w:rPr>
        <w:rFonts w:ascii="Arial" w:eastAsia="Arial" w:hAnsi="Arial" w:cs="Arial" w:hint="default"/>
        <w:w w:val="100"/>
        <w:sz w:val="22"/>
        <w:szCs w:val="22"/>
        <w:lang w:val="en-US" w:eastAsia="en-US" w:bidi="en-US"/>
      </w:rPr>
    </w:lvl>
    <w:lvl w:ilvl="1" w:tplc="8D96386E">
      <w:numFmt w:val="bullet"/>
      <w:lvlText w:val="•"/>
      <w:lvlJc w:val="left"/>
      <w:pPr>
        <w:ind w:left="1934" w:hanging="361"/>
      </w:pPr>
      <w:rPr>
        <w:rFonts w:hint="default"/>
        <w:lang w:val="en-US" w:eastAsia="en-US" w:bidi="en-US"/>
      </w:rPr>
    </w:lvl>
    <w:lvl w:ilvl="2" w:tplc="4202C684">
      <w:numFmt w:val="bullet"/>
      <w:lvlText w:val="•"/>
      <w:lvlJc w:val="left"/>
      <w:pPr>
        <w:ind w:left="2828" w:hanging="361"/>
      </w:pPr>
      <w:rPr>
        <w:rFonts w:hint="default"/>
        <w:lang w:val="en-US" w:eastAsia="en-US" w:bidi="en-US"/>
      </w:rPr>
    </w:lvl>
    <w:lvl w:ilvl="3" w:tplc="2D78D1EA">
      <w:numFmt w:val="bullet"/>
      <w:lvlText w:val="•"/>
      <w:lvlJc w:val="left"/>
      <w:pPr>
        <w:ind w:left="3722" w:hanging="361"/>
      </w:pPr>
      <w:rPr>
        <w:rFonts w:hint="default"/>
        <w:lang w:val="en-US" w:eastAsia="en-US" w:bidi="en-US"/>
      </w:rPr>
    </w:lvl>
    <w:lvl w:ilvl="4" w:tplc="BA806CD8">
      <w:numFmt w:val="bullet"/>
      <w:lvlText w:val="•"/>
      <w:lvlJc w:val="left"/>
      <w:pPr>
        <w:ind w:left="4616" w:hanging="361"/>
      </w:pPr>
      <w:rPr>
        <w:rFonts w:hint="default"/>
        <w:lang w:val="en-US" w:eastAsia="en-US" w:bidi="en-US"/>
      </w:rPr>
    </w:lvl>
    <w:lvl w:ilvl="5" w:tplc="01044FC2">
      <w:numFmt w:val="bullet"/>
      <w:lvlText w:val="•"/>
      <w:lvlJc w:val="left"/>
      <w:pPr>
        <w:ind w:left="5510" w:hanging="361"/>
      </w:pPr>
      <w:rPr>
        <w:rFonts w:hint="default"/>
        <w:lang w:val="en-US" w:eastAsia="en-US" w:bidi="en-US"/>
      </w:rPr>
    </w:lvl>
    <w:lvl w:ilvl="6" w:tplc="4276F69E">
      <w:numFmt w:val="bullet"/>
      <w:lvlText w:val="•"/>
      <w:lvlJc w:val="left"/>
      <w:pPr>
        <w:ind w:left="6404" w:hanging="361"/>
      </w:pPr>
      <w:rPr>
        <w:rFonts w:hint="default"/>
        <w:lang w:val="en-US" w:eastAsia="en-US" w:bidi="en-US"/>
      </w:rPr>
    </w:lvl>
    <w:lvl w:ilvl="7" w:tplc="D4CE843E">
      <w:numFmt w:val="bullet"/>
      <w:lvlText w:val="•"/>
      <w:lvlJc w:val="left"/>
      <w:pPr>
        <w:ind w:left="7298" w:hanging="361"/>
      </w:pPr>
      <w:rPr>
        <w:rFonts w:hint="default"/>
        <w:lang w:val="en-US" w:eastAsia="en-US" w:bidi="en-US"/>
      </w:rPr>
    </w:lvl>
    <w:lvl w:ilvl="8" w:tplc="CA8E49DE">
      <w:numFmt w:val="bullet"/>
      <w:lvlText w:val="•"/>
      <w:lvlJc w:val="left"/>
      <w:pPr>
        <w:ind w:left="8192" w:hanging="361"/>
      </w:pPr>
      <w:rPr>
        <w:rFonts w:hint="default"/>
        <w:lang w:val="en-US" w:eastAsia="en-US" w:bidi="en-US"/>
      </w:rPr>
    </w:lvl>
  </w:abstractNum>
  <w:num w:numId="1">
    <w:abstractNumId w:val="70"/>
  </w:num>
  <w:num w:numId="2">
    <w:abstractNumId w:val="45"/>
  </w:num>
  <w:num w:numId="3">
    <w:abstractNumId w:val="39"/>
  </w:num>
  <w:num w:numId="4">
    <w:abstractNumId w:val="47"/>
  </w:num>
  <w:num w:numId="5">
    <w:abstractNumId w:val="13"/>
  </w:num>
  <w:num w:numId="6">
    <w:abstractNumId w:val="61"/>
  </w:num>
  <w:num w:numId="7">
    <w:abstractNumId w:val="78"/>
  </w:num>
  <w:num w:numId="8">
    <w:abstractNumId w:val="37"/>
  </w:num>
  <w:num w:numId="9">
    <w:abstractNumId w:val="68"/>
    <w:lvlOverride w:ilvl="0">
      <w:startOverride w:val="1"/>
    </w:lvlOverride>
  </w:num>
  <w:num w:numId="10">
    <w:abstractNumId w:val="68"/>
    <w:lvlOverride w:ilvl="0">
      <w:startOverride w:val="2"/>
    </w:lvlOverride>
  </w:num>
  <w:num w:numId="11">
    <w:abstractNumId w:val="68"/>
    <w:lvlOverride w:ilvl="0">
      <w:startOverride w:val="3"/>
    </w:lvlOverride>
  </w:num>
  <w:num w:numId="12">
    <w:abstractNumId w:val="40"/>
    <w:lvlOverride w:ilvl="0">
      <w:startOverride w:val="1"/>
    </w:lvlOverride>
  </w:num>
  <w:num w:numId="13">
    <w:abstractNumId w:val="40"/>
    <w:lvlOverride w:ilvl="0">
      <w:startOverride w:val="2"/>
    </w:lvlOverride>
  </w:num>
  <w:num w:numId="14">
    <w:abstractNumId w:val="40"/>
    <w:lvlOverride w:ilvl="0">
      <w:startOverride w:val="3"/>
    </w:lvlOverride>
  </w:num>
  <w:num w:numId="15">
    <w:abstractNumId w:val="72"/>
  </w:num>
  <w:num w:numId="16">
    <w:abstractNumId w:val="30"/>
  </w:num>
  <w:num w:numId="17">
    <w:abstractNumId w:val="55"/>
  </w:num>
  <w:num w:numId="18">
    <w:abstractNumId w:val="0"/>
  </w:num>
  <w:num w:numId="19">
    <w:abstractNumId w:val="41"/>
  </w:num>
  <w:num w:numId="20">
    <w:abstractNumId w:val="63"/>
  </w:num>
  <w:num w:numId="21">
    <w:abstractNumId w:val="69"/>
  </w:num>
  <w:num w:numId="22">
    <w:abstractNumId w:val="38"/>
  </w:num>
  <w:num w:numId="23">
    <w:abstractNumId w:val="25"/>
  </w:num>
  <w:num w:numId="24">
    <w:abstractNumId w:val="14"/>
  </w:num>
  <w:num w:numId="25">
    <w:abstractNumId w:val="56"/>
  </w:num>
  <w:num w:numId="26">
    <w:abstractNumId w:val="2"/>
  </w:num>
  <w:num w:numId="27">
    <w:abstractNumId w:val="32"/>
  </w:num>
  <w:num w:numId="28">
    <w:abstractNumId w:val="24"/>
  </w:num>
  <w:num w:numId="29">
    <w:abstractNumId w:val="59"/>
  </w:num>
  <w:num w:numId="30">
    <w:abstractNumId w:val="44"/>
  </w:num>
  <w:num w:numId="31">
    <w:abstractNumId w:val="10"/>
  </w:num>
  <w:num w:numId="32">
    <w:abstractNumId w:val="12"/>
  </w:num>
  <w:num w:numId="33">
    <w:abstractNumId w:val="54"/>
  </w:num>
  <w:num w:numId="34">
    <w:abstractNumId w:val="6"/>
  </w:num>
  <w:num w:numId="35">
    <w:abstractNumId w:val="7"/>
  </w:num>
  <w:num w:numId="36">
    <w:abstractNumId w:val="50"/>
  </w:num>
  <w:num w:numId="37">
    <w:abstractNumId w:val="16"/>
  </w:num>
  <w:num w:numId="38">
    <w:abstractNumId w:val="3"/>
  </w:num>
  <w:num w:numId="39">
    <w:abstractNumId w:val="28"/>
  </w:num>
  <w:num w:numId="40">
    <w:abstractNumId w:val="27"/>
  </w:num>
  <w:num w:numId="41">
    <w:abstractNumId w:val="64"/>
  </w:num>
  <w:num w:numId="42">
    <w:abstractNumId w:val="67"/>
  </w:num>
  <w:num w:numId="43">
    <w:abstractNumId w:val="17"/>
  </w:num>
  <w:num w:numId="44">
    <w:abstractNumId w:val="46"/>
  </w:num>
  <w:num w:numId="45">
    <w:abstractNumId w:val="42"/>
  </w:num>
  <w:num w:numId="46">
    <w:abstractNumId w:val="57"/>
  </w:num>
  <w:num w:numId="47">
    <w:abstractNumId w:val="4"/>
  </w:num>
  <w:num w:numId="48">
    <w:abstractNumId w:val="23"/>
  </w:num>
  <w:num w:numId="49">
    <w:abstractNumId w:val="18"/>
  </w:num>
  <w:num w:numId="50">
    <w:abstractNumId w:val="29"/>
  </w:num>
  <w:num w:numId="51">
    <w:abstractNumId w:val="35"/>
  </w:num>
  <w:num w:numId="52">
    <w:abstractNumId w:val="65"/>
  </w:num>
  <w:num w:numId="53">
    <w:abstractNumId w:val="74"/>
  </w:num>
  <w:num w:numId="54">
    <w:abstractNumId w:val="79"/>
  </w:num>
  <w:num w:numId="55">
    <w:abstractNumId w:val="21"/>
  </w:num>
  <w:num w:numId="56">
    <w:abstractNumId w:val="77"/>
  </w:num>
  <w:num w:numId="57">
    <w:abstractNumId w:val="75"/>
  </w:num>
  <w:num w:numId="58">
    <w:abstractNumId w:val="9"/>
  </w:num>
  <w:num w:numId="59">
    <w:abstractNumId w:val="26"/>
  </w:num>
  <w:num w:numId="60">
    <w:abstractNumId w:val="48"/>
  </w:num>
  <w:num w:numId="61">
    <w:abstractNumId w:val="49"/>
  </w:num>
  <w:num w:numId="62">
    <w:abstractNumId w:val="73"/>
  </w:num>
  <w:num w:numId="63">
    <w:abstractNumId w:val="33"/>
  </w:num>
  <w:num w:numId="64">
    <w:abstractNumId w:val="76"/>
  </w:num>
  <w:num w:numId="65">
    <w:abstractNumId w:val="60"/>
  </w:num>
  <w:num w:numId="66">
    <w:abstractNumId w:val="43"/>
  </w:num>
  <w:num w:numId="67">
    <w:abstractNumId w:val="34"/>
  </w:num>
  <w:num w:numId="68">
    <w:abstractNumId w:val="66"/>
  </w:num>
  <w:num w:numId="69">
    <w:abstractNumId w:val="1"/>
  </w:num>
  <w:num w:numId="70">
    <w:abstractNumId w:val="31"/>
  </w:num>
  <w:num w:numId="71">
    <w:abstractNumId w:val="20"/>
  </w:num>
  <w:num w:numId="72">
    <w:abstractNumId w:val="8"/>
  </w:num>
  <w:num w:numId="73">
    <w:abstractNumId w:val="19"/>
  </w:num>
  <w:num w:numId="74">
    <w:abstractNumId w:val="53"/>
  </w:num>
  <w:num w:numId="75">
    <w:abstractNumId w:val="36"/>
  </w:num>
  <w:num w:numId="76">
    <w:abstractNumId w:val="22"/>
  </w:num>
  <w:num w:numId="77">
    <w:abstractNumId w:val="5"/>
  </w:num>
  <w:num w:numId="78">
    <w:abstractNumId w:val="52"/>
  </w:num>
  <w:num w:numId="79">
    <w:abstractNumId w:val="51"/>
  </w:num>
  <w:num w:numId="80">
    <w:abstractNumId w:val="15"/>
  </w:num>
  <w:num w:numId="81">
    <w:abstractNumId w:val="71"/>
  </w:num>
  <w:num w:numId="82">
    <w:abstractNumId w:val="11"/>
  </w:num>
  <w:num w:numId="83">
    <w:abstractNumId w:val="58"/>
  </w:num>
  <w:num w:numId="84">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634"/>
    <w:rsid w:val="000006AE"/>
    <w:rsid w:val="00001628"/>
    <w:rsid w:val="000074AE"/>
    <w:rsid w:val="00007505"/>
    <w:rsid w:val="00010FB6"/>
    <w:rsid w:val="000113AB"/>
    <w:rsid w:val="00011414"/>
    <w:rsid w:val="0001217A"/>
    <w:rsid w:val="00013C62"/>
    <w:rsid w:val="00021B53"/>
    <w:rsid w:val="00022555"/>
    <w:rsid w:val="00022E4C"/>
    <w:rsid w:val="000238C1"/>
    <w:rsid w:val="00023A0C"/>
    <w:rsid w:val="000248C0"/>
    <w:rsid w:val="00024D2D"/>
    <w:rsid w:val="00025881"/>
    <w:rsid w:val="00027967"/>
    <w:rsid w:val="00031043"/>
    <w:rsid w:val="0003213C"/>
    <w:rsid w:val="00032247"/>
    <w:rsid w:val="00032926"/>
    <w:rsid w:val="00034920"/>
    <w:rsid w:val="00034AF5"/>
    <w:rsid w:val="000370AA"/>
    <w:rsid w:val="00037E79"/>
    <w:rsid w:val="000402F8"/>
    <w:rsid w:val="000407E5"/>
    <w:rsid w:val="00042455"/>
    <w:rsid w:val="000438B6"/>
    <w:rsid w:val="00044916"/>
    <w:rsid w:val="00044D0A"/>
    <w:rsid w:val="0004503C"/>
    <w:rsid w:val="000452E3"/>
    <w:rsid w:val="0004554C"/>
    <w:rsid w:val="00045AAA"/>
    <w:rsid w:val="00046EE0"/>
    <w:rsid w:val="0004716B"/>
    <w:rsid w:val="00047F8C"/>
    <w:rsid w:val="00053717"/>
    <w:rsid w:val="000540FA"/>
    <w:rsid w:val="00055A5D"/>
    <w:rsid w:val="00056732"/>
    <w:rsid w:val="00056FA6"/>
    <w:rsid w:val="000578E6"/>
    <w:rsid w:val="00061361"/>
    <w:rsid w:val="0006319F"/>
    <w:rsid w:val="000665A5"/>
    <w:rsid w:val="0006661B"/>
    <w:rsid w:val="00066741"/>
    <w:rsid w:val="00066D34"/>
    <w:rsid w:val="00070CEC"/>
    <w:rsid w:val="00070F19"/>
    <w:rsid w:val="00071412"/>
    <w:rsid w:val="0007156A"/>
    <w:rsid w:val="00073E49"/>
    <w:rsid w:val="00074522"/>
    <w:rsid w:val="00077398"/>
    <w:rsid w:val="00077F41"/>
    <w:rsid w:val="000828CF"/>
    <w:rsid w:val="000842B4"/>
    <w:rsid w:val="00084300"/>
    <w:rsid w:val="000852A8"/>
    <w:rsid w:val="00085A0F"/>
    <w:rsid w:val="0008725D"/>
    <w:rsid w:val="00090A06"/>
    <w:rsid w:val="00091133"/>
    <w:rsid w:val="00091422"/>
    <w:rsid w:val="00092B69"/>
    <w:rsid w:val="00092F08"/>
    <w:rsid w:val="00093352"/>
    <w:rsid w:val="000A0BB4"/>
    <w:rsid w:val="000A129C"/>
    <w:rsid w:val="000A16CD"/>
    <w:rsid w:val="000A1E25"/>
    <w:rsid w:val="000A23C3"/>
    <w:rsid w:val="000A54E4"/>
    <w:rsid w:val="000A607C"/>
    <w:rsid w:val="000A6D55"/>
    <w:rsid w:val="000B1617"/>
    <w:rsid w:val="000B24BB"/>
    <w:rsid w:val="000B2CEE"/>
    <w:rsid w:val="000B3173"/>
    <w:rsid w:val="000B321B"/>
    <w:rsid w:val="000B3C8B"/>
    <w:rsid w:val="000B5780"/>
    <w:rsid w:val="000B6E2C"/>
    <w:rsid w:val="000C0983"/>
    <w:rsid w:val="000C1357"/>
    <w:rsid w:val="000C196E"/>
    <w:rsid w:val="000C2147"/>
    <w:rsid w:val="000C3F98"/>
    <w:rsid w:val="000C5432"/>
    <w:rsid w:val="000C575C"/>
    <w:rsid w:val="000C6363"/>
    <w:rsid w:val="000C656A"/>
    <w:rsid w:val="000C7B9F"/>
    <w:rsid w:val="000C7F9C"/>
    <w:rsid w:val="000D00F4"/>
    <w:rsid w:val="000D2201"/>
    <w:rsid w:val="000D2884"/>
    <w:rsid w:val="000D2974"/>
    <w:rsid w:val="000D3D5E"/>
    <w:rsid w:val="000D4DD8"/>
    <w:rsid w:val="000D5A30"/>
    <w:rsid w:val="000E016B"/>
    <w:rsid w:val="000E12CE"/>
    <w:rsid w:val="000E2BF0"/>
    <w:rsid w:val="000E30E6"/>
    <w:rsid w:val="000E5496"/>
    <w:rsid w:val="000E70F7"/>
    <w:rsid w:val="000F03CB"/>
    <w:rsid w:val="000F743B"/>
    <w:rsid w:val="000F7930"/>
    <w:rsid w:val="001001FC"/>
    <w:rsid w:val="00101CA0"/>
    <w:rsid w:val="0010777E"/>
    <w:rsid w:val="0011004A"/>
    <w:rsid w:val="0011092C"/>
    <w:rsid w:val="00110A71"/>
    <w:rsid w:val="001118AE"/>
    <w:rsid w:val="00112253"/>
    <w:rsid w:val="001158EC"/>
    <w:rsid w:val="00116085"/>
    <w:rsid w:val="00116BA2"/>
    <w:rsid w:val="001172FE"/>
    <w:rsid w:val="00117B6D"/>
    <w:rsid w:val="00120D7E"/>
    <w:rsid w:val="00122BFB"/>
    <w:rsid w:val="001232A8"/>
    <w:rsid w:val="00123C78"/>
    <w:rsid w:val="00124050"/>
    <w:rsid w:val="00124CB7"/>
    <w:rsid w:val="00125355"/>
    <w:rsid w:val="00127842"/>
    <w:rsid w:val="001307DE"/>
    <w:rsid w:val="0013213D"/>
    <w:rsid w:val="00132FC2"/>
    <w:rsid w:val="001357C0"/>
    <w:rsid w:val="00141971"/>
    <w:rsid w:val="00142D1D"/>
    <w:rsid w:val="001455B1"/>
    <w:rsid w:val="00145D34"/>
    <w:rsid w:val="001466A5"/>
    <w:rsid w:val="00147683"/>
    <w:rsid w:val="00147BA3"/>
    <w:rsid w:val="001500EE"/>
    <w:rsid w:val="00150D9E"/>
    <w:rsid w:val="001523A8"/>
    <w:rsid w:val="00152EEB"/>
    <w:rsid w:val="00153041"/>
    <w:rsid w:val="00153AB9"/>
    <w:rsid w:val="0015525D"/>
    <w:rsid w:val="00155F8F"/>
    <w:rsid w:val="00156B74"/>
    <w:rsid w:val="00156C2C"/>
    <w:rsid w:val="00157DFF"/>
    <w:rsid w:val="001606A3"/>
    <w:rsid w:val="00160842"/>
    <w:rsid w:val="00161BFC"/>
    <w:rsid w:val="00162764"/>
    <w:rsid w:val="00165190"/>
    <w:rsid w:val="00165B86"/>
    <w:rsid w:val="00167460"/>
    <w:rsid w:val="00167589"/>
    <w:rsid w:val="00170D92"/>
    <w:rsid w:val="00172616"/>
    <w:rsid w:val="0017456A"/>
    <w:rsid w:val="00174DCB"/>
    <w:rsid w:val="001768A5"/>
    <w:rsid w:val="0018158A"/>
    <w:rsid w:val="00181CAF"/>
    <w:rsid w:val="00182973"/>
    <w:rsid w:val="001835FB"/>
    <w:rsid w:val="00183AC6"/>
    <w:rsid w:val="00184E8E"/>
    <w:rsid w:val="00185C2C"/>
    <w:rsid w:val="00187332"/>
    <w:rsid w:val="0019007B"/>
    <w:rsid w:val="0019241F"/>
    <w:rsid w:val="0019415B"/>
    <w:rsid w:val="001A193A"/>
    <w:rsid w:val="001A4C82"/>
    <w:rsid w:val="001A66E4"/>
    <w:rsid w:val="001B02D6"/>
    <w:rsid w:val="001B0D87"/>
    <w:rsid w:val="001B172F"/>
    <w:rsid w:val="001B2737"/>
    <w:rsid w:val="001B29F1"/>
    <w:rsid w:val="001B67ED"/>
    <w:rsid w:val="001B6D54"/>
    <w:rsid w:val="001B7A3E"/>
    <w:rsid w:val="001B7E72"/>
    <w:rsid w:val="001C1494"/>
    <w:rsid w:val="001C1AD2"/>
    <w:rsid w:val="001C1DDA"/>
    <w:rsid w:val="001C5093"/>
    <w:rsid w:val="001C568F"/>
    <w:rsid w:val="001C65C6"/>
    <w:rsid w:val="001C7D9E"/>
    <w:rsid w:val="001C7DE2"/>
    <w:rsid w:val="001D11DC"/>
    <w:rsid w:val="001D1C37"/>
    <w:rsid w:val="001D46FD"/>
    <w:rsid w:val="001D5324"/>
    <w:rsid w:val="001D57F4"/>
    <w:rsid w:val="001D6201"/>
    <w:rsid w:val="001E3AD5"/>
    <w:rsid w:val="001E5D4A"/>
    <w:rsid w:val="001E6031"/>
    <w:rsid w:val="001E69A3"/>
    <w:rsid w:val="001F0570"/>
    <w:rsid w:val="001F0613"/>
    <w:rsid w:val="001F2EDB"/>
    <w:rsid w:val="001F6909"/>
    <w:rsid w:val="001F71B8"/>
    <w:rsid w:val="001F7A71"/>
    <w:rsid w:val="00204128"/>
    <w:rsid w:val="00205D1A"/>
    <w:rsid w:val="00206347"/>
    <w:rsid w:val="00206BEC"/>
    <w:rsid w:val="002071F1"/>
    <w:rsid w:val="00207D1E"/>
    <w:rsid w:val="002104B3"/>
    <w:rsid w:val="00210FB9"/>
    <w:rsid w:val="00212D81"/>
    <w:rsid w:val="002133C0"/>
    <w:rsid w:val="00213A36"/>
    <w:rsid w:val="00213B8E"/>
    <w:rsid w:val="002143EA"/>
    <w:rsid w:val="002146D5"/>
    <w:rsid w:val="002211BB"/>
    <w:rsid w:val="0022147F"/>
    <w:rsid w:val="00221C3D"/>
    <w:rsid w:val="00222A3E"/>
    <w:rsid w:val="00222FE5"/>
    <w:rsid w:val="002231D8"/>
    <w:rsid w:val="0022380B"/>
    <w:rsid w:val="00225B53"/>
    <w:rsid w:val="00225D6A"/>
    <w:rsid w:val="002270A3"/>
    <w:rsid w:val="00231438"/>
    <w:rsid w:val="00233232"/>
    <w:rsid w:val="00233826"/>
    <w:rsid w:val="00235AEE"/>
    <w:rsid w:val="00237061"/>
    <w:rsid w:val="002400A3"/>
    <w:rsid w:val="00241FC2"/>
    <w:rsid w:val="00242D41"/>
    <w:rsid w:val="0024358B"/>
    <w:rsid w:val="002438F7"/>
    <w:rsid w:val="00243BD5"/>
    <w:rsid w:val="00243FAA"/>
    <w:rsid w:val="00244ABE"/>
    <w:rsid w:val="002460F1"/>
    <w:rsid w:val="00250339"/>
    <w:rsid w:val="002519B7"/>
    <w:rsid w:val="00251E90"/>
    <w:rsid w:val="002522DB"/>
    <w:rsid w:val="00253E51"/>
    <w:rsid w:val="0025427C"/>
    <w:rsid w:val="00254C8B"/>
    <w:rsid w:val="00255071"/>
    <w:rsid w:val="002563C9"/>
    <w:rsid w:val="00256AE1"/>
    <w:rsid w:val="002578E9"/>
    <w:rsid w:val="00257C5F"/>
    <w:rsid w:val="0026142D"/>
    <w:rsid w:val="002617CF"/>
    <w:rsid w:val="00261A97"/>
    <w:rsid w:val="00264BBB"/>
    <w:rsid w:val="00266CC6"/>
    <w:rsid w:val="00267747"/>
    <w:rsid w:val="00270410"/>
    <w:rsid w:val="00270543"/>
    <w:rsid w:val="00271159"/>
    <w:rsid w:val="00271EF2"/>
    <w:rsid w:val="00272A02"/>
    <w:rsid w:val="00272D8E"/>
    <w:rsid w:val="002730ED"/>
    <w:rsid w:val="0027337D"/>
    <w:rsid w:val="002753DF"/>
    <w:rsid w:val="002762A7"/>
    <w:rsid w:val="00277CD6"/>
    <w:rsid w:val="00280DE7"/>
    <w:rsid w:val="00280E41"/>
    <w:rsid w:val="00281C34"/>
    <w:rsid w:val="00282B7E"/>
    <w:rsid w:val="00282E83"/>
    <w:rsid w:val="00283CA5"/>
    <w:rsid w:val="00284278"/>
    <w:rsid w:val="0029048B"/>
    <w:rsid w:val="002917BF"/>
    <w:rsid w:val="00292726"/>
    <w:rsid w:val="0029288D"/>
    <w:rsid w:val="002934D7"/>
    <w:rsid w:val="00293CEB"/>
    <w:rsid w:val="00294E35"/>
    <w:rsid w:val="00295303"/>
    <w:rsid w:val="002966B5"/>
    <w:rsid w:val="00296A08"/>
    <w:rsid w:val="00297162"/>
    <w:rsid w:val="002A096E"/>
    <w:rsid w:val="002A0B88"/>
    <w:rsid w:val="002A2959"/>
    <w:rsid w:val="002A429B"/>
    <w:rsid w:val="002A75FB"/>
    <w:rsid w:val="002B0065"/>
    <w:rsid w:val="002B117B"/>
    <w:rsid w:val="002B356E"/>
    <w:rsid w:val="002B3DB5"/>
    <w:rsid w:val="002B4E51"/>
    <w:rsid w:val="002B5651"/>
    <w:rsid w:val="002B60FA"/>
    <w:rsid w:val="002B70D4"/>
    <w:rsid w:val="002C03AE"/>
    <w:rsid w:val="002C1DE7"/>
    <w:rsid w:val="002C24D0"/>
    <w:rsid w:val="002C5CC2"/>
    <w:rsid w:val="002C60C1"/>
    <w:rsid w:val="002C7D64"/>
    <w:rsid w:val="002D01D2"/>
    <w:rsid w:val="002D0B34"/>
    <w:rsid w:val="002D1B71"/>
    <w:rsid w:val="002D2F66"/>
    <w:rsid w:val="002D31C7"/>
    <w:rsid w:val="002D346B"/>
    <w:rsid w:val="002D3AF1"/>
    <w:rsid w:val="002D6932"/>
    <w:rsid w:val="002D694A"/>
    <w:rsid w:val="002E0233"/>
    <w:rsid w:val="002E19FF"/>
    <w:rsid w:val="002E224F"/>
    <w:rsid w:val="002E265D"/>
    <w:rsid w:val="002E3F53"/>
    <w:rsid w:val="002E4635"/>
    <w:rsid w:val="002E4C24"/>
    <w:rsid w:val="002E5086"/>
    <w:rsid w:val="002E50DF"/>
    <w:rsid w:val="002E537B"/>
    <w:rsid w:val="002E6B37"/>
    <w:rsid w:val="002E76DE"/>
    <w:rsid w:val="002E77AB"/>
    <w:rsid w:val="002E7FB9"/>
    <w:rsid w:val="002F1136"/>
    <w:rsid w:val="002F2774"/>
    <w:rsid w:val="002F46D7"/>
    <w:rsid w:val="002F46EA"/>
    <w:rsid w:val="002F5476"/>
    <w:rsid w:val="002F6246"/>
    <w:rsid w:val="00306F0B"/>
    <w:rsid w:val="00310225"/>
    <w:rsid w:val="00310634"/>
    <w:rsid w:val="00310BE4"/>
    <w:rsid w:val="003112B0"/>
    <w:rsid w:val="00311346"/>
    <w:rsid w:val="00314A4C"/>
    <w:rsid w:val="003156D3"/>
    <w:rsid w:val="00315F84"/>
    <w:rsid w:val="00316F9C"/>
    <w:rsid w:val="00317154"/>
    <w:rsid w:val="00317F6A"/>
    <w:rsid w:val="00321A1F"/>
    <w:rsid w:val="00325034"/>
    <w:rsid w:val="00325A69"/>
    <w:rsid w:val="00327750"/>
    <w:rsid w:val="00327FD5"/>
    <w:rsid w:val="00330558"/>
    <w:rsid w:val="003313EB"/>
    <w:rsid w:val="0033207C"/>
    <w:rsid w:val="0033259D"/>
    <w:rsid w:val="003325E8"/>
    <w:rsid w:val="00332C7F"/>
    <w:rsid w:val="00332D79"/>
    <w:rsid w:val="00334238"/>
    <w:rsid w:val="00335A71"/>
    <w:rsid w:val="00335AFC"/>
    <w:rsid w:val="00340E09"/>
    <w:rsid w:val="00344497"/>
    <w:rsid w:val="003456F8"/>
    <w:rsid w:val="0034648F"/>
    <w:rsid w:val="00346E1C"/>
    <w:rsid w:val="003505A6"/>
    <w:rsid w:val="00351066"/>
    <w:rsid w:val="003518C4"/>
    <w:rsid w:val="003535D9"/>
    <w:rsid w:val="003546F3"/>
    <w:rsid w:val="003549F2"/>
    <w:rsid w:val="00355B26"/>
    <w:rsid w:val="00355E63"/>
    <w:rsid w:val="00356417"/>
    <w:rsid w:val="003571BA"/>
    <w:rsid w:val="003600F7"/>
    <w:rsid w:val="00360D49"/>
    <w:rsid w:val="00361CE3"/>
    <w:rsid w:val="003651CD"/>
    <w:rsid w:val="003664C1"/>
    <w:rsid w:val="00366987"/>
    <w:rsid w:val="00370029"/>
    <w:rsid w:val="003707C7"/>
    <w:rsid w:val="00371A3F"/>
    <w:rsid w:val="003758E3"/>
    <w:rsid w:val="00377B84"/>
    <w:rsid w:val="00377BE1"/>
    <w:rsid w:val="00381C8D"/>
    <w:rsid w:val="00381DE5"/>
    <w:rsid w:val="00383D88"/>
    <w:rsid w:val="003852DD"/>
    <w:rsid w:val="0038562B"/>
    <w:rsid w:val="00387420"/>
    <w:rsid w:val="00387B88"/>
    <w:rsid w:val="00391073"/>
    <w:rsid w:val="00393411"/>
    <w:rsid w:val="00393927"/>
    <w:rsid w:val="00394B90"/>
    <w:rsid w:val="00394C82"/>
    <w:rsid w:val="00395893"/>
    <w:rsid w:val="003972F2"/>
    <w:rsid w:val="0039775A"/>
    <w:rsid w:val="003A0253"/>
    <w:rsid w:val="003A0BCD"/>
    <w:rsid w:val="003A16D3"/>
    <w:rsid w:val="003A31F4"/>
    <w:rsid w:val="003A3E67"/>
    <w:rsid w:val="003A4AA3"/>
    <w:rsid w:val="003A4CC4"/>
    <w:rsid w:val="003A57C4"/>
    <w:rsid w:val="003A79DA"/>
    <w:rsid w:val="003B366E"/>
    <w:rsid w:val="003B3CD8"/>
    <w:rsid w:val="003B54F1"/>
    <w:rsid w:val="003B56F5"/>
    <w:rsid w:val="003B5CBE"/>
    <w:rsid w:val="003B6765"/>
    <w:rsid w:val="003B722D"/>
    <w:rsid w:val="003C0077"/>
    <w:rsid w:val="003C0906"/>
    <w:rsid w:val="003C1BCF"/>
    <w:rsid w:val="003C1FE6"/>
    <w:rsid w:val="003C2660"/>
    <w:rsid w:val="003C2E34"/>
    <w:rsid w:val="003C6313"/>
    <w:rsid w:val="003C634E"/>
    <w:rsid w:val="003C7004"/>
    <w:rsid w:val="003C7786"/>
    <w:rsid w:val="003D0CA8"/>
    <w:rsid w:val="003D4232"/>
    <w:rsid w:val="003D4252"/>
    <w:rsid w:val="003D5556"/>
    <w:rsid w:val="003D5A73"/>
    <w:rsid w:val="003D74F8"/>
    <w:rsid w:val="003E0F7E"/>
    <w:rsid w:val="003E2090"/>
    <w:rsid w:val="003E2F05"/>
    <w:rsid w:val="003E3CB3"/>
    <w:rsid w:val="003E5D61"/>
    <w:rsid w:val="003F01B2"/>
    <w:rsid w:val="003F0954"/>
    <w:rsid w:val="003F1632"/>
    <w:rsid w:val="003F1DD6"/>
    <w:rsid w:val="003F20FA"/>
    <w:rsid w:val="003F2DF3"/>
    <w:rsid w:val="003F4494"/>
    <w:rsid w:val="003F467B"/>
    <w:rsid w:val="003F533B"/>
    <w:rsid w:val="003F6103"/>
    <w:rsid w:val="003F6474"/>
    <w:rsid w:val="003F7101"/>
    <w:rsid w:val="003F7773"/>
    <w:rsid w:val="0040017A"/>
    <w:rsid w:val="00400988"/>
    <w:rsid w:val="00400BFA"/>
    <w:rsid w:val="004042E3"/>
    <w:rsid w:val="00404423"/>
    <w:rsid w:val="004058EF"/>
    <w:rsid w:val="004060BF"/>
    <w:rsid w:val="004061EA"/>
    <w:rsid w:val="004104B4"/>
    <w:rsid w:val="004111B8"/>
    <w:rsid w:val="0041264D"/>
    <w:rsid w:val="00414DAD"/>
    <w:rsid w:val="0041516E"/>
    <w:rsid w:val="00415CDB"/>
    <w:rsid w:val="0041704F"/>
    <w:rsid w:val="004202B5"/>
    <w:rsid w:val="0042293F"/>
    <w:rsid w:val="00422B42"/>
    <w:rsid w:val="00422E16"/>
    <w:rsid w:val="004236AC"/>
    <w:rsid w:val="00425C74"/>
    <w:rsid w:val="0042708E"/>
    <w:rsid w:val="00427A6F"/>
    <w:rsid w:val="00430EAA"/>
    <w:rsid w:val="00430FB0"/>
    <w:rsid w:val="0043149E"/>
    <w:rsid w:val="00432C53"/>
    <w:rsid w:val="00435108"/>
    <w:rsid w:val="00442DB6"/>
    <w:rsid w:val="00443F25"/>
    <w:rsid w:val="004448E3"/>
    <w:rsid w:val="00444B6E"/>
    <w:rsid w:val="004458C4"/>
    <w:rsid w:val="00445C79"/>
    <w:rsid w:val="00446C0B"/>
    <w:rsid w:val="00450E0A"/>
    <w:rsid w:val="004514F3"/>
    <w:rsid w:val="0045314F"/>
    <w:rsid w:val="00453717"/>
    <w:rsid w:val="004539C6"/>
    <w:rsid w:val="004540D6"/>
    <w:rsid w:val="00454843"/>
    <w:rsid w:val="00454870"/>
    <w:rsid w:val="00455223"/>
    <w:rsid w:val="00455FBC"/>
    <w:rsid w:val="0045757A"/>
    <w:rsid w:val="00457B43"/>
    <w:rsid w:val="00462AF4"/>
    <w:rsid w:val="004634A5"/>
    <w:rsid w:val="00464706"/>
    <w:rsid w:val="00464A73"/>
    <w:rsid w:val="00464FFE"/>
    <w:rsid w:val="00467B86"/>
    <w:rsid w:val="00467D46"/>
    <w:rsid w:val="0047012C"/>
    <w:rsid w:val="004713D8"/>
    <w:rsid w:val="00472FAF"/>
    <w:rsid w:val="004751A3"/>
    <w:rsid w:val="00476DC0"/>
    <w:rsid w:val="00477C88"/>
    <w:rsid w:val="00481FEC"/>
    <w:rsid w:val="00484942"/>
    <w:rsid w:val="00486CA0"/>
    <w:rsid w:val="00487302"/>
    <w:rsid w:val="00487654"/>
    <w:rsid w:val="00487B0F"/>
    <w:rsid w:val="004901BF"/>
    <w:rsid w:val="0049052F"/>
    <w:rsid w:val="00491DE3"/>
    <w:rsid w:val="00493AD8"/>
    <w:rsid w:val="00493D2B"/>
    <w:rsid w:val="00494271"/>
    <w:rsid w:val="0049448B"/>
    <w:rsid w:val="00494669"/>
    <w:rsid w:val="004948AA"/>
    <w:rsid w:val="004954A2"/>
    <w:rsid w:val="004956BA"/>
    <w:rsid w:val="004A091D"/>
    <w:rsid w:val="004A202C"/>
    <w:rsid w:val="004A2255"/>
    <w:rsid w:val="004A2620"/>
    <w:rsid w:val="004A2824"/>
    <w:rsid w:val="004A2B45"/>
    <w:rsid w:val="004A43C4"/>
    <w:rsid w:val="004A5DD2"/>
    <w:rsid w:val="004A64A1"/>
    <w:rsid w:val="004A7D8D"/>
    <w:rsid w:val="004B0555"/>
    <w:rsid w:val="004B0C1F"/>
    <w:rsid w:val="004B0EE6"/>
    <w:rsid w:val="004B1198"/>
    <w:rsid w:val="004B138A"/>
    <w:rsid w:val="004B472C"/>
    <w:rsid w:val="004B4CF6"/>
    <w:rsid w:val="004B4F99"/>
    <w:rsid w:val="004B6AE3"/>
    <w:rsid w:val="004C00C3"/>
    <w:rsid w:val="004C071F"/>
    <w:rsid w:val="004C0DD9"/>
    <w:rsid w:val="004C1C39"/>
    <w:rsid w:val="004C22FC"/>
    <w:rsid w:val="004C3DDB"/>
    <w:rsid w:val="004C436D"/>
    <w:rsid w:val="004C5523"/>
    <w:rsid w:val="004C6E62"/>
    <w:rsid w:val="004C6FCA"/>
    <w:rsid w:val="004C74D9"/>
    <w:rsid w:val="004D06F9"/>
    <w:rsid w:val="004D086A"/>
    <w:rsid w:val="004D0983"/>
    <w:rsid w:val="004D2B11"/>
    <w:rsid w:val="004D36C8"/>
    <w:rsid w:val="004D611F"/>
    <w:rsid w:val="004E10D2"/>
    <w:rsid w:val="004E1350"/>
    <w:rsid w:val="004E1C12"/>
    <w:rsid w:val="004E36B6"/>
    <w:rsid w:val="004E6E39"/>
    <w:rsid w:val="004E785D"/>
    <w:rsid w:val="004E7A2A"/>
    <w:rsid w:val="004F0BC8"/>
    <w:rsid w:val="004F15AC"/>
    <w:rsid w:val="004F240A"/>
    <w:rsid w:val="004F2DF9"/>
    <w:rsid w:val="004F2F71"/>
    <w:rsid w:val="004F3161"/>
    <w:rsid w:val="004F659C"/>
    <w:rsid w:val="004F6653"/>
    <w:rsid w:val="004F6BA2"/>
    <w:rsid w:val="0050094E"/>
    <w:rsid w:val="00500C7D"/>
    <w:rsid w:val="00501128"/>
    <w:rsid w:val="00502B47"/>
    <w:rsid w:val="005046FD"/>
    <w:rsid w:val="00513D99"/>
    <w:rsid w:val="00514C6D"/>
    <w:rsid w:val="00514FC9"/>
    <w:rsid w:val="00517336"/>
    <w:rsid w:val="00523B14"/>
    <w:rsid w:val="00523B90"/>
    <w:rsid w:val="005247CF"/>
    <w:rsid w:val="005251AC"/>
    <w:rsid w:val="005253E8"/>
    <w:rsid w:val="005273B2"/>
    <w:rsid w:val="0052791D"/>
    <w:rsid w:val="00530D90"/>
    <w:rsid w:val="00531066"/>
    <w:rsid w:val="00532074"/>
    <w:rsid w:val="005345AF"/>
    <w:rsid w:val="00534AC8"/>
    <w:rsid w:val="00535570"/>
    <w:rsid w:val="00536111"/>
    <w:rsid w:val="00542E0C"/>
    <w:rsid w:val="005466ED"/>
    <w:rsid w:val="00546E50"/>
    <w:rsid w:val="00547091"/>
    <w:rsid w:val="0055184A"/>
    <w:rsid w:val="00551939"/>
    <w:rsid w:val="00551E28"/>
    <w:rsid w:val="00552842"/>
    <w:rsid w:val="0055495F"/>
    <w:rsid w:val="00556930"/>
    <w:rsid w:val="00557718"/>
    <w:rsid w:val="00557E85"/>
    <w:rsid w:val="0056052E"/>
    <w:rsid w:val="00560F32"/>
    <w:rsid w:val="005610EA"/>
    <w:rsid w:val="00561CAC"/>
    <w:rsid w:val="00562DEA"/>
    <w:rsid w:val="00563CC0"/>
    <w:rsid w:val="00564051"/>
    <w:rsid w:val="0056412E"/>
    <w:rsid w:val="00564394"/>
    <w:rsid w:val="00564EAB"/>
    <w:rsid w:val="00566269"/>
    <w:rsid w:val="00566888"/>
    <w:rsid w:val="00566A0B"/>
    <w:rsid w:val="00570221"/>
    <w:rsid w:val="00571EEC"/>
    <w:rsid w:val="0057400A"/>
    <w:rsid w:val="005742AE"/>
    <w:rsid w:val="00574415"/>
    <w:rsid w:val="00574CF0"/>
    <w:rsid w:val="0057524F"/>
    <w:rsid w:val="00575D5A"/>
    <w:rsid w:val="00576106"/>
    <w:rsid w:val="00576C02"/>
    <w:rsid w:val="0058003E"/>
    <w:rsid w:val="005810BF"/>
    <w:rsid w:val="005812AF"/>
    <w:rsid w:val="00581316"/>
    <w:rsid w:val="00581909"/>
    <w:rsid w:val="00581BCE"/>
    <w:rsid w:val="00583AA0"/>
    <w:rsid w:val="005843B0"/>
    <w:rsid w:val="00584D5D"/>
    <w:rsid w:val="0058568B"/>
    <w:rsid w:val="00587F80"/>
    <w:rsid w:val="00591F7D"/>
    <w:rsid w:val="00592493"/>
    <w:rsid w:val="00593B4E"/>
    <w:rsid w:val="00593F48"/>
    <w:rsid w:val="00594647"/>
    <w:rsid w:val="00597023"/>
    <w:rsid w:val="005A05D0"/>
    <w:rsid w:val="005A13C3"/>
    <w:rsid w:val="005A15FF"/>
    <w:rsid w:val="005A2906"/>
    <w:rsid w:val="005A2D9A"/>
    <w:rsid w:val="005A2DED"/>
    <w:rsid w:val="005A63C0"/>
    <w:rsid w:val="005A7ABA"/>
    <w:rsid w:val="005B04CE"/>
    <w:rsid w:val="005B099F"/>
    <w:rsid w:val="005B22E2"/>
    <w:rsid w:val="005B248D"/>
    <w:rsid w:val="005B364B"/>
    <w:rsid w:val="005B4756"/>
    <w:rsid w:val="005B68A2"/>
    <w:rsid w:val="005B71E4"/>
    <w:rsid w:val="005C0975"/>
    <w:rsid w:val="005C15C7"/>
    <w:rsid w:val="005C1756"/>
    <w:rsid w:val="005C1BF2"/>
    <w:rsid w:val="005C2790"/>
    <w:rsid w:val="005C37C3"/>
    <w:rsid w:val="005C3DC8"/>
    <w:rsid w:val="005C52D3"/>
    <w:rsid w:val="005C54C5"/>
    <w:rsid w:val="005C792A"/>
    <w:rsid w:val="005C7CF8"/>
    <w:rsid w:val="005D01E8"/>
    <w:rsid w:val="005D0613"/>
    <w:rsid w:val="005D0CDE"/>
    <w:rsid w:val="005D1C32"/>
    <w:rsid w:val="005D2299"/>
    <w:rsid w:val="005D31FE"/>
    <w:rsid w:val="005D60B0"/>
    <w:rsid w:val="005D60E6"/>
    <w:rsid w:val="005D6489"/>
    <w:rsid w:val="005E01FD"/>
    <w:rsid w:val="005E09A1"/>
    <w:rsid w:val="005E0C16"/>
    <w:rsid w:val="005E16D6"/>
    <w:rsid w:val="005E2D62"/>
    <w:rsid w:val="005E330E"/>
    <w:rsid w:val="005E389F"/>
    <w:rsid w:val="005E3F7F"/>
    <w:rsid w:val="005E5130"/>
    <w:rsid w:val="005E6407"/>
    <w:rsid w:val="005E750A"/>
    <w:rsid w:val="005E7BB4"/>
    <w:rsid w:val="005F0B98"/>
    <w:rsid w:val="005F1993"/>
    <w:rsid w:val="005F28FC"/>
    <w:rsid w:val="005F2DC9"/>
    <w:rsid w:val="005F3A02"/>
    <w:rsid w:val="005F5210"/>
    <w:rsid w:val="005F7ACE"/>
    <w:rsid w:val="00601423"/>
    <w:rsid w:val="00602AF1"/>
    <w:rsid w:val="006030D6"/>
    <w:rsid w:val="006036CC"/>
    <w:rsid w:val="006068F2"/>
    <w:rsid w:val="00612572"/>
    <w:rsid w:val="006125E7"/>
    <w:rsid w:val="00613A1D"/>
    <w:rsid w:val="00613D4F"/>
    <w:rsid w:val="00614771"/>
    <w:rsid w:val="006149FC"/>
    <w:rsid w:val="00614A3A"/>
    <w:rsid w:val="006152D1"/>
    <w:rsid w:val="0061593C"/>
    <w:rsid w:val="006179D0"/>
    <w:rsid w:val="00620690"/>
    <w:rsid w:val="00621093"/>
    <w:rsid w:val="00621C2C"/>
    <w:rsid w:val="006329B8"/>
    <w:rsid w:val="00633F0D"/>
    <w:rsid w:val="00634F71"/>
    <w:rsid w:val="00635131"/>
    <w:rsid w:val="00635D30"/>
    <w:rsid w:val="00635FE1"/>
    <w:rsid w:val="00636B1A"/>
    <w:rsid w:val="0064174E"/>
    <w:rsid w:val="00645117"/>
    <w:rsid w:val="00646C5D"/>
    <w:rsid w:val="00647BBD"/>
    <w:rsid w:val="00652085"/>
    <w:rsid w:val="006524DA"/>
    <w:rsid w:val="0065498D"/>
    <w:rsid w:val="00654F09"/>
    <w:rsid w:val="00657E97"/>
    <w:rsid w:val="00657F2A"/>
    <w:rsid w:val="00661405"/>
    <w:rsid w:val="00662B39"/>
    <w:rsid w:val="006633A8"/>
    <w:rsid w:val="006663A6"/>
    <w:rsid w:val="00667DE4"/>
    <w:rsid w:val="00667F20"/>
    <w:rsid w:val="00672A99"/>
    <w:rsid w:val="00675255"/>
    <w:rsid w:val="006757A5"/>
    <w:rsid w:val="00676133"/>
    <w:rsid w:val="00680012"/>
    <w:rsid w:val="00680296"/>
    <w:rsid w:val="006814EF"/>
    <w:rsid w:val="00681E2D"/>
    <w:rsid w:val="006829B1"/>
    <w:rsid w:val="00684D34"/>
    <w:rsid w:val="00686EEB"/>
    <w:rsid w:val="00687361"/>
    <w:rsid w:val="00687A51"/>
    <w:rsid w:val="00690621"/>
    <w:rsid w:val="00690EB5"/>
    <w:rsid w:val="00691170"/>
    <w:rsid w:val="00691243"/>
    <w:rsid w:val="006928B1"/>
    <w:rsid w:val="006932E9"/>
    <w:rsid w:val="00695710"/>
    <w:rsid w:val="00697B62"/>
    <w:rsid w:val="006A08EB"/>
    <w:rsid w:val="006A0964"/>
    <w:rsid w:val="006A46CC"/>
    <w:rsid w:val="006A5048"/>
    <w:rsid w:val="006A50A4"/>
    <w:rsid w:val="006A5333"/>
    <w:rsid w:val="006B04CB"/>
    <w:rsid w:val="006B1254"/>
    <w:rsid w:val="006B20C3"/>
    <w:rsid w:val="006B34DF"/>
    <w:rsid w:val="006B38F1"/>
    <w:rsid w:val="006B5C1E"/>
    <w:rsid w:val="006B7A03"/>
    <w:rsid w:val="006C0E01"/>
    <w:rsid w:val="006C0E30"/>
    <w:rsid w:val="006C2A5B"/>
    <w:rsid w:val="006C2C56"/>
    <w:rsid w:val="006C3857"/>
    <w:rsid w:val="006D30F3"/>
    <w:rsid w:val="006D37C6"/>
    <w:rsid w:val="006D3B8C"/>
    <w:rsid w:val="006D4AFC"/>
    <w:rsid w:val="006D514A"/>
    <w:rsid w:val="006D57D2"/>
    <w:rsid w:val="006E0614"/>
    <w:rsid w:val="006E27E5"/>
    <w:rsid w:val="006E3472"/>
    <w:rsid w:val="006E4D73"/>
    <w:rsid w:val="006E717F"/>
    <w:rsid w:val="006E7A9F"/>
    <w:rsid w:val="006F09AB"/>
    <w:rsid w:val="006F0DB6"/>
    <w:rsid w:val="006F2397"/>
    <w:rsid w:val="006F26DA"/>
    <w:rsid w:val="006F49E1"/>
    <w:rsid w:val="006F513C"/>
    <w:rsid w:val="006F51DC"/>
    <w:rsid w:val="006F6384"/>
    <w:rsid w:val="00700A16"/>
    <w:rsid w:val="00703036"/>
    <w:rsid w:val="00703412"/>
    <w:rsid w:val="007038E8"/>
    <w:rsid w:val="007040A2"/>
    <w:rsid w:val="00704F4E"/>
    <w:rsid w:val="00705C8F"/>
    <w:rsid w:val="00706ACD"/>
    <w:rsid w:val="00707212"/>
    <w:rsid w:val="00710156"/>
    <w:rsid w:val="007101B1"/>
    <w:rsid w:val="00711764"/>
    <w:rsid w:val="00711D93"/>
    <w:rsid w:val="00713F3C"/>
    <w:rsid w:val="007147D7"/>
    <w:rsid w:val="00714826"/>
    <w:rsid w:val="00714A8E"/>
    <w:rsid w:val="00714B54"/>
    <w:rsid w:val="00716A00"/>
    <w:rsid w:val="00717F79"/>
    <w:rsid w:val="00720462"/>
    <w:rsid w:val="00720FA4"/>
    <w:rsid w:val="00721AA9"/>
    <w:rsid w:val="007229AB"/>
    <w:rsid w:val="00722AD8"/>
    <w:rsid w:val="00725A7D"/>
    <w:rsid w:val="00725EB5"/>
    <w:rsid w:val="00726A74"/>
    <w:rsid w:val="00730491"/>
    <w:rsid w:val="007310D7"/>
    <w:rsid w:val="007330B6"/>
    <w:rsid w:val="00734CD9"/>
    <w:rsid w:val="00735E28"/>
    <w:rsid w:val="00736603"/>
    <w:rsid w:val="00741845"/>
    <w:rsid w:val="007423F3"/>
    <w:rsid w:val="00742DD3"/>
    <w:rsid w:val="0074391B"/>
    <w:rsid w:val="00743ED8"/>
    <w:rsid w:val="007446D9"/>
    <w:rsid w:val="00744DAD"/>
    <w:rsid w:val="00745B87"/>
    <w:rsid w:val="00746EC8"/>
    <w:rsid w:val="007473F2"/>
    <w:rsid w:val="00754F1E"/>
    <w:rsid w:val="007579C3"/>
    <w:rsid w:val="00757C50"/>
    <w:rsid w:val="00761427"/>
    <w:rsid w:val="00764B0C"/>
    <w:rsid w:val="00765906"/>
    <w:rsid w:val="00765DF6"/>
    <w:rsid w:val="00766033"/>
    <w:rsid w:val="00770AA3"/>
    <w:rsid w:val="00773CFB"/>
    <w:rsid w:val="00774612"/>
    <w:rsid w:val="00777670"/>
    <w:rsid w:val="007776AD"/>
    <w:rsid w:val="00781CF2"/>
    <w:rsid w:val="007823D9"/>
    <w:rsid w:val="00784CDA"/>
    <w:rsid w:val="00787F7F"/>
    <w:rsid w:val="00790E50"/>
    <w:rsid w:val="0079116B"/>
    <w:rsid w:val="0079141B"/>
    <w:rsid w:val="0079191F"/>
    <w:rsid w:val="007934E1"/>
    <w:rsid w:val="007936A7"/>
    <w:rsid w:val="0079391D"/>
    <w:rsid w:val="007A2967"/>
    <w:rsid w:val="007A4B4F"/>
    <w:rsid w:val="007A4E69"/>
    <w:rsid w:val="007A649D"/>
    <w:rsid w:val="007B0A1C"/>
    <w:rsid w:val="007B1483"/>
    <w:rsid w:val="007B1BD1"/>
    <w:rsid w:val="007B1EA7"/>
    <w:rsid w:val="007B2634"/>
    <w:rsid w:val="007B33D3"/>
    <w:rsid w:val="007B3FF5"/>
    <w:rsid w:val="007B4625"/>
    <w:rsid w:val="007B5ADD"/>
    <w:rsid w:val="007B5C73"/>
    <w:rsid w:val="007B682C"/>
    <w:rsid w:val="007B6F84"/>
    <w:rsid w:val="007B7C5B"/>
    <w:rsid w:val="007C1D43"/>
    <w:rsid w:val="007C21F8"/>
    <w:rsid w:val="007C571C"/>
    <w:rsid w:val="007C5913"/>
    <w:rsid w:val="007C7023"/>
    <w:rsid w:val="007C78BC"/>
    <w:rsid w:val="007C7F9E"/>
    <w:rsid w:val="007D0055"/>
    <w:rsid w:val="007D1803"/>
    <w:rsid w:val="007D1BB5"/>
    <w:rsid w:val="007D31B7"/>
    <w:rsid w:val="007D6EB8"/>
    <w:rsid w:val="007E02EE"/>
    <w:rsid w:val="007E0AC6"/>
    <w:rsid w:val="007E0B40"/>
    <w:rsid w:val="007E0ECF"/>
    <w:rsid w:val="007E244F"/>
    <w:rsid w:val="007E3189"/>
    <w:rsid w:val="007E4786"/>
    <w:rsid w:val="007E51C8"/>
    <w:rsid w:val="007E6059"/>
    <w:rsid w:val="007E7E85"/>
    <w:rsid w:val="007F0CCE"/>
    <w:rsid w:val="007F1155"/>
    <w:rsid w:val="007F25C0"/>
    <w:rsid w:val="007F361B"/>
    <w:rsid w:val="007F3623"/>
    <w:rsid w:val="007F476A"/>
    <w:rsid w:val="007F4791"/>
    <w:rsid w:val="007F6C31"/>
    <w:rsid w:val="007F7E93"/>
    <w:rsid w:val="0080158F"/>
    <w:rsid w:val="0080414A"/>
    <w:rsid w:val="0080579D"/>
    <w:rsid w:val="0080697E"/>
    <w:rsid w:val="00810EA8"/>
    <w:rsid w:val="00812A0C"/>
    <w:rsid w:val="00822CEC"/>
    <w:rsid w:val="00824976"/>
    <w:rsid w:val="0082667D"/>
    <w:rsid w:val="00827825"/>
    <w:rsid w:val="00830629"/>
    <w:rsid w:val="00832FDF"/>
    <w:rsid w:val="00833799"/>
    <w:rsid w:val="008352C3"/>
    <w:rsid w:val="0083576F"/>
    <w:rsid w:val="00835B43"/>
    <w:rsid w:val="008378DC"/>
    <w:rsid w:val="00837C8A"/>
    <w:rsid w:val="00837ECC"/>
    <w:rsid w:val="00840CAB"/>
    <w:rsid w:val="00840FA3"/>
    <w:rsid w:val="00841BEB"/>
    <w:rsid w:val="008423F5"/>
    <w:rsid w:val="008438A8"/>
    <w:rsid w:val="00843A79"/>
    <w:rsid w:val="00844B6B"/>
    <w:rsid w:val="0085086E"/>
    <w:rsid w:val="008522B9"/>
    <w:rsid w:val="0085238A"/>
    <w:rsid w:val="00852515"/>
    <w:rsid w:val="00854C43"/>
    <w:rsid w:val="00855D2B"/>
    <w:rsid w:val="008625FC"/>
    <w:rsid w:val="0086487E"/>
    <w:rsid w:val="00867ED4"/>
    <w:rsid w:val="00867FF6"/>
    <w:rsid w:val="0087503A"/>
    <w:rsid w:val="008751F0"/>
    <w:rsid w:val="00875DEE"/>
    <w:rsid w:val="0087622E"/>
    <w:rsid w:val="0087670E"/>
    <w:rsid w:val="00876CEE"/>
    <w:rsid w:val="008774AC"/>
    <w:rsid w:val="008779CF"/>
    <w:rsid w:val="0088005A"/>
    <w:rsid w:val="008813BD"/>
    <w:rsid w:val="00881499"/>
    <w:rsid w:val="00882D39"/>
    <w:rsid w:val="00885D0D"/>
    <w:rsid w:val="00886982"/>
    <w:rsid w:val="00890DEA"/>
    <w:rsid w:val="00892044"/>
    <w:rsid w:val="00892A30"/>
    <w:rsid w:val="0089347E"/>
    <w:rsid w:val="00893BD5"/>
    <w:rsid w:val="0089443B"/>
    <w:rsid w:val="00894542"/>
    <w:rsid w:val="008957AC"/>
    <w:rsid w:val="008960FE"/>
    <w:rsid w:val="00896133"/>
    <w:rsid w:val="008A544C"/>
    <w:rsid w:val="008A57C0"/>
    <w:rsid w:val="008A5EE6"/>
    <w:rsid w:val="008A6326"/>
    <w:rsid w:val="008A7879"/>
    <w:rsid w:val="008B0289"/>
    <w:rsid w:val="008B1431"/>
    <w:rsid w:val="008B332F"/>
    <w:rsid w:val="008B3A06"/>
    <w:rsid w:val="008B4C8A"/>
    <w:rsid w:val="008B4EC5"/>
    <w:rsid w:val="008B5B96"/>
    <w:rsid w:val="008B5E02"/>
    <w:rsid w:val="008B69A6"/>
    <w:rsid w:val="008B6BDB"/>
    <w:rsid w:val="008B7B40"/>
    <w:rsid w:val="008C2D2E"/>
    <w:rsid w:val="008C4CA1"/>
    <w:rsid w:val="008C5652"/>
    <w:rsid w:val="008C6054"/>
    <w:rsid w:val="008D20C9"/>
    <w:rsid w:val="008D28BD"/>
    <w:rsid w:val="008D3DE2"/>
    <w:rsid w:val="008D57E7"/>
    <w:rsid w:val="008D7C8A"/>
    <w:rsid w:val="008E16A8"/>
    <w:rsid w:val="008E189D"/>
    <w:rsid w:val="008E1DFA"/>
    <w:rsid w:val="008E4310"/>
    <w:rsid w:val="008E4396"/>
    <w:rsid w:val="008E43F7"/>
    <w:rsid w:val="008E4841"/>
    <w:rsid w:val="008E4AD7"/>
    <w:rsid w:val="008E54F9"/>
    <w:rsid w:val="008F1CF8"/>
    <w:rsid w:val="008F3042"/>
    <w:rsid w:val="008F430F"/>
    <w:rsid w:val="008F53A7"/>
    <w:rsid w:val="008F7256"/>
    <w:rsid w:val="00901678"/>
    <w:rsid w:val="009026B3"/>
    <w:rsid w:val="009026D2"/>
    <w:rsid w:val="009040D8"/>
    <w:rsid w:val="009045E0"/>
    <w:rsid w:val="00904A74"/>
    <w:rsid w:val="009055E8"/>
    <w:rsid w:val="00907752"/>
    <w:rsid w:val="00910C9F"/>
    <w:rsid w:val="0091139E"/>
    <w:rsid w:val="0091169D"/>
    <w:rsid w:val="00911738"/>
    <w:rsid w:val="009127D1"/>
    <w:rsid w:val="00912E2E"/>
    <w:rsid w:val="00914379"/>
    <w:rsid w:val="00914DAC"/>
    <w:rsid w:val="0091540C"/>
    <w:rsid w:val="00917FDE"/>
    <w:rsid w:val="009208EE"/>
    <w:rsid w:val="0092346C"/>
    <w:rsid w:val="0092377E"/>
    <w:rsid w:val="009251C9"/>
    <w:rsid w:val="00926309"/>
    <w:rsid w:val="0092791F"/>
    <w:rsid w:val="00927CC4"/>
    <w:rsid w:val="0093169F"/>
    <w:rsid w:val="009321AE"/>
    <w:rsid w:val="0093567B"/>
    <w:rsid w:val="0093599D"/>
    <w:rsid w:val="0093647B"/>
    <w:rsid w:val="00937255"/>
    <w:rsid w:val="00941DE6"/>
    <w:rsid w:val="00943EDF"/>
    <w:rsid w:val="009448AF"/>
    <w:rsid w:val="00944B41"/>
    <w:rsid w:val="00945143"/>
    <w:rsid w:val="0094559D"/>
    <w:rsid w:val="0094767B"/>
    <w:rsid w:val="00947FEA"/>
    <w:rsid w:val="00950731"/>
    <w:rsid w:val="00950F61"/>
    <w:rsid w:val="00952660"/>
    <w:rsid w:val="009547F5"/>
    <w:rsid w:val="00954F2E"/>
    <w:rsid w:val="009560CD"/>
    <w:rsid w:val="009572AC"/>
    <w:rsid w:val="00960847"/>
    <w:rsid w:val="00963DB3"/>
    <w:rsid w:val="009657DF"/>
    <w:rsid w:val="009678EF"/>
    <w:rsid w:val="00971B45"/>
    <w:rsid w:val="00972E56"/>
    <w:rsid w:val="00976E13"/>
    <w:rsid w:val="00980EED"/>
    <w:rsid w:val="00981545"/>
    <w:rsid w:val="00983F70"/>
    <w:rsid w:val="009847F3"/>
    <w:rsid w:val="009851F6"/>
    <w:rsid w:val="00985252"/>
    <w:rsid w:val="0098576B"/>
    <w:rsid w:val="0098587E"/>
    <w:rsid w:val="00985F59"/>
    <w:rsid w:val="009860BD"/>
    <w:rsid w:val="00987361"/>
    <w:rsid w:val="009922D0"/>
    <w:rsid w:val="00992917"/>
    <w:rsid w:val="0099378D"/>
    <w:rsid w:val="009944CD"/>
    <w:rsid w:val="0099511D"/>
    <w:rsid w:val="0099529F"/>
    <w:rsid w:val="00995658"/>
    <w:rsid w:val="00995DC4"/>
    <w:rsid w:val="00997694"/>
    <w:rsid w:val="0099774B"/>
    <w:rsid w:val="009A0A39"/>
    <w:rsid w:val="009A1608"/>
    <w:rsid w:val="009A33D3"/>
    <w:rsid w:val="009A674F"/>
    <w:rsid w:val="009B0F27"/>
    <w:rsid w:val="009B18B1"/>
    <w:rsid w:val="009B1DA2"/>
    <w:rsid w:val="009B1EF0"/>
    <w:rsid w:val="009B2350"/>
    <w:rsid w:val="009B2608"/>
    <w:rsid w:val="009B35A4"/>
    <w:rsid w:val="009B5E81"/>
    <w:rsid w:val="009B62C1"/>
    <w:rsid w:val="009B71A6"/>
    <w:rsid w:val="009C0C4D"/>
    <w:rsid w:val="009C7222"/>
    <w:rsid w:val="009D305A"/>
    <w:rsid w:val="009D65AC"/>
    <w:rsid w:val="009D6ECD"/>
    <w:rsid w:val="009E102A"/>
    <w:rsid w:val="009E3FEE"/>
    <w:rsid w:val="009E4786"/>
    <w:rsid w:val="009E49CA"/>
    <w:rsid w:val="009E4BB4"/>
    <w:rsid w:val="009E4C53"/>
    <w:rsid w:val="009E5672"/>
    <w:rsid w:val="009E75EE"/>
    <w:rsid w:val="009F1366"/>
    <w:rsid w:val="009F15D5"/>
    <w:rsid w:val="009F1717"/>
    <w:rsid w:val="009F31BA"/>
    <w:rsid w:val="009F46EA"/>
    <w:rsid w:val="009F4B4A"/>
    <w:rsid w:val="009F6CE2"/>
    <w:rsid w:val="00A04266"/>
    <w:rsid w:val="00A045B6"/>
    <w:rsid w:val="00A049F2"/>
    <w:rsid w:val="00A060CB"/>
    <w:rsid w:val="00A0613D"/>
    <w:rsid w:val="00A06FFB"/>
    <w:rsid w:val="00A10FA8"/>
    <w:rsid w:val="00A12D92"/>
    <w:rsid w:val="00A130E9"/>
    <w:rsid w:val="00A16101"/>
    <w:rsid w:val="00A16996"/>
    <w:rsid w:val="00A20703"/>
    <w:rsid w:val="00A217E6"/>
    <w:rsid w:val="00A22073"/>
    <w:rsid w:val="00A238D7"/>
    <w:rsid w:val="00A25467"/>
    <w:rsid w:val="00A259C6"/>
    <w:rsid w:val="00A25B86"/>
    <w:rsid w:val="00A276FA"/>
    <w:rsid w:val="00A27C7E"/>
    <w:rsid w:val="00A30AED"/>
    <w:rsid w:val="00A317ED"/>
    <w:rsid w:val="00A32552"/>
    <w:rsid w:val="00A35C08"/>
    <w:rsid w:val="00A448B6"/>
    <w:rsid w:val="00A45275"/>
    <w:rsid w:val="00A5067F"/>
    <w:rsid w:val="00A51E1B"/>
    <w:rsid w:val="00A5200F"/>
    <w:rsid w:val="00A52B2F"/>
    <w:rsid w:val="00A52BBF"/>
    <w:rsid w:val="00A52EA0"/>
    <w:rsid w:val="00A54094"/>
    <w:rsid w:val="00A545F4"/>
    <w:rsid w:val="00A554E6"/>
    <w:rsid w:val="00A55B95"/>
    <w:rsid w:val="00A56720"/>
    <w:rsid w:val="00A61D68"/>
    <w:rsid w:val="00A6206A"/>
    <w:rsid w:val="00A63863"/>
    <w:rsid w:val="00A64BDA"/>
    <w:rsid w:val="00A64F0F"/>
    <w:rsid w:val="00A65502"/>
    <w:rsid w:val="00A663B3"/>
    <w:rsid w:val="00A66B8B"/>
    <w:rsid w:val="00A673BE"/>
    <w:rsid w:val="00A727F9"/>
    <w:rsid w:val="00A72DA5"/>
    <w:rsid w:val="00A75BDA"/>
    <w:rsid w:val="00A80019"/>
    <w:rsid w:val="00A8045D"/>
    <w:rsid w:val="00A81C37"/>
    <w:rsid w:val="00A81D6A"/>
    <w:rsid w:val="00A823DC"/>
    <w:rsid w:val="00A82598"/>
    <w:rsid w:val="00A82933"/>
    <w:rsid w:val="00A82D8E"/>
    <w:rsid w:val="00A84BBB"/>
    <w:rsid w:val="00A86BEA"/>
    <w:rsid w:val="00A91082"/>
    <w:rsid w:val="00A9129C"/>
    <w:rsid w:val="00A932C7"/>
    <w:rsid w:val="00A949E2"/>
    <w:rsid w:val="00A9590C"/>
    <w:rsid w:val="00A97BA4"/>
    <w:rsid w:val="00A97BF8"/>
    <w:rsid w:val="00AA06BC"/>
    <w:rsid w:val="00AA192F"/>
    <w:rsid w:val="00AA3D18"/>
    <w:rsid w:val="00AA4B4C"/>
    <w:rsid w:val="00AA5CEE"/>
    <w:rsid w:val="00AA5DA7"/>
    <w:rsid w:val="00AA63A8"/>
    <w:rsid w:val="00AA6C77"/>
    <w:rsid w:val="00AB0005"/>
    <w:rsid w:val="00AB50D6"/>
    <w:rsid w:val="00AB686A"/>
    <w:rsid w:val="00AC0329"/>
    <w:rsid w:val="00AC0D8C"/>
    <w:rsid w:val="00AC0F3A"/>
    <w:rsid w:val="00AC2586"/>
    <w:rsid w:val="00AC3CC8"/>
    <w:rsid w:val="00AC3F87"/>
    <w:rsid w:val="00AC4715"/>
    <w:rsid w:val="00AC4FBC"/>
    <w:rsid w:val="00AC6C42"/>
    <w:rsid w:val="00AD0B7A"/>
    <w:rsid w:val="00AD0B87"/>
    <w:rsid w:val="00AD29E3"/>
    <w:rsid w:val="00AD2EE8"/>
    <w:rsid w:val="00AD3471"/>
    <w:rsid w:val="00AD5DD1"/>
    <w:rsid w:val="00AD6AC3"/>
    <w:rsid w:val="00AE2807"/>
    <w:rsid w:val="00AE2835"/>
    <w:rsid w:val="00AE2E76"/>
    <w:rsid w:val="00AE2FAB"/>
    <w:rsid w:val="00AE5F81"/>
    <w:rsid w:val="00AE666C"/>
    <w:rsid w:val="00AE6FD6"/>
    <w:rsid w:val="00AF046E"/>
    <w:rsid w:val="00AF0E39"/>
    <w:rsid w:val="00AF20A9"/>
    <w:rsid w:val="00AF267D"/>
    <w:rsid w:val="00AF3D9D"/>
    <w:rsid w:val="00AF3DA3"/>
    <w:rsid w:val="00AF4ADA"/>
    <w:rsid w:val="00AF5347"/>
    <w:rsid w:val="00AF56F9"/>
    <w:rsid w:val="00AF66C6"/>
    <w:rsid w:val="00B00E0D"/>
    <w:rsid w:val="00B01AD6"/>
    <w:rsid w:val="00B02C63"/>
    <w:rsid w:val="00B039D0"/>
    <w:rsid w:val="00B04034"/>
    <w:rsid w:val="00B04107"/>
    <w:rsid w:val="00B06563"/>
    <w:rsid w:val="00B079C9"/>
    <w:rsid w:val="00B1345D"/>
    <w:rsid w:val="00B134E4"/>
    <w:rsid w:val="00B14B6C"/>
    <w:rsid w:val="00B14F48"/>
    <w:rsid w:val="00B152D0"/>
    <w:rsid w:val="00B1560E"/>
    <w:rsid w:val="00B158E2"/>
    <w:rsid w:val="00B15ACB"/>
    <w:rsid w:val="00B16846"/>
    <w:rsid w:val="00B169BE"/>
    <w:rsid w:val="00B22242"/>
    <w:rsid w:val="00B2510B"/>
    <w:rsid w:val="00B25799"/>
    <w:rsid w:val="00B25836"/>
    <w:rsid w:val="00B268EE"/>
    <w:rsid w:val="00B2744E"/>
    <w:rsid w:val="00B30710"/>
    <w:rsid w:val="00B3186F"/>
    <w:rsid w:val="00B322B3"/>
    <w:rsid w:val="00B33D8E"/>
    <w:rsid w:val="00B34FA4"/>
    <w:rsid w:val="00B35785"/>
    <w:rsid w:val="00B3581C"/>
    <w:rsid w:val="00B37DD7"/>
    <w:rsid w:val="00B40882"/>
    <w:rsid w:val="00B42C62"/>
    <w:rsid w:val="00B434AF"/>
    <w:rsid w:val="00B43A0C"/>
    <w:rsid w:val="00B44608"/>
    <w:rsid w:val="00B45856"/>
    <w:rsid w:val="00B500EF"/>
    <w:rsid w:val="00B510A8"/>
    <w:rsid w:val="00B515DB"/>
    <w:rsid w:val="00B53549"/>
    <w:rsid w:val="00B5566C"/>
    <w:rsid w:val="00B568F7"/>
    <w:rsid w:val="00B5785F"/>
    <w:rsid w:val="00B57D4F"/>
    <w:rsid w:val="00B60880"/>
    <w:rsid w:val="00B61B03"/>
    <w:rsid w:val="00B61E1C"/>
    <w:rsid w:val="00B63A4A"/>
    <w:rsid w:val="00B63F7E"/>
    <w:rsid w:val="00B65D6C"/>
    <w:rsid w:val="00B677EF"/>
    <w:rsid w:val="00B721D9"/>
    <w:rsid w:val="00B73178"/>
    <w:rsid w:val="00B74B69"/>
    <w:rsid w:val="00B74D9F"/>
    <w:rsid w:val="00B822F0"/>
    <w:rsid w:val="00B8288E"/>
    <w:rsid w:val="00B82C2C"/>
    <w:rsid w:val="00B82EBA"/>
    <w:rsid w:val="00B83E95"/>
    <w:rsid w:val="00B84C20"/>
    <w:rsid w:val="00B84C25"/>
    <w:rsid w:val="00B86A78"/>
    <w:rsid w:val="00B86C93"/>
    <w:rsid w:val="00B87772"/>
    <w:rsid w:val="00B87D6E"/>
    <w:rsid w:val="00B900CF"/>
    <w:rsid w:val="00B91BB5"/>
    <w:rsid w:val="00B9350D"/>
    <w:rsid w:val="00B94C2A"/>
    <w:rsid w:val="00BA05B7"/>
    <w:rsid w:val="00BA0693"/>
    <w:rsid w:val="00BA0B93"/>
    <w:rsid w:val="00BA166C"/>
    <w:rsid w:val="00BA1D5A"/>
    <w:rsid w:val="00BA42EC"/>
    <w:rsid w:val="00BA4977"/>
    <w:rsid w:val="00BA71B2"/>
    <w:rsid w:val="00BA7B64"/>
    <w:rsid w:val="00BB1277"/>
    <w:rsid w:val="00BB3D1E"/>
    <w:rsid w:val="00BB3D23"/>
    <w:rsid w:val="00BB43DB"/>
    <w:rsid w:val="00BB4AC7"/>
    <w:rsid w:val="00BB4FBB"/>
    <w:rsid w:val="00BB5E98"/>
    <w:rsid w:val="00BB61F1"/>
    <w:rsid w:val="00BB7492"/>
    <w:rsid w:val="00BB7608"/>
    <w:rsid w:val="00BB7EE1"/>
    <w:rsid w:val="00BC06E5"/>
    <w:rsid w:val="00BC1EA0"/>
    <w:rsid w:val="00BC44CF"/>
    <w:rsid w:val="00BC4A2E"/>
    <w:rsid w:val="00BC4B05"/>
    <w:rsid w:val="00BC4BD7"/>
    <w:rsid w:val="00BC4EFD"/>
    <w:rsid w:val="00BC67C7"/>
    <w:rsid w:val="00BD246F"/>
    <w:rsid w:val="00BD3BCE"/>
    <w:rsid w:val="00BD4C08"/>
    <w:rsid w:val="00BD4E96"/>
    <w:rsid w:val="00BD512D"/>
    <w:rsid w:val="00BD6205"/>
    <w:rsid w:val="00BE10D9"/>
    <w:rsid w:val="00BE19B3"/>
    <w:rsid w:val="00BE1EBE"/>
    <w:rsid w:val="00BE3E07"/>
    <w:rsid w:val="00BE4D19"/>
    <w:rsid w:val="00BE58CE"/>
    <w:rsid w:val="00BE7146"/>
    <w:rsid w:val="00BF0654"/>
    <w:rsid w:val="00BF1390"/>
    <w:rsid w:val="00BF2539"/>
    <w:rsid w:val="00BF5D43"/>
    <w:rsid w:val="00BF63ED"/>
    <w:rsid w:val="00C0219D"/>
    <w:rsid w:val="00C0253B"/>
    <w:rsid w:val="00C02EFF"/>
    <w:rsid w:val="00C03919"/>
    <w:rsid w:val="00C05341"/>
    <w:rsid w:val="00C05364"/>
    <w:rsid w:val="00C061AE"/>
    <w:rsid w:val="00C07F23"/>
    <w:rsid w:val="00C11A9C"/>
    <w:rsid w:val="00C120EA"/>
    <w:rsid w:val="00C124AB"/>
    <w:rsid w:val="00C12722"/>
    <w:rsid w:val="00C13C14"/>
    <w:rsid w:val="00C13F98"/>
    <w:rsid w:val="00C15F12"/>
    <w:rsid w:val="00C166EF"/>
    <w:rsid w:val="00C16D16"/>
    <w:rsid w:val="00C17475"/>
    <w:rsid w:val="00C206C4"/>
    <w:rsid w:val="00C20D94"/>
    <w:rsid w:val="00C21585"/>
    <w:rsid w:val="00C221FE"/>
    <w:rsid w:val="00C22CEA"/>
    <w:rsid w:val="00C23B54"/>
    <w:rsid w:val="00C26632"/>
    <w:rsid w:val="00C27220"/>
    <w:rsid w:val="00C27565"/>
    <w:rsid w:val="00C303CC"/>
    <w:rsid w:val="00C308CE"/>
    <w:rsid w:val="00C31C5E"/>
    <w:rsid w:val="00C31ED1"/>
    <w:rsid w:val="00C32C6C"/>
    <w:rsid w:val="00C33D40"/>
    <w:rsid w:val="00C34058"/>
    <w:rsid w:val="00C35242"/>
    <w:rsid w:val="00C3741A"/>
    <w:rsid w:val="00C37B4F"/>
    <w:rsid w:val="00C405A7"/>
    <w:rsid w:val="00C4296B"/>
    <w:rsid w:val="00C42D9D"/>
    <w:rsid w:val="00C453E4"/>
    <w:rsid w:val="00C465DF"/>
    <w:rsid w:val="00C47A28"/>
    <w:rsid w:val="00C47B66"/>
    <w:rsid w:val="00C51332"/>
    <w:rsid w:val="00C52197"/>
    <w:rsid w:val="00C52A8A"/>
    <w:rsid w:val="00C60235"/>
    <w:rsid w:val="00C609F0"/>
    <w:rsid w:val="00C60A91"/>
    <w:rsid w:val="00C61933"/>
    <w:rsid w:val="00C6304E"/>
    <w:rsid w:val="00C632CA"/>
    <w:rsid w:val="00C63B57"/>
    <w:rsid w:val="00C64112"/>
    <w:rsid w:val="00C64C2B"/>
    <w:rsid w:val="00C65C2D"/>
    <w:rsid w:val="00C70C43"/>
    <w:rsid w:val="00C7141E"/>
    <w:rsid w:val="00C73B83"/>
    <w:rsid w:val="00C74A50"/>
    <w:rsid w:val="00C7572C"/>
    <w:rsid w:val="00C76093"/>
    <w:rsid w:val="00C7638F"/>
    <w:rsid w:val="00C76BEB"/>
    <w:rsid w:val="00C77662"/>
    <w:rsid w:val="00C77A2B"/>
    <w:rsid w:val="00C80F3E"/>
    <w:rsid w:val="00C824F6"/>
    <w:rsid w:val="00C831AF"/>
    <w:rsid w:val="00C833D3"/>
    <w:rsid w:val="00C83EDC"/>
    <w:rsid w:val="00C859D0"/>
    <w:rsid w:val="00C85A3F"/>
    <w:rsid w:val="00C85A79"/>
    <w:rsid w:val="00C86578"/>
    <w:rsid w:val="00C8669A"/>
    <w:rsid w:val="00C869FE"/>
    <w:rsid w:val="00C90A0A"/>
    <w:rsid w:val="00C90D4B"/>
    <w:rsid w:val="00C9213F"/>
    <w:rsid w:val="00C929E0"/>
    <w:rsid w:val="00C94856"/>
    <w:rsid w:val="00C96300"/>
    <w:rsid w:val="00C96D39"/>
    <w:rsid w:val="00C974CA"/>
    <w:rsid w:val="00C97A84"/>
    <w:rsid w:val="00CA1E66"/>
    <w:rsid w:val="00CA23BE"/>
    <w:rsid w:val="00CA5360"/>
    <w:rsid w:val="00CA571F"/>
    <w:rsid w:val="00CB0CAB"/>
    <w:rsid w:val="00CB22C2"/>
    <w:rsid w:val="00CB3ABB"/>
    <w:rsid w:val="00CB3C49"/>
    <w:rsid w:val="00CB4204"/>
    <w:rsid w:val="00CC09C9"/>
    <w:rsid w:val="00CC2870"/>
    <w:rsid w:val="00CC29BA"/>
    <w:rsid w:val="00CC47D0"/>
    <w:rsid w:val="00CC69F4"/>
    <w:rsid w:val="00CC7199"/>
    <w:rsid w:val="00CC7485"/>
    <w:rsid w:val="00CD073A"/>
    <w:rsid w:val="00CD0A7E"/>
    <w:rsid w:val="00CD0AAD"/>
    <w:rsid w:val="00CD1486"/>
    <w:rsid w:val="00CD2E70"/>
    <w:rsid w:val="00CD2EE8"/>
    <w:rsid w:val="00CD3FE5"/>
    <w:rsid w:val="00CD51D2"/>
    <w:rsid w:val="00CD5598"/>
    <w:rsid w:val="00CD6A4C"/>
    <w:rsid w:val="00CD7588"/>
    <w:rsid w:val="00CE0A6E"/>
    <w:rsid w:val="00CE13DB"/>
    <w:rsid w:val="00CE2EF6"/>
    <w:rsid w:val="00CE625C"/>
    <w:rsid w:val="00CE632C"/>
    <w:rsid w:val="00CE7A6F"/>
    <w:rsid w:val="00CF013F"/>
    <w:rsid w:val="00CF0485"/>
    <w:rsid w:val="00CF0856"/>
    <w:rsid w:val="00CF4407"/>
    <w:rsid w:val="00CF6684"/>
    <w:rsid w:val="00CF6A83"/>
    <w:rsid w:val="00D00649"/>
    <w:rsid w:val="00D01100"/>
    <w:rsid w:val="00D011DE"/>
    <w:rsid w:val="00D01553"/>
    <w:rsid w:val="00D016C6"/>
    <w:rsid w:val="00D031CB"/>
    <w:rsid w:val="00D04836"/>
    <w:rsid w:val="00D04BDA"/>
    <w:rsid w:val="00D05679"/>
    <w:rsid w:val="00D06B99"/>
    <w:rsid w:val="00D13C0F"/>
    <w:rsid w:val="00D145C0"/>
    <w:rsid w:val="00D155B0"/>
    <w:rsid w:val="00D177DC"/>
    <w:rsid w:val="00D206E5"/>
    <w:rsid w:val="00D21511"/>
    <w:rsid w:val="00D22504"/>
    <w:rsid w:val="00D244F3"/>
    <w:rsid w:val="00D249A0"/>
    <w:rsid w:val="00D251FF"/>
    <w:rsid w:val="00D25767"/>
    <w:rsid w:val="00D25B83"/>
    <w:rsid w:val="00D25DC6"/>
    <w:rsid w:val="00D2643C"/>
    <w:rsid w:val="00D26546"/>
    <w:rsid w:val="00D2672A"/>
    <w:rsid w:val="00D27931"/>
    <w:rsid w:val="00D27B9B"/>
    <w:rsid w:val="00D30321"/>
    <w:rsid w:val="00D320F7"/>
    <w:rsid w:val="00D32398"/>
    <w:rsid w:val="00D3247A"/>
    <w:rsid w:val="00D3269C"/>
    <w:rsid w:val="00D33719"/>
    <w:rsid w:val="00D33C04"/>
    <w:rsid w:val="00D33D2D"/>
    <w:rsid w:val="00D35675"/>
    <w:rsid w:val="00D3584F"/>
    <w:rsid w:val="00D36AC8"/>
    <w:rsid w:val="00D37C7D"/>
    <w:rsid w:val="00D43CFC"/>
    <w:rsid w:val="00D44F8A"/>
    <w:rsid w:val="00D45364"/>
    <w:rsid w:val="00D45D8C"/>
    <w:rsid w:val="00D467B6"/>
    <w:rsid w:val="00D47E37"/>
    <w:rsid w:val="00D506EC"/>
    <w:rsid w:val="00D51AF1"/>
    <w:rsid w:val="00D51D88"/>
    <w:rsid w:val="00D52339"/>
    <w:rsid w:val="00D53D12"/>
    <w:rsid w:val="00D54318"/>
    <w:rsid w:val="00D54F4D"/>
    <w:rsid w:val="00D56157"/>
    <w:rsid w:val="00D575B7"/>
    <w:rsid w:val="00D575C8"/>
    <w:rsid w:val="00D60C85"/>
    <w:rsid w:val="00D6136C"/>
    <w:rsid w:val="00D63407"/>
    <w:rsid w:val="00D643A4"/>
    <w:rsid w:val="00D64B40"/>
    <w:rsid w:val="00D671D7"/>
    <w:rsid w:val="00D7023C"/>
    <w:rsid w:val="00D70DE7"/>
    <w:rsid w:val="00D71879"/>
    <w:rsid w:val="00D71F29"/>
    <w:rsid w:val="00D72D4F"/>
    <w:rsid w:val="00D74FEE"/>
    <w:rsid w:val="00D75B62"/>
    <w:rsid w:val="00D77B3E"/>
    <w:rsid w:val="00D77DCD"/>
    <w:rsid w:val="00D80264"/>
    <w:rsid w:val="00D813CE"/>
    <w:rsid w:val="00D84681"/>
    <w:rsid w:val="00D85F56"/>
    <w:rsid w:val="00D86724"/>
    <w:rsid w:val="00D872F0"/>
    <w:rsid w:val="00D915A5"/>
    <w:rsid w:val="00D9280E"/>
    <w:rsid w:val="00D92C3C"/>
    <w:rsid w:val="00D93B90"/>
    <w:rsid w:val="00D94068"/>
    <w:rsid w:val="00D967D8"/>
    <w:rsid w:val="00D96B49"/>
    <w:rsid w:val="00D9750B"/>
    <w:rsid w:val="00DA0821"/>
    <w:rsid w:val="00DA0D6D"/>
    <w:rsid w:val="00DA1FD3"/>
    <w:rsid w:val="00DA2DFE"/>
    <w:rsid w:val="00DA40C9"/>
    <w:rsid w:val="00DA46EA"/>
    <w:rsid w:val="00DA6B86"/>
    <w:rsid w:val="00DA7422"/>
    <w:rsid w:val="00DB071A"/>
    <w:rsid w:val="00DB07F7"/>
    <w:rsid w:val="00DB08DD"/>
    <w:rsid w:val="00DB0F03"/>
    <w:rsid w:val="00DB13DC"/>
    <w:rsid w:val="00DB37AF"/>
    <w:rsid w:val="00DB5955"/>
    <w:rsid w:val="00DB7B74"/>
    <w:rsid w:val="00DB7DF2"/>
    <w:rsid w:val="00DC0898"/>
    <w:rsid w:val="00DC0CB8"/>
    <w:rsid w:val="00DC118C"/>
    <w:rsid w:val="00DC24E0"/>
    <w:rsid w:val="00DC2A70"/>
    <w:rsid w:val="00DC2AB4"/>
    <w:rsid w:val="00DC30FB"/>
    <w:rsid w:val="00DC5AC4"/>
    <w:rsid w:val="00DC5BB1"/>
    <w:rsid w:val="00DC5EF4"/>
    <w:rsid w:val="00DC7F84"/>
    <w:rsid w:val="00DD0425"/>
    <w:rsid w:val="00DD1DB6"/>
    <w:rsid w:val="00DD3804"/>
    <w:rsid w:val="00DD4442"/>
    <w:rsid w:val="00DD4AF2"/>
    <w:rsid w:val="00DD5807"/>
    <w:rsid w:val="00DE027B"/>
    <w:rsid w:val="00DE2ACC"/>
    <w:rsid w:val="00DE2B1E"/>
    <w:rsid w:val="00DE3716"/>
    <w:rsid w:val="00DE5ECE"/>
    <w:rsid w:val="00DE657E"/>
    <w:rsid w:val="00DE69FF"/>
    <w:rsid w:val="00DF3819"/>
    <w:rsid w:val="00DF5A24"/>
    <w:rsid w:val="00DF6313"/>
    <w:rsid w:val="00DF6A80"/>
    <w:rsid w:val="00E00713"/>
    <w:rsid w:val="00E02EE7"/>
    <w:rsid w:val="00E032C1"/>
    <w:rsid w:val="00E0369A"/>
    <w:rsid w:val="00E04227"/>
    <w:rsid w:val="00E04970"/>
    <w:rsid w:val="00E055CF"/>
    <w:rsid w:val="00E05DFF"/>
    <w:rsid w:val="00E069D3"/>
    <w:rsid w:val="00E13CDB"/>
    <w:rsid w:val="00E148C3"/>
    <w:rsid w:val="00E14B22"/>
    <w:rsid w:val="00E153D7"/>
    <w:rsid w:val="00E16744"/>
    <w:rsid w:val="00E17021"/>
    <w:rsid w:val="00E22FA8"/>
    <w:rsid w:val="00E23A1B"/>
    <w:rsid w:val="00E240CB"/>
    <w:rsid w:val="00E2763E"/>
    <w:rsid w:val="00E27B4D"/>
    <w:rsid w:val="00E30E4B"/>
    <w:rsid w:val="00E33B67"/>
    <w:rsid w:val="00E34055"/>
    <w:rsid w:val="00E420A6"/>
    <w:rsid w:val="00E43B55"/>
    <w:rsid w:val="00E45714"/>
    <w:rsid w:val="00E464C4"/>
    <w:rsid w:val="00E5098D"/>
    <w:rsid w:val="00E522D4"/>
    <w:rsid w:val="00E5325C"/>
    <w:rsid w:val="00E541E5"/>
    <w:rsid w:val="00E543C3"/>
    <w:rsid w:val="00E5454B"/>
    <w:rsid w:val="00E55344"/>
    <w:rsid w:val="00E55828"/>
    <w:rsid w:val="00E55D22"/>
    <w:rsid w:val="00E5780C"/>
    <w:rsid w:val="00E62F54"/>
    <w:rsid w:val="00E63063"/>
    <w:rsid w:val="00E643CC"/>
    <w:rsid w:val="00E6458E"/>
    <w:rsid w:val="00E64BEF"/>
    <w:rsid w:val="00E701CC"/>
    <w:rsid w:val="00E71F6E"/>
    <w:rsid w:val="00E730A2"/>
    <w:rsid w:val="00E7346A"/>
    <w:rsid w:val="00E73515"/>
    <w:rsid w:val="00E75F85"/>
    <w:rsid w:val="00E80CC0"/>
    <w:rsid w:val="00E81A6C"/>
    <w:rsid w:val="00E82621"/>
    <w:rsid w:val="00E827DC"/>
    <w:rsid w:val="00E8325D"/>
    <w:rsid w:val="00E832B4"/>
    <w:rsid w:val="00E83AAB"/>
    <w:rsid w:val="00E861AC"/>
    <w:rsid w:val="00E86D90"/>
    <w:rsid w:val="00E87DE9"/>
    <w:rsid w:val="00E926BE"/>
    <w:rsid w:val="00E93532"/>
    <w:rsid w:val="00E93570"/>
    <w:rsid w:val="00E938D5"/>
    <w:rsid w:val="00E96815"/>
    <w:rsid w:val="00E968C4"/>
    <w:rsid w:val="00E9738C"/>
    <w:rsid w:val="00E9740F"/>
    <w:rsid w:val="00EA09D5"/>
    <w:rsid w:val="00EA1C18"/>
    <w:rsid w:val="00EA25FA"/>
    <w:rsid w:val="00EA2611"/>
    <w:rsid w:val="00EA5385"/>
    <w:rsid w:val="00EA72FA"/>
    <w:rsid w:val="00EA77B2"/>
    <w:rsid w:val="00EB0927"/>
    <w:rsid w:val="00EB41E0"/>
    <w:rsid w:val="00EB497F"/>
    <w:rsid w:val="00EB7209"/>
    <w:rsid w:val="00EC06D4"/>
    <w:rsid w:val="00EC18AD"/>
    <w:rsid w:val="00EC2501"/>
    <w:rsid w:val="00EC5586"/>
    <w:rsid w:val="00EC5BCB"/>
    <w:rsid w:val="00EC6214"/>
    <w:rsid w:val="00ED12C5"/>
    <w:rsid w:val="00ED136E"/>
    <w:rsid w:val="00ED1F0D"/>
    <w:rsid w:val="00ED2A48"/>
    <w:rsid w:val="00ED2F86"/>
    <w:rsid w:val="00ED3102"/>
    <w:rsid w:val="00ED324A"/>
    <w:rsid w:val="00ED46C6"/>
    <w:rsid w:val="00ED4809"/>
    <w:rsid w:val="00EE0FE8"/>
    <w:rsid w:val="00EE1D50"/>
    <w:rsid w:val="00EE62D4"/>
    <w:rsid w:val="00EE764F"/>
    <w:rsid w:val="00EE76F2"/>
    <w:rsid w:val="00EE7DE2"/>
    <w:rsid w:val="00EF3C4C"/>
    <w:rsid w:val="00EF4F42"/>
    <w:rsid w:val="00EF5CD1"/>
    <w:rsid w:val="00EF66F8"/>
    <w:rsid w:val="00EF6900"/>
    <w:rsid w:val="00EF6BDB"/>
    <w:rsid w:val="00F0039A"/>
    <w:rsid w:val="00F024C6"/>
    <w:rsid w:val="00F02E7E"/>
    <w:rsid w:val="00F05492"/>
    <w:rsid w:val="00F0554A"/>
    <w:rsid w:val="00F05C84"/>
    <w:rsid w:val="00F063B5"/>
    <w:rsid w:val="00F06DC5"/>
    <w:rsid w:val="00F07B13"/>
    <w:rsid w:val="00F1037E"/>
    <w:rsid w:val="00F10EF4"/>
    <w:rsid w:val="00F13142"/>
    <w:rsid w:val="00F140CA"/>
    <w:rsid w:val="00F14227"/>
    <w:rsid w:val="00F14EBD"/>
    <w:rsid w:val="00F15E51"/>
    <w:rsid w:val="00F16275"/>
    <w:rsid w:val="00F169C9"/>
    <w:rsid w:val="00F177A7"/>
    <w:rsid w:val="00F207CA"/>
    <w:rsid w:val="00F20D87"/>
    <w:rsid w:val="00F21C2D"/>
    <w:rsid w:val="00F24758"/>
    <w:rsid w:val="00F24CD1"/>
    <w:rsid w:val="00F25C7E"/>
    <w:rsid w:val="00F260C0"/>
    <w:rsid w:val="00F33229"/>
    <w:rsid w:val="00F33874"/>
    <w:rsid w:val="00F362D8"/>
    <w:rsid w:val="00F36E1E"/>
    <w:rsid w:val="00F4092E"/>
    <w:rsid w:val="00F40D86"/>
    <w:rsid w:val="00F413DF"/>
    <w:rsid w:val="00F414C1"/>
    <w:rsid w:val="00F42010"/>
    <w:rsid w:val="00F44B7D"/>
    <w:rsid w:val="00F45077"/>
    <w:rsid w:val="00F477DE"/>
    <w:rsid w:val="00F502A0"/>
    <w:rsid w:val="00F51A96"/>
    <w:rsid w:val="00F51D2D"/>
    <w:rsid w:val="00F52270"/>
    <w:rsid w:val="00F528FD"/>
    <w:rsid w:val="00F55526"/>
    <w:rsid w:val="00F55A50"/>
    <w:rsid w:val="00F55FC0"/>
    <w:rsid w:val="00F56973"/>
    <w:rsid w:val="00F57B9F"/>
    <w:rsid w:val="00F57C61"/>
    <w:rsid w:val="00F605FC"/>
    <w:rsid w:val="00F62B09"/>
    <w:rsid w:val="00F62EEB"/>
    <w:rsid w:val="00F648B4"/>
    <w:rsid w:val="00F64B2A"/>
    <w:rsid w:val="00F64D9C"/>
    <w:rsid w:val="00F67C7A"/>
    <w:rsid w:val="00F702B2"/>
    <w:rsid w:val="00F7071B"/>
    <w:rsid w:val="00F709DE"/>
    <w:rsid w:val="00F711E0"/>
    <w:rsid w:val="00F7182A"/>
    <w:rsid w:val="00F71E2A"/>
    <w:rsid w:val="00F755DA"/>
    <w:rsid w:val="00F75F2A"/>
    <w:rsid w:val="00F8099B"/>
    <w:rsid w:val="00F829A8"/>
    <w:rsid w:val="00F83966"/>
    <w:rsid w:val="00F8580A"/>
    <w:rsid w:val="00F859A7"/>
    <w:rsid w:val="00F85F4B"/>
    <w:rsid w:val="00F8770A"/>
    <w:rsid w:val="00F87FA7"/>
    <w:rsid w:val="00F90127"/>
    <w:rsid w:val="00F902E2"/>
    <w:rsid w:val="00F91400"/>
    <w:rsid w:val="00F91D52"/>
    <w:rsid w:val="00F91ECE"/>
    <w:rsid w:val="00F95163"/>
    <w:rsid w:val="00F9580E"/>
    <w:rsid w:val="00F9658E"/>
    <w:rsid w:val="00FA212B"/>
    <w:rsid w:val="00FA5F24"/>
    <w:rsid w:val="00FA6B8B"/>
    <w:rsid w:val="00FA6DEB"/>
    <w:rsid w:val="00FA7686"/>
    <w:rsid w:val="00FA7BA5"/>
    <w:rsid w:val="00FB09D9"/>
    <w:rsid w:val="00FB09E5"/>
    <w:rsid w:val="00FB172B"/>
    <w:rsid w:val="00FB2672"/>
    <w:rsid w:val="00FB3281"/>
    <w:rsid w:val="00FB386B"/>
    <w:rsid w:val="00FB38D3"/>
    <w:rsid w:val="00FB45C4"/>
    <w:rsid w:val="00FB4D93"/>
    <w:rsid w:val="00FB527A"/>
    <w:rsid w:val="00FB67DD"/>
    <w:rsid w:val="00FB6880"/>
    <w:rsid w:val="00FB7337"/>
    <w:rsid w:val="00FC014E"/>
    <w:rsid w:val="00FC4A04"/>
    <w:rsid w:val="00FC5861"/>
    <w:rsid w:val="00FC5CDA"/>
    <w:rsid w:val="00FC6021"/>
    <w:rsid w:val="00FC6245"/>
    <w:rsid w:val="00FC75DD"/>
    <w:rsid w:val="00FC79DC"/>
    <w:rsid w:val="00FD016E"/>
    <w:rsid w:val="00FD11CD"/>
    <w:rsid w:val="00FD2F40"/>
    <w:rsid w:val="00FD3496"/>
    <w:rsid w:val="00FD36C1"/>
    <w:rsid w:val="00FD45C4"/>
    <w:rsid w:val="00FD4B23"/>
    <w:rsid w:val="00FD5AA2"/>
    <w:rsid w:val="00FD60E9"/>
    <w:rsid w:val="00FD6A0B"/>
    <w:rsid w:val="00FD722D"/>
    <w:rsid w:val="00FE1B0B"/>
    <w:rsid w:val="00FE1C51"/>
    <w:rsid w:val="00FE2E52"/>
    <w:rsid w:val="00FE33B9"/>
    <w:rsid w:val="00FE37DF"/>
    <w:rsid w:val="00FE3B9F"/>
    <w:rsid w:val="00FE75C8"/>
    <w:rsid w:val="00FF058C"/>
    <w:rsid w:val="00FF0958"/>
    <w:rsid w:val="00FF2604"/>
    <w:rsid w:val="00FF7194"/>
    <w:rsid w:val="00FF7724"/>
    <w:rsid w:val="00FF7788"/>
    <w:rsid w:val="2A0AEF57"/>
    <w:rsid w:val="5A9763C6"/>
    <w:rsid w:val="7FFA51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CAAD346"/>
  <w15:docId w15:val="{2B32D82C-046F-46F0-A874-C28A9C86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6661B"/>
    <w:rPr>
      <w:sz w:val="24"/>
    </w:rPr>
  </w:style>
  <w:style w:type="paragraph" w:styleId="Heading1">
    <w:name w:val="heading 1"/>
    <w:basedOn w:val="Normal"/>
    <w:next w:val="Normal"/>
    <w:link w:val="Heading1Char"/>
    <w:uiPriority w:val="9"/>
    <w:qFormat/>
    <w:rsid w:val="00D45D8C"/>
    <w:pPr>
      <w:keepNext/>
      <w:outlineLvl w:val="0"/>
    </w:pPr>
    <w:rPr>
      <w:rFonts w:ascii="Arial" w:hAnsi="Arial"/>
      <w:b/>
    </w:rPr>
  </w:style>
  <w:style w:type="paragraph" w:styleId="Heading2">
    <w:name w:val="heading 2"/>
    <w:basedOn w:val="Normal"/>
    <w:next w:val="Normal"/>
    <w:link w:val="Heading2Char"/>
    <w:uiPriority w:val="9"/>
    <w:qFormat/>
    <w:rsid w:val="00D45D8C"/>
    <w:pPr>
      <w:keepNext/>
      <w:jc w:val="center"/>
      <w:outlineLvl w:val="1"/>
    </w:pPr>
    <w:rPr>
      <w:rFonts w:ascii="Arial" w:hAnsi="Arial"/>
      <w:b/>
    </w:rPr>
  </w:style>
  <w:style w:type="paragraph" w:styleId="Heading3">
    <w:name w:val="heading 3"/>
    <w:basedOn w:val="Normal"/>
    <w:next w:val="Normal"/>
    <w:uiPriority w:val="9"/>
    <w:qFormat/>
    <w:rsid w:val="00D45D8C"/>
    <w:pPr>
      <w:keepNext/>
      <w:outlineLvl w:val="2"/>
    </w:pPr>
    <w:rPr>
      <w:rFonts w:ascii="Arial" w:hAnsi="Arial"/>
      <w:b/>
      <w:u w:val="single"/>
    </w:rPr>
  </w:style>
  <w:style w:type="paragraph" w:styleId="Heading6">
    <w:name w:val="heading 6"/>
    <w:basedOn w:val="Normal"/>
    <w:next w:val="Normal"/>
    <w:qFormat/>
    <w:rsid w:val="00D45D8C"/>
    <w:pPr>
      <w:keepNext/>
      <w:tabs>
        <w:tab w:val="center" w:pos="4680"/>
      </w:tabs>
      <w:suppressAutoHyphens/>
      <w:jc w:val="center"/>
      <w:outlineLvl w:val="5"/>
    </w:pPr>
    <w:rPr>
      <w:rFonts w:ascii="Arial" w:hAnsi="Arial"/>
      <w:b/>
      <w:spacing w:val="-2"/>
      <w:sz w:val="28"/>
    </w:rPr>
  </w:style>
  <w:style w:type="paragraph" w:styleId="Heading9">
    <w:name w:val="heading 9"/>
    <w:basedOn w:val="Normal"/>
    <w:next w:val="Normal"/>
    <w:qFormat/>
    <w:rsid w:val="00D45D8C"/>
    <w:pPr>
      <w:keepNext/>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45D8C"/>
    <w:pPr>
      <w:jc w:val="center"/>
    </w:pPr>
    <w:rPr>
      <w:b/>
    </w:rPr>
  </w:style>
  <w:style w:type="paragraph" w:styleId="Header">
    <w:name w:val="header"/>
    <w:basedOn w:val="Normal"/>
    <w:link w:val="HeaderChar"/>
    <w:uiPriority w:val="99"/>
    <w:rsid w:val="00D45D8C"/>
    <w:pPr>
      <w:tabs>
        <w:tab w:val="center" w:pos="4320"/>
        <w:tab w:val="right" w:pos="8640"/>
      </w:tabs>
    </w:pPr>
  </w:style>
  <w:style w:type="paragraph" w:styleId="Footer">
    <w:name w:val="footer"/>
    <w:basedOn w:val="Normal"/>
    <w:link w:val="FooterChar"/>
    <w:uiPriority w:val="99"/>
    <w:rsid w:val="00D45D8C"/>
    <w:pPr>
      <w:tabs>
        <w:tab w:val="center" w:pos="4320"/>
        <w:tab w:val="right" w:pos="8640"/>
      </w:tabs>
    </w:pPr>
  </w:style>
  <w:style w:type="paragraph" w:styleId="BodyText2">
    <w:name w:val="Body Text 2"/>
    <w:basedOn w:val="Normal"/>
    <w:link w:val="BodyText2Char"/>
    <w:rsid w:val="00D45D8C"/>
    <w:pPr>
      <w:widowControl w:val="0"/>
      <w:jc w:val="center"/>
    </w:pPr>
    <w:rPr>
      <w:snapToGrid w:val="0"/>
      <w:sz w:val="18"/>
    </w:rPr>
  </w:style>
  <w:style w:type="paragraph" w:styleId="BodyText3">
    <w:name w:val="Body Text 3"/>
    <w:basedOn w:val="Normal"/>
    <w:rsid w:val="00D45D8C"/>
    <w:rPr>
      <w:rFonts w:ascii="Arial" w:hAnsi="Arial"/>
      <w:sz w:val="16"/>
    </w:rPr>
  </w:style>
  <w:style w:type="character" w:styleId="PageNumber">
    <w:name w:val="page number"/>
    <w:basedOn w:val="DefaultParagraphFont"/>
    <w:rsid w:val="00D45D8C"/>
  </w:style>
  <w:style w:type="paragraph" w:styleId="BodyTextIndent2">
    <w:name w:val="Body Text Indent 2"/>
    <w:basedOn w:val="Normal"/>
    <w:rsid w:val="00D45D8C"/>
    <w:pPr>
      <w:tabs>
        <w:tab w:val="left" w:pos="270"/>
        <w:tab w:val="left" w:pos="1440"/>
      </w:tabs>
      <w:ind w:left="1440"/>
    </w:pPr>
    <w:rPr>
      <w:rFonts w:ascii="Arial" w:hAnsi="Arial"/>
    </w:rPr>
  </w:style>
  <w:style w:type="character" w:styleId="Hyperlink">
    <w:name w:val="Hyperlink"/>
    <w:uiPriority w:val="99"/>
    <w:rsid w:val="00D45D8C"/>
    <w:rPr>
      <w:color w:val="0000FF"/>
      <w:u w:val="single"/>
    </w:rPr>
  </w:style>
  <w:style w:type="paragraph" w:customStyle="1" w:styleId="p4">
    <w:name w:val="p4"/>
    <w:basedOn w:val="Normal"/>
    <w:rsid w:val="00D45D8C"/>
    <w:pPr>
      <w:widowControl w:val="0"/>
      <w:tabs>
        <w:tab w:val="left" w:pos="720"/>
      </w:tabs>
      <w:spacing w:line="240" w:lineRule="atLeast"/>
      <w:jc w:val="both"/>
    </w:pPr>
    <w:rPr>
      <w:rFonts w:ascii="Chicago" w:hAnsi="Chicago"/>
    </w:rPr>
  </w:style>
  <w:style w:type="character" w:customStyle="1" w:styleId="HTMLMarkup">
    <w:name w:val="HTML Markup"/>
    <w:rsid w:val="00D45D8C"/>
    <w:rPr>
      <w:vanish/>
      <w:color w:val="FF0000"/>
    </w:rPr>
  </w:style>
  <w:style w:type="paragraph" w:styleId="BodyTextIndent3">
    <w:name w:val="Body Text Indent 3"/>
    <w:basedOn w:val="Normal"/>
    <w:rsid w:val="00D45D8C"/>
    <w:pPr>
      <w:ind w:left="360" w:hanging="360"/>
    </w:pPr>
    <w:rPr>
      <w:rFonts w:ascii="Arial" w:hAnsi="Arial"/>
    </w:rPr>
  </w:style>
  <w:style w:type="character" w:styleId="Emphasis">
    <w:name w:val="Emphasis"/>
    <w:qFormat/>
    <w:rsid w:val="00D45D8C"/>
    <w:rPr>
      <w:i/>
      <w:iCs/>
    </w:rPr>
  </w:style>
  <w:style w:type="paragraph" w:styleId="NormalWeb">
    <w:name w:val="Normal (Web)"/>
    <w:basedOn w:val="Normal"/>
    <w:uiPriority w:val="99"/>
    <w:rsid w:val="00D45D8C"/>
    <w:pPr>
      <w:spacing w:before="100" w:beforeAutospacing="1" w:after="100" w:afterAutospacing="1"/>
    </w:pPr>
    <w:rPr>
      <w:rFonts w:ascii="Trebuchet MS" w:hAnsi="Trebuchet MS"/>
      <w:sz w:val="20"/>
    </w:rPr>
  </w:style>
  <w:style w:type="character" w:styleId="Strong">
    <w:name w:val="Strong"/>
    <w:qFormat/>
    <w:rsid w:val="00D45D8C"/>
    <w:rPr>
      <w:b/>
      <w:bCs/>
    </w:rPr>
  </w:style>
  <w:style w:type="paragraph" w:styleId="EndnoteText">
    <w:name w:val="endnote text"/>
    <w:basedOn w:val="Normal"/>
    <w:link w:val="EndnoteTextChar"/>
    <w:semiHidden/>
    <w:rsid w:val="00D45D8C"/>
    <w:pPr>
      <w:widowControl w:val="0"/>
    </w:pPr>
    <w:rPr>
      <w:rFonts w:ascii="Dutch Roman 12pt" w:hAnsi="Dutch Roman 12pt"/>
      <w:snapToGrid w:val="0"/>
    </w:rPr>
  </w:style>
  <w:style w:type="paragraph" w:customStyle="1" w:styleId="Default">
    <w:name w:val="Default"/>
    <w:rsid w:val="00D45D8C"/>
    <w:pPr>
      <w:autoSpaceDE w:val="0"/>
      <w:autoSpaceDN w:val="0"/>
      <w:adjustRightInd w:val="0"/>
    </w:pPr>
    <w:rPr>
      <w:rFonts w:ascii="Arial" w:hAnsi="Arial" w:cs="Arial"/>
      <w:color w:val="000000"/>
      <w:sz w:val="24"/>
      <w:szCs w:val="24"/>
    </w:rPr>
  </w:style>
  <w:style w:type="paragraph" w:styleId="FootnoteText">
    <w:name w:val="footnote text"/>
    <w:basedOn w:val="Normal"/>
    <w:semiHidden/>
    <w:rsid w:val="00D45D8C"/>
    <w:rPr>
      <w:sz w:val="20"/>
    </w:rPr>
  </w:style>
  <w:style w:type="character" w:styleId="FootnoteReference">
    <w:name w:val="footnote reference"/>
    <w:rsid w:val="00D45D8C"/>
    <w:rPr>
      <w:vertAlign w:val="superscript"/>
    </w:rPr>
  </w:style>
  <w:style w:type="character" w:styleId="FollowedHyperlink">
    <w:name w:val="FollowedHyperlink"/>
    <w:rsid w:val="00C64C2B"/>
    <w:rPr>
      <w:color w:val="606420"/>
      <w:u w:val="single"/>
    </w:rPr>
  </w:style>
  <w:style w:type="paragraph" w:styleId="PlainText">
    <w:name w:val="Plain Text"/>
    <w:basedOn w:val="Normal"/>
    <w:link w:val="PlainTextChar"/>
    <w:uiPriority w:val="99"/>
    <w:rsid w:val="009847F3"/>
    <w:rPr>
      <w:rFonts w:ascii="Consolas" w:hAnsi="Consolas"/>
      <w:sz w:val="21"/>
      <w:szCs w:val="21"/>
    </w:rPr>
  </w:style>
  <w:style w:type="character" w:customStyle="1" w:styleId="PlainTextChar">
    <w:name w:val="Plain Text Char"/>
    <w:link w:val="PlainText"/>
    <w:uiPriority w:val="99"/>
    <w:locked/>
    <w:rsid w:val="009847F3"/>
    <w:rPr>
      <w:rFonts w:ascii="Consolas" w:hAnsi="Consolas"/>
      <w:sz w:val="21"/>
      <w:szCs w:val="21"/>
      <w:lang w:val="en-US" w:eastAsia="en-US" w:bidi="ar-SA"/>
    </w:rPr>
  </w:style>
  <w:style w:type="paragraph" w:styleId="BalloonText">
    <w:name w:val="Balloon Text"/>
    <w:basedOn w:val="Normal"/>
    <w:link w:val="BalloonTextChar"/>
    <w:uiPriority w:val="99"/>
    <w:semiHidden/>
    <w:rsid w:val="00395893"/>
    <w:rPr>
      <w:rFonts w:ascii="Tahoma" w:hAnsi="Tahoma" w:cs="Tahoma"/>
      <w:sz w:val="16"/>
      <w:szCs w:val="16"/>
    </w:rPr>
  </w:style>
  <w:style w:type="character" w:styleId="CommentReference">
    <w:name w:val="annotation reference"/>
    <w:semiHidden/>
    <w:rsid w:val="00810EA8"/>
    <w:rPr>
      <w:sz w:val="16"/>
      <w:szCs w:val="16"/>
    </w:rPr>
  </w:style>
  <w:style w:type="paragraph" w:styleId="CommentText">
    <w:name w:val="annotation text"/>
    <w:basedOn w:val="Normal"/>
    <w:link w:val="CommentTextChar"/>
    <w:semiHidden/>
    <w:rsid w:val="00810EA8"/>
    <w:rPr>
      <w:sz w:val="20"/>
    </w:rPr>
  </w:style>
  <w:style w:type="paragraph" w:styleId="CommentSubject">
    <w:name w:val="annotation subject"/>
    <w:basedOn w:val="CommentText"/>
    <w:next w:val="CommentText"/>
    <w:semiHidden/>
    <w:rsid w:val="00810EA8"/>
    <w:rPr>
      <w:b/>
      <w:bCs/>
    </w:rPr>
  </w:style>
  <w:style w:type="character" w:customStyle="1" w:styleId="HeaderChar">
    <w:name w:val="Header Char"/>
    <w:link w:val="Header"/>
    <w:uiPriority w:val="99"/>
    <w:locked/>
    <w:rsid w:val="00E22FA8"/>
    <w:rPr>
      <w:sz w:val="24"/>
      <w:lang w:val="en-US" w:eastAsia="en-US" w:bidi="ar-SA"/>
    </w:rPr>
  </w:style>
  <w:style w:type="paragraph" w:styleId="ListParagraph">
    <w:name w:val="List Paragraph"/>
    <w:basedOn w:val="Normal"/>
    <w:uiPriority w:val="1"/>
    <w:qFormat/>
    <w:rsid w:val="00A448B6"/>
    <w:pPr>
      <w:ind w:left="720"/>
      <w:contextualSpacing/>
    </w:pPr>
    <w:rPr>
      <w:rFonts w:eastAsia="Calibri"/>
      <w:szCs w:val="24"/>
    </w:rPr>
  </w:style>
  <w:style w:type="character" w:customStyle="1" w:styleId="EndnoteTextChar">
    <w:name w:val="Endnote Text Char"/>
    <w:link w:val="EndnoteText"/>
    <w:semiHidden/>
    <w:rsid w:val="004A2620"/>
    <w:rPr>
      <w:rFonts w:ascii="Dutch Roman 12pt" w:hAnsi="Dutch Roman 12pt"/>
      <w:snapToGrid w:val="0"/>
      <w:sz w:val="24"/>
    </w:rPr>
  </w:style>
  <w:style w:type="character" w:customStyle="1" w:styleId="BodyText2Char">
    <w:name w:val="Body Text 2 Char"/>
    <w:link w:val="BodyText2"/>
    <w:rsid w:val="004A2620"/>
    <w:rPr>
      <w:snapToGrid w:val="0"/>
      <w:sz w:val="18"/>
    </w:rPr>
  </w:style>
  <w:style w:type="character" w:customStyle="1" w:styleId="CommentTextChar">
    <w:name w:val="Comment Text Char"/>
    <w:link w:val="CommentText"/>
    <w:semiHidden/>
    <w:rsid w:val="00700A16"/>
  </w:style>
  <w:style w:type="character" w:customStyle="1" w:styleId="FooterChar">
    <w:name w:val="Footer Char"/>
    <w:basedOn w:val="DefaultParagraphFont"/>
    <w:link w:val="Footer"/>
    <w:uiPriority w:val="99"/>
    <w:rsid w:val="00D47E37"/>
    <w:rPr>
      <w:sz w:val="24"/>
    </w:rPr>
  </w:style>
  <w:style w:type="character" w:customStyle="1" w:styleId="UnresolvedMention1">
    <w:name w:val="Unresolved Mention1"/>
    <w:basedOn w:val="DefaultParagraphFont"/>
    <w:uiPriority w:val="99"/>
    <w:semiHidden/>
    <w:unhideWhenUsed/>
    <w:rsid w:val="009448AF"/>
    <w:rPr>
      <w:color w:val="605E5C"/>
      <w:shd w:val="clear" w:color="auto" w:fill="E1DFDD"/>
    </w:rPr>
  </w:style>
  <w:style w:type="paragraph" w:styleId="BodyTextIndent">
    <w:name w:val="Body Text Indent"/>
    <w:basedOn w:val="Normal"/>
    <w:link w:val="BodyTextIndentChar"/>
    <w:semiHidden/>
    <w:unhideWhenUsed/>
    <w:rsid w:val="0080158F"/>
    <w:pPr>
      <w:spacing w:after="120"/>
      <w:ind w:left="360"/>
    </w:pPr>
  </w:style>
  <w:style w:type="character" w:customStyle="1" w:styleId="BodyTextIndentChar">
    <w:name w:val="Body Text Indent Char"/>
    <w:basedOn w:val="DefaultParagraphFont"/>
    <w:link w:val="BodyTextIndent"/>
    <w:semiHidden/>
    <w:rsid w:val="0080158F"/>
    <w:rPr>
      <w:sz w:val="24"/>
    </w:rPr>
  </w:style>
  <w:style w:type="paragraph" w:styleId="BodyText">
    <w:name w:val="Body Text"/>
    <w:basedOn w:val="Normal"/>
    <w:link w:val="BodyTextChar"/>
    <w:uiPriority w:val="1"/>
    <w:unhideWhenUsed/>
    <w:qFormat/>
    <w:rsid w:val="0080158F"/>
    <w:pPr>
      <w:spacing w:after="120"/>
    </w:pPr>
  </w:style>
  <w:style w:type="character" w:customStyle="1" w:styleId="BodyTextChar">
    <w:name w:val="Body Text Char"/>
    <w:basedOn w:val="DefaultParagraphFont"/>
    <w:link w:val="BodyText"/>
    <w:uiPriority w:val="99"/>
    <w:semiHidden/>
    <w:rsid w:val="0080158F"/>
    <w:rPr>
      <w:sz w:val="24"/>
    </w:rPr>
  </w:style>
  <w:style w:type="numbering" w:customStyle="1" w:styleId="NoList1">
    <w:name w:val="No List1"/>
    <w:next w:val="NoList"/>
    <w:uiPriority w:val="99"/>
    <w:semiHidden/>
    <w:unhideWhenUsed/>
    <w:rsid w:val="0080158F"/>
  </w:style>
  <w:style w:type="character" w:customStyle="1" w:styleId="Heading1Char">
    <w:name w:val="Heading 1 Char"/>
    <w:basedOn w:val="DefaultParagraphFont"/>
    <w:link w:val="Heading1"/>
    <w:rsid w:val="0080158F"/>
    <w:rPr>
      <w:rFonts w:ascii="Arial" w:hAnsi="Arial"/>
      <w:b/>
      <w:sz w:val="24"/>
    </w:rPr>
  </w:style>
  <w:style w:type="character" w:customStyle="1" w:styleId="Heading2Char">
    <w:name w:val="Heading 2 Char"/>
    <w:basedOn w:val="DefaultParagraphFont"/>
    <w:link w:val="Heading2"/>
    <w:uiPriority w:val="1"/>
    <w:rsid w:val="0080158F"/>
    <w:rPr>
      <w:rFonts w:ascii="Arial" w:hAnsi="Arial"/>
      <w:b/>
      <w:sz w:val="24"/>
    </w:rPr>
  </w:style>
  <w:style w:type="paragraph" w:customStyle="1" w:styleId="TableParagraph">
    <w:name w:val="Table Paragraph"/>
    <w:basedOn w:val="Normal"/>
    <w:uiPriority w:val="1"/>
    <w:qFormat/>
    <w:rsid w:val="0080158F"/>
    <w:pPr>
      <w:widowControl w:val="0"/>
      <w:autoSpaceDE w:val="0"/>
      <w:autoSpaceDN w:val="0"/>
      <w:adjustRightInd w:val="0"/>
    </w:pPr>
    <w:rPr>
      <w:szCs w:val="24"/>
    </w:rPr>
  </w:style>
  <w:style w:type="paragraph" w:styleId="TOCHeading">
    <w:name w:val="TOC Heading"/>
    <w:basedOn w:val="Heading1"/>
    <w:next w:val="Normal"/>
    <w:uiPriority w:val="39"/>
    <w:unhideWhenUsed/>
    <w:qFormat/>
    <w:rsid w:val="00AB50D6"/>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AB50D6"/>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qFormat/>
    <w:rsid w:val="00AB50D6"/>
    <w:pPr>
      <w:ind w:left="240"/>
    </w:pPr>
    <w:rPr>
      <w:rFonts w:asciiTheme="minorHAnsi" w:hAnsiTheme="minorHAnsi" w:cstheme="minorHAnsi"/>
      <w:smallCaps/>
      <w:sz w:val="20"/>
    </w:rPr>
  </w:style>
  <w:style w:type="paragraph" w:styleId="TOC3">
    <w:name w:val="toc 3"/>
    <w:basedOn w:val="Normal"/>
    <w:next w:val="Normal"/>
    <w:autoRedefine/>
    <w:uiPriority w:val="39"/>
    <w:unhideWhenUsed/>
    <w:qFormat/>
    <w:rsid w:val="00AB50D6"/>
    <w:pPr>
      <w:ind w:left="480"/>
    </w:pPr>
    <w:rPr>
      <w:rFonts w:asciiTheme="minorHAnsi" w:hAnsiTheme="minorHAnsi" w:cstheme="minorHAnsi"/>
      <w:i/>
      <w:iCs/>
      <w:sz w:val="20"/>
    </w:rPr>
  </w:style>
  <w:style w:type="table" w:styleId="TableGrid">
    <w:name w:val="Table Grid"/>
    <w:basedOn w:val="TableNormal"/>
    <w:rsid w:val="00B14F48"/>
    <w:rPr>
      <w:rFonts w:ascii="Arial" w:hAnsi="Arial"/>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0BFA"/>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40D6"/>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F09AB"/>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09AB"/>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F09AB"/>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33D3"/>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7B33D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go">
    <w:name w:val="b_algo"/>
    <w:basedOn w:val="Normal"/>
    <w:rsid w:val="009E3FEE"/>
    <w:rPr>
      <w:szCs w:val="24"/>
    </w:rPr>
  </w:style>
  <w:style w:type="table" w:customStyle="1" w:styleId="TableGrid7">
    <w:name w:val="Table Grid7"/>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B3281"/>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qFormat/>
    <w:rsid w:val="00687A51"/>
    <w:pPr>
      <w:ind w:left="720"/>
    </w:pPr>
    <w:rPr>
      <w:rFonts w:asciiTheme="minorHAnsi" w:hAnsiTheme="minorHAnsi" w:cstheme="minorHAnsi"/>
      <w:sz w:val="18"/>
      <w:szCs w:val="18"/>
    </w:rPr>
  </w:style>
  <w:style w:type="character" w:customStyle="1" w:styleId="BalloonTextChar">
    <w:name w:val="Balloon Text Char"/>
    <w:basedOn w:val="DefaultParagraphFont"/>
    <w:link w:val="BalloonText"/>
    <w:uiPriority w:val="99"/>
    <w:semiHidden/>
    <w:rsid w:val="00687A51"/>
    <w:rPr>
      <w:rFonts w:ascii="Tahoma" w:hAnsi="Tahoma" w:cs="Tahoma"/>
      <w:sz w:val="16"/>
      <w:szCs w:val="16"/>
    </w:rPr>
  </w:style>
  <w:style w:type="paragraph" w:styleId="TOC5">
    <w:name w:val="toc 5"/>
    <w:basedOn w:val="Normal"/>
    <w:next w:val="Normal"/>
    <w:autoRedefine/>
    <w:uiPriority w:val="39"/>
    <w:unhideWhenUsed/>
    <w:rsid w:val="00687A51"/>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87A51"/>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87A51"/>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87A51"/>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87A51"/>
    <w:pPr>
      <w:ind w:left="1920"/>
    </w:pPr>
    <w:rPr>
      <w:rFonts w:asciiTheme="minorHAnsi" w:hAnsiTheme="minorHAnsi" w:cstheme="minorHAnsi"/>
      <w:sz w:val="18"/>
      <w:szCs w:val="18"/>
    </w:rPr>
  </w:style>
  <w:style w:type="paragraph" w:styleId="Revision">
    <w:name w:val="Revision"/>
    <w:hidden/>
    <w:uiPriority w:val="99"/>
    <w:semiHidden/>
    <w:rsid w:val="00381DE5"/>
    <w:rPr>
      <w:sz w:val="24"/>
    </w:rPr>
  </w:style>
  <w:style w:type="paragraph" w:customStyle="1" w:styleId="paragraph">
    <w:name w:val="paragraph"/>
    <w:basedOn w:val="Normal"/>
    <w:rsid w:val="00EA77B2"/>
    <w:pPr>
      <w:spacing w:before="100" w:beforeAutospacing="1" w:after="100" w:afterAutospacing="1"/>
    </w:pPr>
    <w:rPr>
      <w:szCs w:val="24"/>
    </w:rPr>
  </w:style>
  <w:style w:type="character" w:customStyle="1" w:styleId="normaltextrun">
    <w:name w:val="normaltextrun"/>
    <w:basedOn w:val="DefaultParagraphFont"/>
    <w:rsid w:val="00EA77B2"/>
  </w:style>
  <w:style w:type="character" w:customStyle="1" w:styleId="eop">
    <w:name w:val="eop"/>
    <w:basedOn w:val="DefaultParagraphFont"/>
    <w:rsid w:val="00EA77B2"/>
  </w:style>
  <w:style w:type="character" w:styleId="UnresolvedMention">
    <w:name w:val="Unresolved Mention"/>
    <w:basedOn w:val="DefaultParagraphFont"/>
    <w:uiPriority w:val="99"/>
    <w:semiHidden/>
    <w:unhideWhenUsed/>
    <w:rsid w:val="009B2350"/>
    <w:rPr>
      <w:color w:val="605E5C"/>
      <w:shd w:val="clear" w:color="auto" w:fill="E1DFDD"/>
    </w:rPr>
  </w:style>
  <w:style w:type="paragraph" w:customStyle="1" w:styleId="xmsonormal">
    <w:name w:val="x_msonormal"/>
    <w:basedOn w:val="Normal"/>
    <w:rsid w:val="004713D8"/>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944">
      <w:bodyDiv w:val="1"/>
      <w:marLeft w:val="0"/>
      <w:marRight w:val="0"/>
      <w:marTop w:val="0"/>
      <w:marBottom w:val="0"/>
      <w:divBdr>
        <w:top w:val="none" w:sz="0" w:space="0" w:color="auto"/>
        <w:left w:val="none" w:sz="0" w:space="0" w:color="auto"/>
        <w:bottom w:val="none" w:sz="0" w:space="0" w:color="auto"/>
        <w:right w:val="none" w:sz="0" w:space="0" w:color="auto"/>
      </w:divBdr>
      <w:divsChild>
        <w:div w:id="1030691278">
          <w:marLeft w:val="0"/>
          <w:marRight w:val="0"/>
          <w:marTop w:val="0"/>
          <w:marBottom w:val="0"/>
          <w:divBdr>
            <w:top w:val="none" w:sz="0" w:space="0" w:color="auto"/>
            <w:left w:val="none" w:sz="0" w:space="0" w:color="auto"/>
            <w:bottom w:val="none" w:sz="0" w:space="0" w:color="auto"/>
            <w:right w:val="none" w:sz="0" w:space="0" w:color="auto"/>
          </w:divBdr>
        </w:div>
        <w:div w:id="1172061957">
          <w:marLeft w:val="0"/>
          <w:marRight w:val="0"/>
          <w:marTop w:val="0"/>
          <w:marBottom w:val="0"/>
          <w:divBdr>
            <w:top w:val="none" w:sz="0" w:space="0" w:color="auto"/>
            <w:left w:val="none" w:sz="0" w:space="0" w:color="auto"/>
            <w:bottom w:val="none" w:sz="0" w:space="0" w:color="auto"/>
            <w:right w:val="none" w:sz="0" w:space="0" w:color="auto"/>
          </w:divBdr>
          <w:divsChild>
            <w:div w:id="407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32791">
      <w:bodyDiv w:val="1"/>
      <w:marLeft w:val="60"/>
      <w:marRight w:val="60"/>
      <w:marTop w:val="60"/>
      <w:marBottom w:val="15"/>
      <w:divBdr>
        <w:top w:val="none" w:sz="0" w:space="0" w:color="auto"/>
        <w:left w:val="none" w:sz="0" w:space="0" w:color="auto"/>
        <w:bottom w:val="none" w:sz="0" w:space="0" w:color="auto"/>
        <w:right w:val="none" w:sz="0" w:space="0" w:color="auto"/>
      </w:divBdr>
      <w:divsChild>
        <w:div w:id="6174260">
          <w:marLeft w:val="0"/>
          <w:marRight w:val="0"/>
          <w:marTop w:val="0"/>
          <w:marBottom w:val="0"/>
          <w:divBdr>
            <w:top w:val="none" w:sz="0" w:space="0" w:color="auto"/>
            <w:left w:val="none" w:sz="0" w:space="0" w:color="auto"/>
            <w:bottom w:val="none" w:sz="0" w:space="0" w:color="auto"/>
            <w:right w:val="none" w:sz="0" w:space="0" w:color="auto"/>
          </w:divBdr>
        </w:div>
      </w:divsChild>
    </w:div>
    <w:div w:id="376245638">
      <w:bodyDiv w:val="1"/>
      <w:marLeft w:val="48"/>
      <w:marRight w:val="48"/>
      <w:marTop w:val="48"/>
      <w:marBottom w:val="12"/>
      <w:divBdr>
        <w:top w:val="none" w:sz="0" w:space="0" w:color="auto"/>
        <w:left w:val="none" w:sz="0" w:space="0" w:color="auto"/>
        <w:bottom w:val="none" w:sz="0" w:space="0" w:color="auto"/>
        <w:right w:val="none" w:sz="0" w:space="0" w:color="auto"/>
      </w:divBdr>
    </w:div>
    <w:div w:id="452599329">
      <w:bodyDiv w:val="1"/>
      <w:marLeft w:val="0"/>
      <w:marRight w:val="0"/>
      <w:marTop w:val="0"/>
      <w:marBottom w:val="0"/>
      <w:divBdr>
        <w:top w:val="none" w:sz="0" w:space="0" w:color="auto"/>
        <w:left w:val="none" w:sz="0" w:space="0" w:color="auto"/>
        <w:bottom w:val="none" w:sz="0" w:space="0" w:color="auto"/>
        <w:right w:val="none" w:sz="0" w:space="0" w:color="auto"/>
      </w:divBdr>
    </w:div>
    <w:div w:id="716516594">
      <w:bodyDiv w:val="1"/>
      <w:marLeft w:val="0"/>
      <w:marRight w:val="0"/>
      <w:marTop w:val="0"/>
      <w:marBottom w:val="0"/>
      <w:divBdr>
        <w:top w:val="none" w:sz="0" w:space="0" w:color="auto"/>
        <w:left w:val="none" w:sz="0" w:space="0" w:color="auto"/>
        <w:bottom w:val="none" w:sz="0" w:space="0" w:color="auto"/>
        <w:right w:val="none" w:sz="0" w:space="0" w:color="auto"/>
      </w:divBdr>
    </w:div>
    <w:div w:id="786462132">
      <w:bodyDiv w:val="1"/>
      <w:marLeft w:val="0"/>
      <w:marRight w:val="0"/>
      <w:marTop w:val="0"/>
      <w:marBottom w:val="0"/>
      <w:divBdr>
        <w:top w:val="none" w:sz="0" w:space="0" w:color="auto"/>
        <w:left w:val="none" w:sz="0" w:space="0" w:color="auto"/>
        <w:bottom w:val="none" w:sz="0" w:space="0" w:color="auto"/>
        <w:right w:val="none" w:sz="0" w:space="0" w:color="auto"/>
      </w:divBdr>
    </w:div>
    <w:div w:id="924604888">
      <w:bodyDiv w:val="1"/>
      <w:marLeft w:val="0"/>
      <w:marRight w:val="0"/>
      <w:marTop w:val="0"/>
      <w:marBottom w:val="0"/>
      <w:divBdr>
        <w:top w:val="none" w:sz="0" w:space="0" w:color="auto"/>
        <w:left w:val="none" w:sz="0" w:space="0" w:color="auto"/>
        <w:bottom w:val="none" w:sz="0" w:space="0" w:color="auto"/>
        <w:right w:val="none" w:sz="0" w:space="0" w:color="auto"/>
      </w:divBdr>
    </w:div>
    <w:div w:id="1143500453">
      <w:bodyDiv w:val="1"/>
      <w:marLeft w:val="0"/>
      <w:marRight w:val="0"/>
      <w:marTop w:val="0"/>
      <w:marBottom w:val="0"/>
      <w:divBdr>
        <w:top w:val="none" w:sz="0" w:space="0" w:color="auto"/>
        <w:left w:val="none" w:sz="0" w:space="0" w:color="auto"/>
        <w:bottom w:val="none" w:sz="0" w:space="0" w:color="auto"/>
        <w:right w:val="none" w:sz="0" w:space="0" w:color="auto"/>
      </w:divBdr>
    </w:div>
    <w:div w:id="1203706619">
      <w:bodyDiv w:val="1"/>
      <w:marLeft w:val="0"/>
      <w:marRight w:val="0"/>
      <w:marTop w:val="0"/>
      <w:marBottom w:val="0"/>
      <w:divBdr>
        <w:top w:val="none" w:sz="0" w:space="0" w:color="auto"/>
        <w:left w:val="none" w:sz="0" w:space="0" w:color="auto"/>
        <w:bottom w:val="none" w:sz="0" w:space="0" w:color="auto"/>
        <w:right w:val="none" w:sz="0" w:space="0" w:color="auto"/>
      </w:divBdr>
    </w:div>
    <w:div w:id="1272010055">
      <w:bodyDiv w:val="1"/>
      <w:marLeft w:val="48"/>
      <w:marRight w:val="48"/>
      <w:marTop w:val="48"/>
      <w:marBottom w:val="12"/>
      <w:divBdr>
        <w:top w:val="none" w:sz="0" w:space="0" w:color="auto"/>
        <w:left w:val="none" w:sz="0" w:space="0" w:color="auto"/>
        <w:bottom w:val="none" w:sz="0" w:space="0" w:color="auto"/>
        <w:right w:val="none" w:sz="0" w:space="0" w:color="auto"/>
      </w:divBdr>
    </w:div>
    <w:div w:id="1310982814">
      <w:bodyDiv w:val="1"/>
      <w:marLeft w:val="0"/>
      <w:marRight w:val="0"/>
      <w:marTop w:val="0"/>
      <w:marBottom w:val="0"/>
      <w:divBdr>
        <w:top w:val="none" w:sz="0" w:space="0" w:color="auto"/>
        <w:left w:val="none" w:sz="0" w:space="0" w:color="auto"/>
        <w:bottom w:val="none" w:sz="0" w:space="0" w:color="auto"/>
        <w:right w:val="none" w:sz="0" w:space="0" w:color="auto"/>
      </w:divBdr>
    </w:div>
    <w:div w:id="1367371433">
      <w:bodyDiv w:val="1"/>
      <w:marLeft w:val="0"/>
      <w:marRight w:val="0"/>
      <w:marTop w:val="0"/>
      <w:marBottom w:val="0"/>
      <w:divBdr>
        <w:top w:val="none" w:sz="0" w:space="0" w:color="auto"/>
        <w:left w:val="none" w:sz="0" w:space="0" w:color="auto"/>
        <w:bottom w:val="none" w:sz="0" w:space="0" w:color="auto"/>
        <w:right w:val="none" w:sz="0" w:space="0" w:color="auto"/>
      </w:divBdr>
      <w:divsChild>
        <w:div w:id="1993634723">
          <w:marLeft w:val="0"/>
          <w:marRight w:val="0"/>
          <w:marTop w:val="0"/>
          <w:marBottom w:val="0"/>
          <w:divBdr>
            <w:top w:val="none" w:sz="0" w:space="0" w:color="auto"/>
            <w:left w:val="none" w:sz="0" w:space="0" w:color="auto"/>
            <w:bottom w:val="none" w:sz="0" w:space="0" w:color="auto"/>
            <w:right w:val="none" w:sz="0" w:space="0" w:color="auto"/>
          </w:divBdr>
        </w:div>
      </w:divsChild>
    </w:div>
    <w:div w:id="1690911288">
      <w:bodyDiv w:val="1"/>
      <w:marLeft w:val="0"/>
      <w:marRight w:val="0"/>
      <w:marTop w:val="0"/>
      <w:marBottom w:val="0"/>
      <w:divBdr>
        <w:top w:val="none" w:sz="0" w:space="0" w:color="auto"/>
        <w:left w:val="none" w:sz="0" w:space="0" w:color="auto"/>
        <w:bottom w:val="none" w:sz="0" w:space="0" w:color="auto"/>
        <w:right w:val="none" w:sz="0" w:space="0" w:color="auto"/>
      </w:divBdr>
    </w:div>
    <w:div w:id="1810904069">
      <w:bodyDiv w:val="1"/>
      <w:marLeft w:val="0"/>
      <w:marRight w:val="0"/>
      <w:marTop w:val="0"/>
      <w:marBottom w:val="0"/>
      <w:divBdr>
        <w:top w:val="none" w:sz="0" w:space="0" w:color="auto"/>
        <w:left w:val="none" w:sz="0" w:space="0" w:color="auto"/>
        <w:bottom w:val="none" w:sz="0" w:space="0" w:color="auto"/>
        <w:right w:val="none" w:sz="0" w:space="0" w:color="auto"/>
      </w:divBdr>
    </w:div>
    <w:div w:id="1821535734">
      <w:bodyDiv w:val="1"/>
      <w:marLeft w:val="0"/>
      <w:marRight w:val="0"/>
      <w:marTop w:val="0"/>
      <w:marBottom w:val="0"/>
      <w:divBdr>
        <w:top w:val="none" w:sz="0" w:space="0" w:color="auto"/>
        <w:left w:val="none" w:sz="0" w:space="0" w:color="auto"/>
        <w:bottom w:val="none" w:sz="0" w:space="0" w:color="auto"/>
        <w:right w:val="none" w:sz="0" w:space="0" w:color="auto"/>
      </w:divBdr>
    </w:div>
    <w:div w:id="1822581322">
      <w:bodyDiv w:val="1"/>
      <w:marLeft w:val="80"/>
      <w:marRight w:val="80"/>
      <w:marTop w:val="80"/>
      <w:marBottom w:val="20"/>
      <w:divBdr>
        <w:top w:val="none" w:sz="0" w:space="0" w:color="auto"/>
        <w:left w:val="none" w:sz="0" w:space="0" w:color="auto"/>
        <w:bottom w:val="none" w:sz="0" w:space="0" w:color="auto"/>
        <w:right w:val="none" w:sz="0" w:space="0" w:color="auto"/>
      </w:divBdr>
      <w:divsChild>
        <w:div w:id="456603081">
          <w:marLeft w:val="0"/>
          <w:marRight w:val="0"/>
          <w:marTop w:val="0"/>
          <w:marBottom w:val="0"/>
          <w:divBdr>
            <w:top w:val="none" w:sz="0" w:space="0" w:color="auto"/>
            <w:left w:val="none" w:sz="0" w:space="0" w:color="auto"/>
            <w:bottom w:val="none" w:sz="0" w:space="0" w:color="auto"/>
            <w:right w:val="none" w:sz="0" w:space="0" w:color="auto"/>
          </w:divBdr>
        </w:div>
      </w:divsChild>
    </w:div>
    <w:div w:id="1975866894">
      <w:bodyDiv w:val="1"/>
      <w:marLeft w:val="0"/>
      <w:marRight w:val="0"/>
      <w:marTop w:val="0"/>
      <w:marBottom w:val="0"/>
      <w:divBdr>
        <w:top w:val="none" w:sz="0" w:space="0" w:color="auto"/>
        <w:left w:val="none" w:sz="0" w:space="0" w:color="auto"/>
        <w:bottom w:val="none" w:sz="0" w:space="0" w:color="auto"/>
        <w:right w:val="none" w:sz="0" w:space="0" w:color="auto"/>
      </w:divBdr>
      <w:divsChild>
        <w:div w:id="532039741">
          <w:marLeft w:val="0"/>
          <w:marRight w:val="0"/>
          <w:marTop w:val="0"/>
          <w:marBottom w:val="0"/>
          <w:divBdr>
            <w:top w:val="none" w:sz="0" w:space="0" w:color="auto"/>
            <w:left w:val="none" w:sz="0" w:space="0" w:color="auto"/>
            <w:bottom w:val="none" w:sz="0" w:space="0" w:color="auto"/>
            <w:right w:val="none" w:sz="0" w:space="0" w:color="auto"/>
          </w:divBdr>
          <w:divsChild>
            <w:div w:id="12665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768">
      <w:bodyDiv w:val="1"/>
      <w:marLeft w:val="0"/>
      <w:marRight w:val="0"/>
      <w:marTop w:val="0"/>
      <w:marBottom w:val="0"/>
      <w:divBdr>
        <w:top w:val="none" w:sz="0" w:space="0" w:color="auto"/>
        <w:left w:val="none" w:sz="0" w:space="0" w:color="auto"/>
        <w:bottom w:val="none" w:sz="0" w:space="0" w:color="auto"/>
        <w:right w:val="none" w:sz="0" w:space="0" w:color="auto"/>
      </w:divBdr>
    </w:div>
    <w:div w:id="206930028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vt.westlaw.com/nycrr/Document/Ieca6da1bc22111dd97adcd755bda2840?viewType=FullText&amp;originationContext=documenttoc&amp;transitionType=CategoryPageItem&amp;contextData=(sc.Default)" TargetMode="External"/><Relationship Id="rId117" Type="http://schemas.openxmlformats.org/officeDocument/2006/relationships/image" Target="media/image36.png"/><Relationship Id="rId21" Type="http://schemas.openxmlformats.org/officeDocument/2006/relationships/footer" Target="footer3.xml"/><Relationship Id="rId42" Type="http://schemas.openxmlformats.org/officeDocument/2006/relationships/hyperlink" Target="https://www.gsa.gov/" TargetMode="External"/><Relationship Id="rId47" Type="http://schemas.openxmlformats.org/officeDocument/2006/relationships/header" Target="header5.xml"/><Relationship Id="rId63" Type="http://schemas.openxmlformats.org/officeDocument/2006/relationships/hyperlink" Target="https://www.tax.ny.gov/pdf/current_forms/st/st220td_fill_in.pdf" TargetMode="External"/><Relationship Id="rId68" Type="http://schemas.openxmlformats.org/officeDocument/2006/relationships/header" Target="header6.xml"/><Relationship Id="rId84" Type="http://schemas.openxmlformats.org/officeDocument/2006/relationships/image" Target="media/image12.png"/><Relationship Id="rId89" Type="http://schemas.openxmlformats.org/officeDocument/2006/relationships/image" Target="media/image17.png"/><Relationship Id="rId112" Type="http://schemas.openxmlformats.org/officeDocument/2006/relationships/image" Target="media/image40.png"/><Relationship Id="rId133" Type="http://schemas.openxmlformats.org/officeDocument/2006/relationships/image" Target="media/image55.png"/><Relationship Id="rId138" Type="http://schemas.openxmlformats.org/officeDocument/2006/relationships/image" Target="media/image56.png"/><Relationship Id="rId16" Type="http://schemas.openxmlformats.org/officeDocument/2006/relationships/hyperlink" Target="mailto:AssessmentRFP@nysed.gov" TargetMode="External"/><Relationship Id="rId107" Type="http://schemas.openxmlformats.org/officeDocument/2006/relationships/image" Target="media/image27.png"/><Relationship Id="rId11" Type="http://schemas.openxmlformats.org/officeDocument/2006/relationships/hyperlink" Target="https://codes.findlaw.com/ny/education-law/edn-sect-3003.html" TargetMode="External"/><Relationship Id="rId32" Type="http://schemas.openxmlformats.org/officeDocument/2006/relationships/hyperlink" Target="http://www.highered.nysed.gov/tcert/resteachers/teachingstandards.html" TargetMode="External"/><Relationship Id="rId37" Type="http://schemas.openxmlformats.org/officeDocument/2006/relationships/hyperlink" Target="http://www.nystce.nesinc.com/PageView.aspx?f=HTML_FRAG/GENRB_PrepFramework.html" TargetMode="External"/><Relationship Id="rId53" Type="http://schemas.openxmlformats.org/officeDocument/2006/relationships/hyperlink" Target="mailto:ITServiceDesk@osc.ny.gov" TargetMode="External"/><Relationship Id="rId58" Type="http://schemas.openxmlformats.org/officeDocument/2006/relationships/hyperlink" Target="https://www.osc.state.ny.us/agencies/guide/MyWebHelp/" TargetMode="External"/><Relationship Id="rId74" Type="http://schemas.openxmlformats.org/officeDocument/2006/relationships/image" Target="media/image2.png"/><Relationship Id="rId79" Type="http://schemas.openxmlformats.org/officeDocument/2006/relationships/image" Target="media/image7.png"/><Relationship Id="rId102" Type="http://schemas.openxmlformats.org/officeDocument/2006/relationships/image" Target="media/image30.png"/><Relationship Id="rId123" Type="http://schemas.openxmlformats.org/officeDocument/2006/relationships/image" Target="media/image43.png"/><Relationship Id="rId128" Type="http://schemas.openxmlformats.org/officeDocument/2006/relationships/image" Target="media/image47.png"/><Relationship Id="rId144" Type="http://schemas.openxmlformats.org/officeDocument/2006/relationships/header" Target="header11.xm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19.png"/><Relationship Id="rId22" Type="http://schemas.openxmlformats.org/officeDocument/2006/relationships/header" Target="header3.xml"/><Relationship Id="rId27" Type="http://schemas.openxmlformats.org/officeDocument/2006/relationships/hyperlink" Target="https://govt.westlaw.com/nycrr/Browse/Home/NewYork/NewYorkCodesRulesandRegulations?guid=If5b5bef0ab3811dd9e3f9b6a3be71c54&amp;originationContext=documenttoc&amp;transitionType=Default&amp;contextData=(sc.Default)" TargetMode="External"/><Relationship Id="rId43" Type="http://schemas.openxmlformats.org/officeDocument/2006/relationships/hyperlink" Target="http://www.nystce.nesinc.com/PageView.aspx?f=GEN_PreparationMaterials.html" TargetMode="External"/><Relationship Id="rId48" Type="http://schemas.openxmlformats.org/officeDocument/2006/relationships/hyperlink" Target="http://osc.state.ny.us/vendrep/" TargetMode="External"/><Relationship Id="rId64" Type="http://schemas.openxmlformats.org/officeDocument/2006/relationships/hyperlink" Target="mailto:opa@esd.ny.gov" TargetMode="External"/><Relationship Id="rId69" Type="http://schemas.openxmlformats.org/officeDocument/2006/relationships/footer" Target="footer6.xml"/><Relationship Id="rId113" Type="http://schemas.openxmlformats.org/officeDocument/2006/relationships/image" Target="media/image33.png"/><Relationship Id="rId118" Type="http://schemas.openxmlformats.org/officeDocument/2006/relationships/image" Target="media/image46.png"/><Relationship Id="rId134" Type="http://schemas.openxmlformats.org/officeDocument/2006/relationships/image" Target="media/image62.png"/><Relationship Id="rId139" Type="http://schemas.openxmlformats.org/officeDocument/2006/relationships/image" Target="media/image57.png"/><Relationship Id="rId80" Type="http://schemas.openxmlformats.org/officeDocument/2006/relationships/image" Target="media/image8.png"/><Relationship Id="rId85" Type="http://schemas.openxmlformats.org/officeDocument/2006/relationships/image" Target="media/image10.png"/><Relationship Id="rId150" Type="http://schemas.openxmlformats.org/officeDocument/2006/relationships/fontTable" Target="fontTable.xml"/><Relationship Id="rId12" Type="http://schemas.openxmlformats.org/officeDocument/2006/relationships/hyperlink" Target="http://www.highered.nysed.gov/tcert/" TargetMode="External"/><Relationship Id="rId17" Type="http://schemas.openxmlformats.org/officeDocument/2006/relationships/header" Target="header1.xml"/><Relationship Id="rId25" Type="http://schemas.openxmlformats.org/officeDocument/2006/relationships/hyperlink" Target="http://www.highered.nysed.gov/tcert/regulations.html" TargetMode="External"/><Relationship Id="rId33" Type="http://schemas.openxmlformats.org/officeDocument/2006/relationships/hyperlink" Target="http://npbea.org/wp-content/uploads/2017/06/Professional-Standards-for-Educational-Leaders_2015.pdf" TargetMode="External"/><Relationship Id="rId38" Type="http://schemas.openxmlformats.org/officeDocument/2006/relationships/hyperlink" Target="http://www.nystce.nesinc.com/Content/STUDYGUIDE/NY_SG_SRI_160.htm" TargetMode="External"/><Relationship Id="rId46" Type="http://schemas.openxmlformats.org/officeDocument/2006/relationships/footer" Target="footer5.xml"/><Relationship Id="rId59" Type="http://schemas.openxmlformats.org/officeDocument/2006/relationships/hyperlink" Target="https://jcope.ny.gov/sites/g/files/oee746/files/documents/2017/09/public-officers-law-73.pdf" TargetMode="External"/><Relationship Id="rId67" Type="http://schemas.openxmlformats.org/officeDocument/2006/relationships/hyperlink" Target="https://ogs.ny.gov/list-entities-determined-be-non-responsive-biddersofferers-pursuant-nys-iran-divestment-act-2012" TargetMode="External"/><Relationship Id="rId103" Type="http://schemas.openxmlformats.org/officeDocument/2006/relationships/image" Target="media/image25.png"/><Relationship Id="rId108" Type="http://schemas.openxmlformats.org/officeDocument/2006/relationships/image" Target="media/image29.png"/><Relationship Id="rId116" Type="http://schemas.openxmlformats.org/officeDocument/2006/relationships/image" Target="media/image44.png"/><Relationship Id="rId124" Type="http://schemas.openxmlformats.org/officeDocument/2006/relationships/image" Target="media/image52.png"/><Relationship Id="rId129" Type="http://schemas.openxmlformats.org/officeDocument/2006/relationships/image" Target="media/image48.jpeg"/><Relationship Id="rId137" Type="http://schemas.openxmlformats.org/officeDocument/2006/relationships/image" Target="media/image65.png"/><Relationship Id="rId20" Type="http://schemas.openxmlformats.org/officeDocument/2006/relationships/header" Target="header2.xml"/><Relationship Id="rId41" Type="http://schemas.openxmlformats.org/officeDocument/2006/relationships/hyperlink" Target="http://www.nystce.nesinc.com/PageView.aspx?f=GEN_PreparationMaterials.html" TargetMode="External"/><Relationship Id="rId54" Type="http://schemas.openxmlformats.org/officeDocument/2006/relationships/hyperlink" Target="https://www.osc.state.ny.us/vendrep/forms_vendor.htm" TargetMode="External"/><Relationship Id="rId62" Type="http://schemas.openxmlformats.org/officeDocument/2006/relationships/hyperlink" Target="https://www.tax.ny.gov/pdf/current_forms/st/st220ca_fill_in.pdf" TargetMode="External"/><Relationship Id="rId70" Type="http://schemas.openxmlformats.org/officeDocument/2006/relationships/header" Target="header7.xml"/><Relationship Id="rId75" Type="http://schemas.openxmlformats.org/officeDocument/2006/relationships/image" Target="media/image3.png"/><Relationship Id="rId83" Type="http://schemas.openxmlformats.org/officeDocument/2006/relationships/image" Target="media/image11.jpeg"/><Relationship Id="rId88" Type="http://schemas.openxmlformats.org/officeDocument/2006/relationships/image" Target="media/image13.png"/><Relationship Id="rId91" Type="http://schemas.openxmlformats.org/officeDocument/2006/relationships/image" Target="media/image15.png"/><Relationship Id="rId96" Type="http://schemas.openxmlformats.org/officeDocument/2006/relationships/image" Target="media/image24.png"/><Relationship Id="rId111" Type="http://schemas.openxmlformats.org/officeDocument/2006/relationships/image" Target="media/image39.png"/><Relationship Id="rId132" Type="http://schemas.openxmlformats.org/officeDocument/2006/relationships/image" Target="media/image53.png"/><Relationship Id="rId140" Type="http://schemas.openxmlformats.org/officeDocument/2006/relationships/image" Target="media/image58.png"/><Relationship Id="rId14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sessmentRFP@nysed.gov" TargetMode="External"/><Relationship Id="rId23" Type="http://schemas.openxmlformats.org/officeDocument/2006/relationships/footer" Target="footer4.xml"/><Relationship Id="rId28" Type="http://schemas.openxmlformats.org/officeDocument/2006/relationships/hyperlink" Target="http://www.highered.nysed.gov/tcert/" TargetMode="External"/><Relationship Id="rId36" Type="http://schemas.openxmlformats.org/officeDocument/2006/relationships/hyperlink" Target="http://www.nysed.gov/curriculum-instruction" TargetMode="External"/><Relationship Id="rId49" Type="http://schemas.openxmlformats.org/officeDocument/2006/relationships/hyperlink" Target="http://www.osc.state.ny.us/vendrep/resources_docreq_agency.htm" TargetMode="External"/><Relationship Id="rId57" Type="http://schemas.openxmlformats.org/officeDocument/2006/relationships/hyperlink" Target="https://www.osc.state.ny.us/agencies/forms/ac3272s.doc" TargetMode="External"/><Relationship Id="rId106" Type="http://schemas.openxmlformats.org/officeDocument/2006/relationships/image" Target="media/image34.png"/><Relationship Id="rId114" Type="http://schemas.openxmlformats.org/officeDocument/2006/relationships/image" Target="media/image42.png"/><Relationship Id="rId119" Type="http://schemas.openxmlformats.org/officeDocument/2006/relationships/image" Target="media/image37.png"/><Relationship Id="rId127" Type="http://schemas.openxmlformats.org/officeDocument/2006/relationships/image" Target="media/image46.jpeg"/><Relationship Id="rId10" Type="http://schemas.openxmlformats.org/officeDocument/2006/relationships/hyperlink" Target="https://www.nysenate.gov/legislation/laws/EDN/3001" TargetMode="External"/><Relationship Id="rId31" Type="http://schemas.openxmlformats.org/officeDocument/2006/relationships/hyperlink" Target="http://www.nysed.gov/curriculum-instruction" TargetMode="External"/><Relationship Id="rId44" Type="http://schemas.openxmlformats.org/officeDocument/2006/relationships/hyperlink" Target="http://www.nysed.gov/webaccess" TargetMode="External"/><Relationship Id="rId52" Type="http://schemas.openxmlformats.org/officeDocument/2006/relationships/hyperlink" Target="https://www.osc.state.ny.us/portal/contactbuss.htm" TargetMode="External"/><Relationship Id="rId60" Type="http://schemas.openxmlformats.org/officeDocument/2006/relationships/hyperlink" Target="http://wcb.ny.gov/content/main/Employers/busPermits.jsp" TargetMode="External"/><Relationship Id="rId65" Type="http://schemas.openxmlformats.org/officeDocument/2006/relationships/hyperlink" Target="mailto:mwbecertification@esd.ny.gov" TargetMode="External"/><Relationship Id="rId73" Type="http://schemas.openxmlformats.org/officeDocument/2006/relationships/image" Target="media/image1.png"/><Relationship Id="rId78" Type="http://schemas.openxmlformats.org/officeDocument/2006/relationships/image" Target="media/image6.png"/><Relationship Id="rId81" Type="http://schemas.openxmlformats.org/officeDocument/2006/relationships/image" Target="media/image8.jpeg"/><Relationship Id="rId86" Type="http://schemas.openxmlformats.org/officeDocument/2006/relationships/image" Target="media/image14.png"/><Relationship Id="rId94" Type="http://schemas.openxmlformats.org/officeDocument/2006/relationships/image" Target="media/image22.png"/><Relationship Id="rId99" Type="http://schemas.openxmlformats.org/officeDocument/2006/relationships/image" Target="media/image27.jpeg"/><Relationship Id="rId101" Type="http://schemas.openxmlformats.org/officeDocument/2006/relationships/image" Target="media/image23.png"/><Relationship Id="rId122" Type="http://schemas.openxmlformats.org/officeDocument/2006/relationships/image" Target="media/image50.png"/><Relationship Id="rId130" Type="http://schemas.openxmlformats.org/officeDocument/2006/relationships/image" Target="media/image49.png"/><Relationship Id="rId135" Type="http://schemas.openxmlformats.org/officeDocument/2006/relationships/image" Target="media/image63.png"/><Relationship Id="rId143" Type="http://schemas.openxmlformats.org/officeDocument/2006/relationships/header" Target="header10.xml"/><Relationship Id="rId148" Type="http://schemas.openxmlformats.org/officeDocument/2006/relationships/header" Target="header13.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vt.westlaw.com/nycrr/Browse/Home/NewYork/NewYorkCodesRulesandRegulations?guid=I0e0f8c60aab711ddae51f9dc2e7e68c4&amp;originationContext=documenttoc&amp;transitionType=Default&amp;contextData=(sc.Default)&amp;bhcp=1" TargetMode="External"/><Relationship Id="rId13" Type="http://schemas.openxmlformats.org/officeDocument/2006/relationships/hyperlink" Target="mailto:AssessmentRFP@nysed.gov" TargetMode="External"/><Relationship Id="rId18" Type="http://schemas.openxmlformats.org/officeDocument/2006/relationships/footer" Target="footer1.xml"/><Relationship Id="rId39" Type="http://schemas.openxmlformats.org/officeDocument/2006/relationships/hyperlink" Target="http://www.nystce.nesinc.com/Content/STUDYGUIDE/NY_SG_SRI_161.htm" TargetMode="External"/><Relationship Id="rId109" Type="http://schemas.openxmlformats.org/officeDocument/2006/relationships/image" Target="media/image31.png"/><Relationship Id="rId34" Type="http://schemas.openxmlformats.org/officeDocument/2006/relationships/hyperlink" Target="http://npbea.org/wp-content/uploads/2018/11/NELP-Building-Standards.pdf" TargetMode="External"/><Relationship Id="rId50" Type="http://schemas.openxmlformats.org/officeDocument/2006/relationships/hyperlink" Target="https://www.osc.state.ny.us/vendrep/info_vrsystem.htm" TargetMode="External"/><Relationship Id="rId55" Type="http://schemas.openxmlformats.org/officeDocument/2006/relationships/hyperlink" Target="http://www.oms.nysed.gov/fiscal/cau/PLL/procurementpolicy.htm" TargetMode="External"/><Relationship Id="rId76" Type="http://schemas.openxmlformats.org/officeDocument/2006/relationships/image" Target="media/image4.png"/><Relationship Id="rId97" Type="http://schemas.openxmlformats.org/officeDocument/2006/relationships/image" Target="media/image20.jpeg"/><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45.png"/><Relationship Id="rId141" Type="http://schemas.openxmlformats.org/officeDocument/2006/relationships/header" Target="header9.xml"/><Relationship Id="rId14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www.nystce.nesinc.com/" TargetMode="External"/><Relationship Id="rId24" Type="http://schemas.openxmlformats.org/officeDocument/2006/relationships/hyperlink" Target="https://www.ogs.ny.gov/veterans" TargetMode="External"/><Relationship Id="rId40" Type="http://schemas.openxmlformats.org/officeDocument/2006/relationships/hyperlink" Target="http://www.nystce.nesinc.com/Content/STUDYGUIDE/NY_SG_SRI_162.htm" TargetMode="External"/><Relationship Id="rId45" Type="http://schemas.openxmlformats.org/officeDocument/2006/relationships/header" Target="header4.xml"/><Relationship Id="rId66" Type="http://schemas.openxmlformats.org/officeDocument/2006/relationships/hyperlink" Target="https://ny.newnycontracts.com/FrontEnd/VendorSearchPublic.asp" TargetMode="External"/><Relationship Id="rId87" Type="http://schemas.openxmlformats.org/officeDocument/2006/relationships/image" Target="media/image11.png"/><Relationship Id="rId110" Type="http://schemas.openxmlformats.org/officeDocument/2006/relationships/image" Target="media/image38.png"/><Relationship Id="rId115" Type="http://schemas.openxmlformats.org/officeDocument/2006/relationships/image" Target="media/image35.png"/><Relationship Id="rId131" Type="http://schemas.openxmlformats.org/officeDocument/2006/relationships/image" Target="media/image51.png"/><Relationship Id="rId136" Type="http://schemas.openxmlformats.org/officeDocument/2006/relationships/image" Target="media/image64.png"/><Relationship Id="rId157" Type="http://schemas.microsoft.com/office/2018/08/relationships/commentsExtensible" Target="commentsExtensible.xml"/><Relationship Id="rId61" Type="http://schemas.openxmlformats.org/officeDocument/2006/relationships/hyperlink" Target="https://www.tax.ny.gov/pdf/publications/sales/pub223.pdf" TargetMode="External"/><Relationship Id="rId82" Type="http://schemas.openxmlformats.org/officeDocument/2006/relationships/image" Target="media/image9.png"/><Relationship Id="rId19" Type="http://schemas.openxmlformats.org/officeDocument/2006/relationships/footer" Target="footer2.xml"/><Relationship Id="rId14" Type="http://schemas.openxmlformats.org/officeDocument/2006/relationships/hyperlink" Target="http://www.p12.nysed.gov/compcontracts/compcontracts.html" TargetMode="External"/><Relationship Id="rId30" Type="http://schemas.openxmlformats.org/officeDocument/2006/relationships/hyperlink" Target="http://eservices.nysed.gov/collegedirectory/index.htm" TargetMode="External"/><Relationship Id="rId35" Type="http://schemas.openxmlformats.org/officeDocument/2006/relationships/hyperlink" Target="https://title2.ed.gov/Public/Home.aspx" TargetMode="External"/><Relationship Id="rId56" Type="http://schemas.openxmlformats.org/officeDocument/2006/relationships/hyperlink" Target="https://www.osc.state.ny.us/agencies/forms/ac3271s.doc" TargetMode="External"/><Relationship Id="rId77" Type="http://schemas.openxmlformats.org/officeDocument/2006/relationships/image" Target="media/image5.png"/><Relationship Id="rId100" Type="http://schemas.openxmlformats.org/officeDocument/2006/relationships/image" Target="media/image28.png"/><Relationship Id="rId105" Type="http://schemas.openxmlformats.org/officeDocument/2006/relationships/image" Target="media/image26.png"/><Relationship Id="rId126" Type="http://schemas.openxmlformats.org/officeDocument/2006/relationships/image" Target="media/image54.png"/><Relationship Id="rId147" Type="http://schemas.openxmlformats.org/officeDocument/2006/relationships/footer" Target="footer10.xml"/><Relationship Id="rId8" Type="http://schemas.openxmlformats.org/officeDocument/2006/relationships/hyperlink" Target="http://www.highered.nysed.gov/tcert/regulations.html" TargetMode="External"/><Relationship Id="rId51" Type="http://schemas.openxmlformats.org/officeDocument/2006/relationships/hyperlink" Target="https://onlineservices.osc.state.ny.us/" TargetMode="External"/><Relationship Id="rId72" Type="http://schemas.openxmlformats.org/officeDocument/2006/relationships/footer" Target="footer7.xml"/><Relationship Id="rId93" Type="http://schemas.openxmlformats.org/officeDocument/2006/relationships/image" Target="media/image16.png"/><Relationship Id="rId98" Type="http://schemas.openxmlformats.org/officeDocument/2006/relationships/image" Target="media/image21.png"/><Relationship Id="rId121" Type="http://schemas.openxmlformats.org/officeDocument/2006/relationships/image" Target="media/image41.png"/><Relationship Id="rId142" Type="http://schemas.openxmlformats.org/officeDocument/2006/relationships/footer" Target="footer8.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duprey\Application%20Data\Microsoft\Templates\RFPTemplate0716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D4F87-DC75-4EE6-A672-72888D27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RFPTemplate071613.dot</Template>
  <TotalTime>718</TotalTime>
  <Pages>79</Pages>
  <Words>46239</Words>
  <Characters>266343</Characters>
  <Application>Microsoft Office Word</Application>
  <DocSecurity>0</DocSecurity>
  <Lines>4672</Lines>
  <Paragraphs>1806</Paragraphs>
  <ScaleCrop>false</ScaleCrop>
  <HeadingPairs>
    <vt:vector size="2" baseType="variant">
      <vt:variant>
        <vt:lpstr>Title</vt:lpstr>
      </vt:variant>
      <vt:variant>
        <vt:i4>1</vt:i4>
      </vt:variant>
    </vt:vector>
  </HeadingPairs>
  <TitlesOfParts>
    <vt:vector size="1" baseType="lpstr">
      <vt:lpstr>RFP 21-001 - Development, Administration, Reporting of NYSTCE Testing Program</vt:lpstr>
    </vt:vector>
  </TitlesOfParts>
  <Company>NYSED</Company>
  <LinksUpToDate>false</LinksUpToDate>
  <CharactersWithSpaces>310776</CharactersWithSpaces>
  <SharedDoc>false</SharedDoc>
  <HLinks>
    <vt:vector size="1356" baseType="variant">
      <vt:variant>
        <vt:i4>393330</vt:i4>
      </vt:variant>
      <vt:variant>
        <vt:i4>918</vt:i4>
      </vt:variant>
      <vt:variant>
        <vt:i4>0</vt:i4>
      </vt:variant>
      <vt:variant>
        <vt:i4>5</vt:i4>
      </vt:variant>
      <vt:variant>
        <vt:lpwstr/>
      </vt:variant>
      <vt:variant>
        <vt:lpwstr>_Attachment_G:_Security</vt:lpwstr>
      </vt:variant>
      <vt:variant>
        <vt:i4>2228305</vt:i4>
      </vt:variant>
      <vt:variant>
        <vt:i4>915</vt:i4>
      </vt:variant>
      <vt:variant>
        <vt:i4>0</vt:i4>
      </vt:variant>
      <vt:variant>
        <vt:i4>5</vt:i4>
      </vt:variant>
      <vt:variant>
        <vt:lpwstr/>
      </vt:variant>
      <vt:variant>
        <vt:lpwstr>_bookmark0</vt:lpwstr>
      </vt:variant>
      <vt:variant>
        <vt:i4>2424938</vt:i4>
      </vt:variant>
      <vt:variant>
        <vt:i4>912</vt:i4>
      </vt:variant>
      <vt:variant>
        <vt:i4>0</vt:i4>
      </vt:variant>
      <vt:variant>
        <vt:i4>5</vt:i4>
      </vt:variant>
      <vt:variant>
        <vt:lpwstr/>
      </vt:variant>
      <vt:variant>
        <vt:lpwstr>_TOC_250000</vt:lpwstr>
      </vt:variant>
      <vt:variant>
        <vt:i4>2424938</vt:i4>
      </vt:variant>
      <vt:variant>
        <vt:i4>909</vt:i4>
      </vt:variant>
      <vt:variant>
        <vt:i4>0</vt:i4>
      </vt:variant>
      <vt:variant>
        <vt:i4>5</vt:i4>
      </vt:variant>
      <vt:variant>
        <vt:lpwstr/>
      </vt:variant>
      <vt:variant>
        <vt:lpwstr>_TOC_250001</vt:lpwstr>
      </vt:variant>
      <vt:variant>
        <vt:i4>2424938</vt:i4>
      </vt:variant>
      <vt:variant>
        <vt:i4>906</vt:i4>
      </vt:variant>
      <vt:variant>
        <vt:i4>0</vt:i4>
      </vt:variant>
      <vt:variant>
        <vt:i4>5</vt:i4>
      </vt:variant>
      <vt:variant>
        <vt:lpwstr/>
      </vt:variant>
      <vt:variant>
        <vt:lpwstr>_TOC_250002</vt:lpwstr>
      </vt:variant>
      <vt:variant>
        <vt:i4>2424938</vt:i4>
      </vt:variant>
      <vt:variant>
        <vt:i4>903</vt:i4>
      </vt:variant>
      <vt:variant>
        <vt:i4>0</vt:i4>
      </vt:variant>
      <vt:variant>
        <vt:i4>5</vt:i4>
      </vt:variant>
      <vt:variant>
        <vt:lpwstr/>
      </vt:variant>
      <vt:variant>
        <vt:lpwstr>_TOC_250003</vt:lpwstr>
      </vt:variant>
      <vt:variant>
        <vt:i4>2424938</vt:i4>
      </vt:variant>
      <vt:variant>
        <vt:i4>900</vt:i4>
      </vt:variant>
      <vt:variant>
        <vt:i4>0</vt:i4>
      </vt:variant>
      <vt:variant>
        <vt:i4>5</vt:i4>
      </vt:variant>
      <vt:variant>
        <vt:lpwstr/>
      </vt:variant>
      <vt:variant>
        <vt:lpwstr>_TOC_250004</vt:lpwstr>
      </vt:variant>
      <vt:variant>
        <vt:i4>2424938</vt:i4>
      </vt:variant>
      <vt:variant>
        <vt:i4>897</vt:i4>
      </vt:variant>
      <vt:variant>
        <vt:i4>0</vt:i4>
      </vt:variant>
      <vt:variant>
        <vt:i4>5</vt:i4>
      </vt:variant>
      <vt:variant>
        <vt:lpwstr/>
      </vt:variant>
      <vt:variant>
        <vt:lpwstr>_TOC_250005</vt:lpwstr>
      </vt:variant>
      <vt:variant>
        <vt:i4>2424938</vt:i4>
      </vt:variant>
      <vt:variant>
        <vt:i4>894</vt:i4>
      </vt:variant>
      <vt:variant>
        <vt:i4>0</vt:i4>
      </vt:variant>
      <vt:variant>
        <vt:i4>5</vt:i4>
      </vt:variant>
      <vt:variant>
        <vt:lpwstr/>
      </vt:variant>
      <vt:variant>
        <vt:lpwstr>_TOC_250006</vt:lpwstr>
      </vt:variant>
      <vt:variant>
        <vt:i4>2424938</vt:i4>
      </vt:variant>
      <vt:variant>
        <vt:i4>891</vt:i4>
      </vt:variant>
      <vt:variant>
        <vt:i4>0</vt:i4>
      </vt:variant>
      <vt:variant>
        <vt:i4>5</vt:i4>
      </vt:variant>
      <vt:variant>
        <vt:lpwstr/>
      </vt:variant>
      <vt:variant>
        <vt:lpwstr>_TOC_250007</vt:lpwstr>
      </vt:variant>
      <vt:variant>
        <vt:i4>2424938</vt:i4>
      </vt:variant>
      <vt:variant>
        <vt:i4>888</vt:i4>
      </vt:variant>
      <vt:variant>
        <vt:i4>0</vt:i4>
      </vt:variant>
      <vt:variant>
        <vt:i4>5</vt:i4>
      </vt:variant>
      <vt:variant>
        <vt:lpwstr/>
      </vt:variant>
      <vt:variant>
        <vt:lpwstr>_TOC_250008</vt:lpwstr>
      </vt:variant>
      <vt:variant>
        <vt:i4>2424938</vt:i4>
      </vt:variant>
      <vt:variant>
        <vt:i4>885</vt:i4>
      </vt:variant>
      <vt:variant>
        <vt:i4>0</vt:i4>
      </vt:variant>
      <vt:variant>
        <vt:i4>5</vt:i4>
      </vt:variant>
      <vt:variant>
        <vt:lpwstr/>
      </vt:variant>
      <vt:variant>
        <vt:lpwstr>_TOC_250009</vt:lpwstr>
      </vt:variant>
      <vt:variant>
        <vt:i4>2359402</vt:i4>
      </vt:variant>
      <vt:variant>
        <vt:i4>882</vt:i4>
      </vt:variant>
      <vt:variant>
        <vt:i4>0</vt:i4>
      </vt:variant>
      <vt:variant>
        <vt:i4>5</vt:i4>
      </vt:variant>
      <vt:variant>
        <vt:lpwstr/>
      </vt:variant>
      <vt:variant>
        <vt:lpwstr>_TOC_250010</vt:lpwstr>
      </vt:variant>
      <vt:variant>
        <vt:i4>2359402</vt:i4>
      </vt:variant>
      <vt:variant>
        <vt:i4>879</vt:i4>
      </vt:variant>
      <vt:variant>
        <vt:i4>0</vt:i4>
      </vt:variant>
      <vt:variant>
        <vt:i4>5</vt:i4>
      </vt:variant>
      <vt:variant>
        <vt:lpwstr/>
      </vt:variant>
      <vt:variant>
        <vt:lpwstr>_TOC_250011</vt:lpwstr>
      </vt:variant>
      <vt:variant>
        <vt:i4>2359402</vt:i4>
      </vt:variant>
      <vt:variant>
        <vt:i4>876</vt:i4>
      </vt:variant>
      <vt:variant>
        <vt:i4>0</vt:i4>
      </vt:variant>
      <vt:variant>
        <vt:i4>5</vt:i4>
      </vt:variant>
      <vt:variant>
        <vt:lpwstr/>
      </vt:variant>
      <vt:variant>
        <vt:lpwstr>_TOC_250012</vt:lpwstr>
      </vt:variant>
      <vt:variant>
        <vt:i4>2359402</vt:i4>
      </vt:variant>
      <vt:variant>
        <vt:i4>873</vt:i4>
      </vt:variant>
      <vt:variant>
        <vt:i4>0</vt:i4>
      </vt:variant>
      <vt:variant>
        <vt:i4>5</vt:i4>
      </vt:variant>
      <vt:variant>
        <vt:lpwstr/>
      </vt:variant>
      <vt:variant>
        <vt:lpwstr>_TOC_250013</vt:lpwstr>
      </vt:variant>
      <vt:variant>
        <vt:i4>2359402</vt:i4>
      </vt:variant>
      <vt:variant>
        <vt:i4>870</vt:i4>
      </vt:variant>
      <vt:variant>
        <vt:i4>0</vt:i4>
      </vt:variant>
      <vt:variant>
        <vt:i4>5</vt:i4>
      </vt:variant>
      <vt:variant>
        <vt:lpwstr/>
      </vt:variant>
      <vt:variant>
        <vt:lpwstr>_TOC_250014</vt:lpwstr>
      </vt:variant>
      <vt:variant>
        <vt:i4>2359402</vt:i4>
      </vt:variant>
      <vt:variant>
        <vt:i4>867</vt:i4>
      </vt:variant>
      <vt:variant>
        <vt:i4>0</vt:i4>
      </vt:variant>
      <vt:variant>
        <vt:i4>5</vt:i4>
      </vt:variant>
      <vt:variant>
        <vt:lpwstr/>
      </vt:variant>
      <vt:variant>
        <vt:lpwstr>_TOC_250015</vt:lpwstr>
      </vt:variant>
      <vt:variant>
        <vt:i4>2359402</vt:i4>
      </vt:variant>
      <vt:variant>
        <vt:i4>864</vt:i4>
      </vt:variant>
      <vt:variant>
        <vt:i4>0</vt:i4>
      </vt:variant>
      <vt:variant>
        <vt:i4>5</vt:i4>
      </vt:variant>
      <vt:variant>
        <vt:lpwstr/>
      </vt:variant>
      <vt:variant>
        <vt:lpwstr>_TOC_250016</vt:lpwstr>
      </vt:variant>
      <vt:variant>
        <vt:i4>2359402</vt:i4>
      </vt:variant>
      <vt:variant>
        <vt:i4>861</vt:i4>
      </vt:variant>
      <vt:variant>
        <vt:i4>0</vt:i4>
      </vt:variant>
      <vt:variant>
        <vt:i4>5</vt:i4>
      </vt:variant>
      <vt:variant>
        <vt:lpwstr/>
      </vt:variant>
      <vt:variant>
        <vt:lpwstr>_TOC_250017</vt:lpwstr>
      </vt:variant>
      <vt:variant>
        <vt:i4>2359402</vt:i4>
      </vt:variant>
      <vt:variant>
        <vt:i4>858</vt:i4>
      </vt:variant>
      <vt:variant>
        <vt:i4>0</vt:i4>
      </vt:variant>
      <vt:variant>
        <vt:i4>5</vt:i4>
      </vt:variant>
      <vt:variant>
        <vt:lpwstr/>
      </vt:variant>
      <vt:variant>
        <vt:lpwstr>_TOC_250018</vt:lpwstr>
      </vt:variant>
      <vt:variant>
        <vt:i4>2359402</vt:i4>
      </vt:variant>
      <vt:variant>
        <vt:i4>855</vt:i4>
      </vt:variant>
      <vt:variant>
        <vt:i4>0</vt:i4>
      </vt:variant>
      <vt:variant>
        <vt:i4>5</vt:i4>
      </vt:variant>
      <vt:variant>
        <vt:lpwstr/>
      </vt:variant>
      <vt:variant>
        <vt:lpwstr>_TOC_250019</vt:lpwstr>
      </vt:variant>
      <vt:variant>
        <vt:i4>2556010</vt:i4>
      </vt:variant>
      <vt:variant>
        <vt:i4>852</vt:i4>
      </vt:variant>
      <vt:variant>
        <vt:i4>0</vt:i4>
      </vt:variant>
      <vt:variant>
        <vt:i4>5</vt:i4>
      </vt:variant>
      <vt:variant>
        <vt:lpwstr/>
      </vt:variant>
      <vt:variant>
        <vt:lpwstr>_TOC_250020</vt:lpwstr>
      </vt:variant>
      <vt:variant>
        <vt:i4>2556010</vt:i4>
      </vt:variant>
      <vt:variant>
        <vt:i4>849</vt:i4>
      </vt:variant>
      <vt:variant>
        <vt:i4>0</vt:i4>
      </vt:variant>
      <vt:variant>
        <vt:i4>5</vt:i4>
      </vt:variant>
      <vt:variant>
        <vt:lpwstr/>
      </vt:variant>
      <vt:variant>
        <vt:lpwstr>_TOC_250021</vt:lpwstr>
      </vt:variant>
      <vt:variant>
        <vt:i4>2556010</vt:i4>
      </vt:variant>
      <vt:variant>
        <vt:i4>846</vt:i4>
      </vt:variant>
      <vt:variant>
        <vt:i4>0</vt:i4>
      </vt:variant>
      <vt:variant>
        <vt:i4>5</vt:i4>
      </vt:variant>
      <vt:variant>
        <vt:lpwstr/>
      </vt:variant>
      <vt:variant>
        <vt:lpwstr>_TOC_250022</vt:lpwstr>
      </vt:variant>
      <vt:variant>
        <vt:i4>2556010</vt:i4>
      </vt:variant>
      <vt:variant>
        <vt:i4>843</vt:i4>
      </vt:variant>
      <vt:variant>
        <vt:i4>0</vt:i4>
      </vt:variant>
      <vt:variant>
        <vt:i4>5</vt:i4>
      </vt:variant>
      <vt:variant>
        <vt:lpwstr/>
      </vt:variant>
      <vt:variant>
        <vt:lpwstr>_TOC_250023</vt:lpwstr>
      </vt:variant>
      <vt:variant>
        <vt:i4>2556010</vt:i4>
      </vt:variant>
      <vt:variant>
        <vt:i4>840</vt:i4>
      </vt:variant>
      <vt:variant>
        <vt:i4>0</vt:i4>
      </vt:variant>
      <vt:variant>
        <vt:i4>5</vt:i4>
      </vt:variant>
      <vt:variant>
        <vt:lpwstr/>
      </vt:variant>
      <vt:variant>
        <vt:lpwstr>_TOC_250024</vt:lpwstr>
      </vt:variant>
      <vt:variant>
        <vt:i4>2556010</vt:i4>
      </vt:variant>
      <vt:variant>
        <vt:i4>837</vt:i4>
      </vt:variant>
      <vt:variant>
        <vt:i4>0</vt:i4>
      </vt:variant>
      <vt:variant>
        <vt:i4>5</vt:i4>
      </vt:variant>
      <vt:variant>
        <vt:lpwstr/>
      </vt:variant>
      <vt:variant>
        <vt:lpwstr>_TOC_250025</vt:lpwstr>
      </vt:variant>
      <vt:variant>
        <vt:i4>2556010</vt:i4>
      </vt:variant>
      <vt:variant>
        <vt:i4>834</vt:i4>
      </vt:variant>
      <vt:variant>
        <vt:i4>0</vt:i4>
      </vt:variant>
      <vt:variant>
        <vt:i4>5</vt:i4>
      </vt:variant>
      <vt:variant>
        <vt:lpwstr/>
      </vt:variant>
      <vt:variant>
        <vt:lpwstr>_TOC_250026</vt:lpwstr>
      </vt:variant>
      <vt:variant>
        <vt:i4>2556010</vt:i4>
      </vt:variant>
      <vt:variant>
        <vt:i4>831</vt:i4>
      </vt:variant>
      <vt:variant>
        <vt:i4>0</vt:i4>
      </vt:variant>
      <vt:variant>
        <vt:i4>5</vt:i4>
      </vt:variant>
      <vt:variant>
        <vt:lpwstr/>
      </vt:variant>
      <vt:variant>
        <vt:lpwstr>_TOC_250027</vt:lpwstr>
      </vt:variant>
      <vt:variant>
        <vt:i4>2556010</vt:i4>
      </vt:variant>
      <vt:variant>
        <vt:i4>828</vt:i4>
      </vt:variant>
      <vt:variant>
        <vt:i4>0</vt:i4>
      </vt:variant>
      <vt:variant>
        <vt:i4>5</vt:i4>
      </vt:variant>
      <vt:variant>
        <vt:lpwstr/>
      </vt:variant>
      <vt:variant>
        <vt:lpwstr>_TOC_250028</vt:lpwstr>
      </vt:variant>
      <vt:variant>
        <vt:i4>2556010</vt:i4>
      </vt:variant>
      <vt:variant>
        <vt:i4>825</vt:i4>
      </vt:variant>
      <vt:variant>
        <vt:i4>0</vt:i4>
      </vt:variant>
      <vt:variant>
        <vt:i4>5</vt:i4>
      </vt:variant>
      <vt:variant>
        <vt:lpwstr/>
      </vt:variant>
      <vt:variant>
        <vt:lpwstr>_TOC_250029</vt:lpwstr>
      </vt:variant>
      <vt:variant>
        <vt:i4>2490474</vt:i4>
      </vt:variant>
      <vt:variant>
        <vt:i4>822</vt:i4>
      </vt:variant>
      <vt:variant>
        <vt:i4>0</vt:i4>
      </vt:variant>
      <vt:variant>
        <vt:i4>5</vt:i4>
      </vt:variant>
      <vt:variant>
        <vt:lpwstr/>
      </vt:variant>
      <vt:variant>
        <vt:lpwstr>_TOC_250030</vt:lpwstr>
      </vt:variant>
      <vt:variant>
        <vt:i4>2490474</vt:i4>
      </vt:variant>
      <vt:variant>
        <vt:i4>819</vt:i4>
      </vt:variant>
      <vt:variant>
        <vt:i4>0</vt:i4>
      </vt:variant>
      <vt:variant>
        <vt:i4>5</vt:i4>
      </vt:variant>
      <vt:variant>
        <vt:lpwstr/>
      </vt:variant>
      <vt:variant>
        <vt:lpwstr>_TOC_250031</vt:lpwstr>
      </vt:variant>
      <vt:variant>
        <vt:i4>2490474</vt:i4>
      </vt:variant>
      <vt:variant>
        <vt:i4>816</vt:i4>
      </vt:variant>
      <vt:variant>
        <vt:i4>0</vt:i4>
      </vt:variant>
      <vt:variant>
        <vt:i4>5</vt:i4>
      </vt:variant>
      <vt:variant>
        <vt:lpwstr/>
      </vt:variant>
      <vt:variant>
        <vt:lpwstr>_TOC_250032</vt:lpwstr>
      </vt:variant>
      <vt:variant>
        <vt:i4>2490474</vt:i4>
      </vt:variant>
      <vt:variant>
        <vt:i4>813</vt:i4>
      </vt:variant>
      <vt:variant>
        <vt:i4>0</vt:i4>
      </vt:variant>
      <vt:variant>
        <vt:i4>5</vt:i4>
      </vt:variant>
      <vt:variant>
        <vt:lpwstr/>
      </vt:variant>
      <vt:variant>
        <vt:lpwstr>_TOC_250033</vt:lpwstr>
      </vt:variant>
      <vt:variant>
        <vt:i4>2490474</vt:i4>
      </vt:variant>
      <vt:variant>
        <vt:i4>810</vt:i4>
      </vt:variant>
      <vt:variant>
        <vt:i4>0</vt:i4>
      </vt:variant>
      <vt:variant>
        <vt:i4>5</vt:i4>
      </vt:variant>
      <vt:variant>
        <vt:lpwstr/>
      </vt:variant>
      <vt:variant>
        <vt:lpwstr>_TOC_250034</vt:lpwstr>
      </vt:variant>
      <vt:variant>
        <vt:i4>2490474</vt:i4>
      </vt:variant>
      <vt:variant>
        <vt:i4>807</vt:i4>
      </vt:variant>
      <vt:variant>
        <vt:i4>0</vt:i4>
      </vt:variant>
      <vt:variant>
        <vt:i4>5</vt:i4>
      </vt:variant>
      <vt:variant>
        <vt:lpwstr/>
      </vt:variant>
      <vt:variant>
        <vt:lpwstr>_TOC_250035</vt:lpwstr>
      </vt:variant>
      <vt:variant>
        <vt:i4>2490474</vt:i4>
      </vt:variant>
      <vt:variant>
        <vt:i4>804</vt:i4>
      </vt:variant>
      <vt:variant>
        <vt:i4>0</vt:i4>
      </vt:variant>
      <vt:variant>
        <vt:i4>5</vt:i4>
      </vt:variant>
      <vt:variant>
        <vt:lpwstr/>
      </vt:variant>
      <vt:variant>
        <vt:lpwstr>_TOC_250036</vt:lpwstr>
      </vt:variant>
      <vt:variant>
        <vt:i4>2490474</vt:i4>
      </vt:variant>
      <vt:variant>
        <vt:i4>801</vt:i4>
      </vt:variant>
      <vt:variant>
        <vt:i4>0</vt:i4>
      </vt:variant>
      <vt:variant>
        <vt:i4>5</vt:i4>
      </vt:variant>
      <vt:variant>
        <vt:lpwstr/>
      </vt:variant>
      <vt:variant>
        <vt:lpwstr>_TOC_250037</vt:lpwstr>
      </vt:variant>
      <vt:variant>
        <vt:i4>2490474</vt:i4>
      </vt:variant>
      <vt:variant>
        <vt:i4>798</vt:i4>
      </vt:variant>
      <vt:variant>
        <vt:i4>0</vt:i4>
      </vt:variant>
      <vt:variant>
        <vt:i4>5</vt:i4>
      </vt:variant>
      <vt:variant>
        <vt:lpwstr/>
      </vt:variant>
      <vt:variant>
        <vt:lpwstr>_TOC_250038</vt:lpwstr>
      </vt:variant>
      <vt:variant>
        <vt:i4>2490474</vt:i4>
      </vt:variant>
      <vt:variant>
        <vt:i4>795</vt:i4>
      </vt:variant>
      <vt:variant>
        <vt:i4>0</vt:i4>
      </vt:variant>
      <vt:variant>
        <vt:i4>5</vt:i4>
      </vt:variant>
      <vt:variant>
        <vt:lpwstr/>
      </vt:variant>
      <vt:variant>
        <vt:lpwstr>_TOC_250039</vt:lpwstr>
      </vt:variant>
      <vt:variant>
        <vt:i4>2162794</vt:i4>
      </vt:variant>
      <vt:variant>
        <vt:i4>792</vt:i4>
      </vt:variant>
      <vt:variant>
        <vt:i4>0</vt:i4>
      </vt:variant>
      <vt:variant>
        <vt:i4>5</vt:i4>
      </vt:variant>
      <vt:variant>
        <vt:lpwstr/>
      </vt:variant>
      <vt:variant>
        <vt:lpwstr>_TOC_250040</vt:lpwstr>
      </vt:variant>
      <vt:variant>
        <vt:i4>2162794</vt:i4>
      </vt:variant>
      <vt:variant>
        <vt:i4>789</vt:i4>
      </vt:variant>
      <vt:variant>
        <vt:i4>0</vt:i4>
      </vt:variant>
      <vt:variant>
        <vt:i4>5</vt:i4>
      </vt:variant>
      <vt:variant>
        <vt:lpwstr/>
      </vt:variant>
      <vt:variant>
        <vt:lpwstr>_TOC_250041</vt:lpwstr>
      </vt:variant>
      <vt:variant>
        <vt:i4>2162794</vt:i4>
      </vt:variant>
      <vt:variant>
        <vt:i4>786</vt:i4>
      </vt:variant>
      <vt:variant>
        <vt:i4>0</vt:i4>
      </vt:variant>
      <vt:variant>
        <vt:i4>5</vt:i4>
      </vt:variant>
      <vt:variant>
        <vt:lpwstr/>
      </vt:variant>
      <vt:variant>
        <vt:lpwstr>_TOC_250042</vt:lpwstr>
      </vt:variant>
      <vt:variant>
        <vt:i4>2162794</vt:i4>
      </vt:variant>
      <vt:variant>
        <vt:i4>783</vt:i4>
      </vt:variant>
      <vt:variant>
        <vt:i4>0</vt:i4>
      </vt:variant>
      <vt:variant>
        <vt:i4>5</vt:i4>
      </vt:variant>
      <vt:variant>
        <vt:lpwstr/>
      </vt:variant>
      <vt:variant>
        <vt:lpwstr>_TOC_250043</vt:lpwstr>
      </vt:variant>
      <vt:variant>
        <vt:i4>2162794</vt:i4>
      </vt:variant>
      <vt:variant>
        <vt:i4>780</vt:i4>
      </vt:variant>
      <vt:variant>
        <vt:i4>0</vt:i4>
      </vt:variant>
      <vt:variant>
        <vt:i4>5</vt:i4>
      </vt:variant>
      <vt:variant>
        <vt:lpwstr/>
      </vt:variant>
      <vt:variant>
        <vt:lpwstr>_TOC_250044</vt:lpwstr>
      </vt:variant>
      <vt:variant>
        <vt:i4>2162794</vt:i4>
      </vt:variant>
      <vt:variant>
        <vt:i4>777</vt:i4>
      </vt:variant>
      <vt:variant>
        <vt:i4>0</vt:i4>
      </vt:variant>
      <vt:variant>
        <vt:i4>5</vt:i4>
      </vt:variant>
      <vt:variant>
        <vt:lpwstr/>
      </vt:variant>
      <vt:variant>
        <vt:lpwstr>_TOC_250045</vt:lpwstr>
      </vt:variant>
      <vt:variant>
        <vt:i4>2162794</vt:i4>
      </vt:variant>
      <vt:variant>
        <vt:i4>774</vt:i4>
      </vt:variant>
      <vt:variant>
        <vt:i4>0</vt:i4>
      </vt:variant>
      <vt:variant>
        <vt:i4>5</vt:i4>
      </vt:variant>
      <vt:variant>
        <vt:lpwstr/>
      </vt:variant>
      <vt:variant>
        <vt:lpwstr>_TOC_250046</vt:lpwstr>
      </vt:variant>
      <vt:variant>
        <vt:i4>2162794</vt:i4>
      </vt:variant>
      <vt:variant>
        <vt:i4>771</vt:i4>
      </vt:variant>
      <vt:variant>
        <vt:i4>0</vt:i4>
      </vt:variant>
      <vt:variant>
        <vt:i4>5</vt:i4>
      </vt:variant>
      <vt:variant>
        <vt:lpwstr/>
      </vt:variant>
      <vt:variant>
        <vt:lpwstr>_TOC_250047</vt:lpwstr>
      </vt:variant>
      <vt:variant>
        <vt:i4>2162794</vt:i4>
      </vt:variant>
      <vt:variant>
        <vt:i4>768</vt:i4>
      </vt:variant>
      <vt:variant>
        <vt:i4>0</vt:i4>
      </vt:variant>
      <vt:variant>
        <vt:i4>5</vt:i4>
      </vt:variant>
      <vt:variant>
        <vt:lpwstr/>
      </vt:variant>
      <vt:variant>
        <vt:lpwstr>_TOC_250048</vt:lpwstr>
      </vt:variant>
      <vt:variant>
        <vt:i4>2162794</vt:i4>
      </vt:variant>
      <vt:variant>
        <vt:i4>765</vt:i4>
      </vt:variant>
      <vt:variant>
        <vt:i4>0</vt:i4>
      </vt:variant>
      <vt:variant>
        <vt:i4>5</vt:i4>
      </vt:variant>
      <vt:variant>
        <vt:lpwstr/>
      </vt:variant>
      <vt:variant>
        <vt:lpwstr>_TOC_250049</vt:lpwstr>
      </vt:variant>
      <vt:variant>
        <vt:i4>2097258</vt:i4>
      </vt:variant>
      <vt:variant>
        <vt:i4>762</vt:i4>
      </vt:variant>
      <vt:variant>
        <vt:i4>0</vt:i4>
      </vt:variant>
      <vt:variant>
        <vt:i4>5</vt:i4>
      </vt:variant>
      <vt:variant>
        <vt:lpwstr/>
      </vt:variant>
      <vt:variant>
        <vt:lpwstr>_TOC_250050</vt:lpwstr>
      </vt:variant>
      <vt:variant>
        <vt:i4>2097258</vt:i4>
      </vt:variant>
      <vt:variant>
        <vt:i4>759</vt:i4>
      </vt:variant>
      <vt:variant>
        <vt:i4>0</vt:i4>
      </vt:variant>
      <vt:variant>
        <vt:i4>5</vt:i4>
      </vt:variant>
      <vt:variant>
        <vt:lpwstr/>
      </vt:variant>
      <vt:variant>
        <vt:lpwstr>_TOC_250051</vt:lpwstr>
      </vt:variant>
      <vt:variant>
        <vt:i4>2097258</vt:i4>
      </vt:variant>
      <vt:variant>
        <vt:i4>756</vt:i4>
      </vt:variant>
      <vt:variant>
        <vt:i4>0</vt:i4>
      </vt:variant>
      <vt:variant>
        <vt:i4>5</vt:i4>
      </vt:variant>
      <vt:variant>
        <vt:lpwstr/>
      </vt:variant>
      <vt:variant>
        <vt:lpwstr>_TOC_250052</vt:lpwstr>
      </vt:variant>
      <vt:variant>
        <vt:i4>2097258</vt:i4>
      </vt:variant>
      <vt:variant>
        <vt:i4>753</vt:i4>
      </vt:variant>
      <vt:variant>
        <vt:i4>0</vt:i4>
      </vt:variant>
      <vt:variant>
        <vt:i4>5</vt:i4>
      </vt:variant>
      <vt:variant>
        <vt:lpwstr/>
      </vt:variant>
      <vt:variant>
        <vt:lpwstr>_TOC_250053</vt:lpwstr>
      </vt:variant>
      <vt:variant>
        <vt:i4>7340089</vt:i4>
      </vt:variant>
      <vt:variant>
        <vt:i4>747</vt:i4>
      </vt:variant>
      <vt:variant>
        <vt:i4>0</vt:i4>
      </vt:variant>
      <vt:variant>
        <vt:i4>5</vt:i4>
      </vt:variant>
      <vt:variant>
        <vt:lpwstr>https://ogs.ny.gov/list-entities-determined-be-non-responsive-biddersofferers-pursuant-nys-iran-divestment-act-2012</vt:lpwstr>
      </vt:variant>
      <vt:variant>
        <vt:lpwstr/>
      </vt:variant>
      <vt:variant>
        <vt:i4>5570625</vt:i4>
      </vt:variant>
      <vt:variant>
        <vt:i4>744</vt:i4>
      </vt:variant>
      <vt:variant>
        <vt:i4>0</vt:i4>
      </vt:variant>
      <vt:variant>
        <vt:i4>5</vt:i4>
      </vt:variant>
      <vt:variant>
        <vt:lpwstr>https://ny.newnycontracts.com/FrontEnd/VendorSearchPublic.asp</vt:lpwstr>
      </vt:variant>
      <vt:variant>
        <vt:lpwstr/>
      </vt:variant>
      <vt:variant>
        <vt:i4>3407956</vt:i4>
      </vt:variant>
      <vt:variant>
        <vt:i4>741</vt:i4>
      </vt:variant>
      <vt:variant>
        <vt:i4>0</vt:i4>
      </vt:variant>
      <vt:variant>
        <vt:i4>5</vt:i4>
      </vt:variant>
      <vt:variant>
        <vt:lpwstr>mailto:mwbecertification@esd.ny.gov</vt:lpwstr>
      </vt:variant>
      <vt:variant>
        <vt:lpwstr/>
      </vt:variant>
      <vt:variant>
        <vt:i4>4325433</vt:i4>
      </vt:variant>
      <vt:variant>
        <vt:i4>738</vt:i4>
      </vt:variant>
      <vt:variant>
        <vt:i4>0</vt:i4>
      </vt:variant>
      <vt:variant>
        <vt:i4>5</vt:i4>
      </vt:variant>
      <vt:variant>
        <vt:lpwstr>mailto:opa@esd.ny.gov</vt:lpwstr>
      </vt:variant>
      <vt:variant>
        <vt:lpwstr/>
      </vt:variant>
      <vt:variant>
        <vt:i4>589878</vt:i4>
      </vt:variant>
      <vt:variant>
        <vt:i4>735</vt:i4>
      </vt:variant>
      <vt:variant>
        <vt:i4>0</vt:i4>
      </vt:variant>
      <vt:variant>
        <vt:i4>5</vt:i4>
      </vt:variant>
      <vt:variant>
        <vt:lpwstr>https://www.tax.ny.gov/pdf/current_forms/st/st220td_fill_in.pdf</vt:lpwstr>
      </vt:variant>
      <vt:variant>
        <vt:lpwstr/>
      </vt:variant>
      <vt:variant>
        <vt:i4>1966131</vt:i4>
      </vt:variant>
      <vt:variant>
        <vt:i4>732</vt:i4>
      </vt:variant>
      <vt:variant>
        <vt:i4>0</vt:i4>
      </vt:variant>
      <vt:variant>
        <vt:i4>5</vt:i4>
      </vt:variant>
      <vt:variant>
        <vt:lpwstr>https://www.tax.ny.gov/pdf/current_forms/st/st220ca_fill_in.pdf</vt:lpwstr>
      </vt:variant>
      <vt:variant>
        <vt:lpwstr/>
      </vt:variant>
      <vt:variant>
        <vt:i4>131091</vt:i4>
      </vt:variant>
      <vt:variant>
        <vt:i4>729</vt:i4>
      </vt:variant>
      <vt:variant>
        <vt:i4>0</vt:i4>
      </vt:variant>
      <vt:variant>
        <vt:i4>5</vt:i4>
      </vt:variant>
      <vt:variant>
        <vt:lpwstr>https://www.tax.ny.gov/pdf/publications/sales/pub223.pdf</vt:lpwstr>
      </vt:variant>
      <vt:variant>
        <vt:lpwstr/>
      </vt:variant>
      <vt:variant>
        <vt:i4>3604537</vt:i4>
      </vt:variant>
      <vt:variant>
        <vt:i4>726</vt:i4>
      </vt:variant>
      <vt:variant>
        <vt:i4>0</vt:i4>
      </vt:variant>
      <vt:variant>
        <vt:i4>5</vt:i4>
      </vt:variant>
      <vt:variant>
        <vt:lpwstr>http://wcb.ny.gov/content/main/Employers/busPermits.jsp</vt:lpwstr>
      </vt:variant>
      <vt:variant>
        <vt:lpwstr/>
      </vt:variant>
      <vt:variant>
        <vt:i4>393305</vt:i4>
      </vt:variant>
      <vt:variant>
        <vt:i4>723</vt:i4>
      </vt:variant>
      <vt:variant>
        <vt:i4>0</vt:i4>
      </vt:variant>
      <vt:variant>
        <vt:i4>5</vt:i4>
      </vt:variant>
      <vt:variant>
        <vt:lpwstr>https://jcope.ny.gov/sites/g/files/oee746/files/documents/2017/09/public-officers-law-73.pdf</vt:lpwstr>
      </vt:variant>
      <vt:variant>
        <vt:lpwstr/>
      </vt:variant>
      <vt:variant>
        <vt:i4>851971</vt:i4>
      </vt:variant>
      <vt:variant>
        <vt:i4>720</vt:i4>
      </vt:variant>
      <vt:variant>
        <vt:i4>0</vt:i4>
      </vt:variant>
      <vt:variant>
        <vt:i4>5</vt:i4>
      </vt:variant>
      <vt:variant>
        <vt:lpwstr>https://www.osc.state.ny.us/agencies/guide/MyWebHelp/</vt:lpwstr>
      </vt:variant>
      <vt:variant>
        <vt:lpwstr/>
      </vt:variant>
      <vt:variant>
        <vt:i4>8192042</vt:i4>
      </vt:variant>
      <vt:variant>
        <vt:i4>717</vt:i4>
      </vt:variant>
      <vt:variant>
        <vt:i4>0</vt:i4>
      </vt:variant>
      <vt:variant>
        <vt:i4>5</vt:i4>
      </vt:variant>
      <vt:variant>
        <vt:lpwstr>https://www.osc.state.ny.us/agencies/forms/ac3272s.doc</vt:lpwstr>
      </vt:variant>
      <vt:variant>
        <vt:lpwstr/>
      </vt:variant>
      <vt:variant>
        <vt:i4>8192041</vt:i4>
      </vt:variant>
      <vt:variant>
        <vt:i4>714</vt:i4>
      </vt:variant>
      <vt:variant>
        <vt:i4>0</vt:i4>
      </vt:variant>
      <vt:variant>
        <vt:i4>5</vt:i4>
      </vt:variant>
      <vt:variant>
        <vt:lpwstr>https://www.osc.state.ny.us/agencies/forms/ac3271s.doc</vt:lpwstr>
      </vt:variant>
      <vt:variant>
        <vt:lpwstr/>
      </vt:variant>
      <vt:variant>
        <vt:i4>4980740</vt:i4>
      </vt:variant>
      <vt:variant>
        <vt:i4>711</vt:i4>
      </vt:variant>
      <vt:variant>
        <vt:i4>0</vt:i4>
      </vt:variant>
      <vt:variant>
        <vt:i4>5</vt:i4>
      </vt:variant>
      <vt:variant>
        <vt:lpwstr>http://www.oms.nysed.gov/fiscal/cau/PLL/procurementpolicy.htm</vt:lpwstr>
      </vt:variant>
      <vt:variant>
        <vt:lpwstr/>
      </vt:variant>
      <vt:variant>
        <vt:i4>7864408</vt:i4>
      </vt:variant>
      <vt:variant>
        <vt:i4>708</vt:i4>
      </vt:variant>
      <vt:variant>
        <vt:i4>0</vt:i4>
      </vt:variant>
      <vt:variant>
        <vt:i4>5</vt:i4>
      </vt:variant>
      <vt:variant>
        <vt:lpwstr>https://www.osc.state.ny.us/vendrep/forms_vendor.htm</vt:lpwstr>
      </vt:variant>
      <vt:variant>
        <vt:lpwstr/>
      </vt:variant>
      <vt:variant>
        <vt:i4>2818138</vt:i4>
      </vt:variant>
      <vt:variant>
        <vt:i4>705</vt:i4>
      </vt:variant>
      <vt:variant>
        <vt:i4>0</vt:i4>
      </vt:variant>
      <vt:variant>
        <vt:i4>5</vt:i4>
      </vt:variant>
      <vt:variant>
        <vt:lpwstr>mailto:ITServiceDesk@osc.ny.gov</vt:lpwstr>
      </vt:variant>
      <vt:variant>
        <vt:lpwstr/>
      </vt:variant>
      <vt:variant>
        <vt:i4>7602295</vt:i4>
      </vt:variant>
      <vt:variant>
        <vt:i4>702</vt:i4>
      </vt:variant>
      <vt:variant>
        <vt:i4>0</vt:i4>
      </vt:variant>
      <vt:variant>
        <vt:i4>5</vt:i4>
      </vt:variant>
      <vt:variant>
        <vt:lpwstr>https://www.osc.state.ny.us/portal/contactbuss.htm</vt:lpwstr>
      </vt:variant>
      <vt:variant>
        <vt:lpwstr/>
      </vt:variant>
      <vt:variant>
        <vt:i4>3670129</vt:i4>
      </vt:variant>
      <vt:variant>
        <vt:i4>699</vt:i4>
      </vt:variant>
      <vt:variant>
        <vt:i4>0</vt:i4>
      </vt:variant>
      <vt:variant>
        <vt:i4>5</vt:i4>
      </vt:variant>
      <vt:variant>
        <vt:lpwstr>https://onlineservices.osc.state.ny.us/</vt:lpwstr>
      </vt:variant>
      <vt:variant>
        <vt:lpwstr/>
      </vt:variant>
      <vt:variant>
        <vt:i4>1769528</vt:i4>
      </vt:variant>
      <vt:variant>
        <vt:i4>696</vt:i4>
      </vt:variant>
      <vt:variant>
        <vt:i4>0</vt:i4>
      </vt:variant>
      <vt:variant>
        <vt:i4>5</vt:i4>
      </vt:variant>
      <vt:variant>
        <vt:lpwstr>https://www.osc.state.ny.us/vendrep/info_vrsystem.htm</vt:lpwstr>
      </vt:variant>
      <vt:variant>
        <vt:lpwstr/>
      </vt:variant>
      <vt:variant>
        <vt:i4>5570648</vt:i4>
      </vt:variant>
      <vt:variant>
        <vt:i4>693</vt:i4>
      </vt:variant>
      <vt:variant>
        <vt:i4>0</vt:i4>
      </vt:variant>
      <vt:variant>
        <vt:i4>5</vt:i4>
      </vt:variant>
      <vt:variant>
        <vt:lpwstr>http://www.osc.state.ny.us/vendrep/resources_docreq_agency.htm</vt:lpwstr>
      </vt:variant>
      <vt:variant>
        <vt:lpwstr/>
      </vt:variant>
      <vt:variant>
        <vt:i4>7929917</vt:i4>
      </vt:variant>
      <vt:variant>
        <vt:i4>690</vt:i4>
      </vt:variant>
      <vt:variant>
        <vt:i4>0</vt:i4>
      </vt:variant>
      <vt:variant>
        <vt:i4>5</vt:i4>
      </vt:variant>
      <vt:variant>
        <vt:lpwstr>http://osc.state.ny.us/vendrep/</vt:lpwstr>
      </vt:variant>
      <vt:variant>
        <vt:lpwstr/>
      </vt:variant>
      <vt:variant>
        <vt:i4>589934</vt:i4>
      </vt:variant>
      <vt:variant>
        <vt:i4>687</vt:i4>
      </vt:variant>
      <vt:variant>
        <vt:i4>0</vt:i4>
      </vt:variant>
      <vt:variant>
        <vt:i4>5</vt:i4>
      </vt:variant>
      <vt:variant>
        <vt:lpwstr/>
      </vt:variant>
      <vt:variant>
        <vt:lpwstr>_Attachment_G:_New</vt:lpwstr>
      </vt:variant>
      <vt:variant>
        <vt:i4>8192078</vt:i4>
      </vt:variant>
      <vt:variant>
        <vt:i4>682</vt:i4>
      </vt:variant>
      <vt:variant>
        <vt:i4>0</vt:i4>
      </vt:variant>
      <vt:variant>
        <vt:i4>5</vt:i4>
      </vt:variant>
      <vt:variant>
        <vt:lpwstr/>
      </vt:variant>
      <vt:variant>
        <vt:lpwstr>_Chart_1:_New</vt:lpwstr>
      </vt:variant>
      <vt:variant>
        <vt:i4>589934</vt:i4>
      </vt:variant>
      <vt:variant>
        <vt:i4>679</vt:i4>
      </vt:variant>
      <vt:variant>
        <vt:i4>0</vt:i4>
      </vt:variant>
      <vt:variant>
        <vt:i4>5</vt:i4>
      </vt:variant>
      <vt:variant>
        <vt:lpwstr/>
      </vt:variant>
      <vt:variant>
        <vt:lpwstr>_Attachment_G:_New</vt:lpwstr>
      </vt:variant>
      <vt:variant>
        <vt:i4>393330</vt:i4>
      </vt:variant>
      <vt:variant>
        <vt:i4>673</vt:i4>
      </vt:variant>
      <vt:variant>
        <vt:i4>0</vt:i4>
      </vt:variant>
      <vt:variant>
        <vt:i4>5</vt:i4>
      </vt:variant>
      <vt:variant>
        <vt:lpwstr/>
      </vt:variant>
      <vt:variant>
        <vt:lpwstr>_Attachment_G:_Security</vt:lpwstr>
      </vt:variant>
      <vt:variant>
        <vt:i4>393330</vt:i4>
      </vt:variant>
      <vt:variant>
        <vt:i4>664</vt:i4>
      </vt:variant>
      <vt:variant>
        <vt:i4>0</vt:i4>
      </vt:variant>
      <vt:variant>
        <vt:i4>5</vt:i4>
      </vt:variant>
      <vt:variant>
        <vt:lpwstr/>
      </vt:variant>
      <vt:variant>
        <vt:lpwstr>_Attachment_G:_Security</vt:lpwstr>
      </vt:variant>
      <vt:variant>
        <vt:i4>3473420</vt:i4>
      </vt:variant>
      <vt:variant>
        <vt:i4>661</vt:i4>
      </vt:variant>
      <vt:variant>
        <vt:i4>0</vt:i4>
      </vt:variant>
      <vt:variant>
        <vt:i4>5</vt:i4>
      </vt:variant>
      <vt:variant>
        <vt:lpwstr/>
      </vt:variant>
      <vt:variant>
        <vt:lpwstr>_1.13_Security_Procedures</vt:lpwstr>
      </vt:variant>
      <vt:variant>
        <vt:i4>36</vt:i4>
      </vt:variant>
      <vt:variant>
        <vt:i4>658</vt:i4>
      </vt:variant>
      <vt:variant>
        <vt:i4>0</vt:i4>
      </vt:variant>
      <vt:variant>
        <vt:i4>5</vt:i4>
      </vt:variant>
      <vt:variant>
        <vt:lpwstr/>
      </vt:variant>
      <vt:variant>
        <vt:lpwstr>_1.12_Program_Management</vt:lpwstr>
      </vt:variant>
      <vt:variant>
        <vt:i4>6946905</vt:i4>
      </vt:variant>
      <vt:variant>
        <vt:i4>655</vt:i4>
      </vt:variant>
      <vt:variant>
        <vt:i4>0</vt:i4>
      </vt:variant>
      <vt:variant>
        <vt:i4>5</vt:i4>
      </vt:variant>
      <vt:variant>
        <vt:lpwstr/>
      </vt:variant>
      <vt:variant>
        <vt:lpwstr>_1.10_Preparation_Materials</vt:lpwstr>
      </vt:variant>
      <vt:variant>
        <vt:i4>983152</vt:i4>
      </vt:variant>
      <vt:variant>
        <vt:i4>652</vt:i4>
      </vt:variant>
      <vt:variant>
        <vt:i4>0</vt:i4>
      </vt:variant>
      <vt:variant>
        <vt:i4>5</vt:i4>
      </vt:variant>
      <vt:variant>
        <vt:lpwstr/>
      </vt:variant>
      <vt:variant>
        <vt:lpwstr>_1.9_Score_Reporting</vt:lpwstr>
      </vt:variant>
      <vt:variant>
        <vt:i4>7798810</vt:i4>
      </vt:variant>
      <vt:variant>
        <vt:i4>649</vt:i4>
      </vt:variant>
      <vt:variant>
        <vt:i4>0</vt:i4>
      </vt:variant>
      <vt:variant>
        <vt:i4>5</vt:i4>
      </vt:variant>
      <vt:variant>
        <vt:lpwstr/>
      </vt:variant>
      <vt:variant>
        <vt:lpwstr>_Attachment_E:_Guidelines</vt:lpwstr>
      </vt:variant>
      <vt:variant>
        <vt:i4>6291461</vt:i4>
      </vt:variant>
      <vt:variant>
        <vt:i4>646</vt:i4>
      </vt:variant>
      <vt:variant>
        <vt:i4>0</vt:i4>
      </vt:variant>
      <vt:variant>
        <vt:i4>5</vt:i4>
      </vt:variant>
      <vt:variant>
        <vt:lpwstr/>
      </vt:variant>
      <vt:variant>
        <vt:lpwstr>_Attachment_D:_Specifications</vt:lpwstr>
      </vt:variant>
      <vt:variant>
        <vt:i4>196713</vt:i4>
      </vt:variant>
      <vt:variant>
        <vt:i4>643</vt:i4>
      </vt:variant>
      <vt:variant>
        <vt:i4>0</vt:i4>
      </vt:variant>
      <vt:variant>
        <vt:i4>5</vt:i4>
      </vt:variant>
      <vt:variant>
        <vt:lpwstr/>
      </vt:variant>
      <vt:variant>
        <vt:lpwstr>_Test_Administration_-</vt:lpwstr>
      </vt:variant>
      <vt:variant>
        <vt:i4>4915249</vt:i4>
      </vt:variant>
      <vt:variant>
        <vt:i4>640</vt:i4>
      </vt:variant>
      <vt:variant>
        <vt:i4>0</vt:i4>
      </vt:variant>
      <vt:variant>
        <vt:i4>5</vt:i4>
      </vt:variant>
      <vt:variant>
        <vt:lpwstr/>
      </vt:variant>
      <vt:variant>
        <vt:lpwstr>_1.7_Additional_Quality</vt:lpwstr>
      </vt:variant>
      <vt:variant>
        <vt:i4>589951</vt:i4>
      </vt:variant>
      <vt:variant>
        <vt:i4>637</vt:i4>
      </vt:variant>
      <vt:variant>
        <vt:i4>0</vt:i4>
      </vt:variant>
      <vt:variant>
        <vt:i4>5</vt:i4>
      </vt:variant>
      <vt:variant>
        <vt:lpwstr/>
      </vt:variant>
      <vt:variant>
        <vt:lpwstr>_1.6_Content_Reviews</vt:lpwstr>
      </vt:variant>
      <vt:variant>
        <vt:i4>7208960</vt:i4>
      </vt:variant>
      <vt:variant>
        <vt:i4>634</vt:i4>
      </vt:variant>
      <vt:variant>
        <vt:i4>0</vt:i4>
      </vt:variant>
      <vt:variant>
        <vt:i4>5</vt:i4>
      </vt:variant>
      <vt:variant>
        <vt:lpwstr/>
      </vt:variant>
      <vt:variant>
        <vt:lpwstr>_Attachment_A:_NYSTCE</vt:lpwstr>
      </vt:variant>
      <vt:variant>
        <vt:i4>3342416</vt:i4>
      </vt:variant>
      <vt:variant>
        <vt:i4>631</vt:i4>
      </vt:variant>
      <vt:variant>
        <vt:i4>0</vt:i4>
      </vt:variant>
      <vt:variant>
        <vt:i4>5</vt:i4>
      </vt:variant>
      <vt:variant>
        <vt:lpwstr/>
      </vt:variant>
      <vt:variant>
        <vt:lpwstr>_1.5_Exam_Development</vt:lpwstr>
      </vt:variant>
      <vt:variant>
        <vt:i4>7602245</vt:i4>
      </vt:variant>
      <vt:variant>
        <vt:i4>628</vt:i4>
      </vt:variant>
      <vt:variant>
        <vt:i4>0</vt:i4>
      </vt:variant>
      <vt:variant>
        <vt:i4>5</vt:i4>
      </vt:variant>
      <vt:variant>
        <vt:lpwstr/>
      </vt:variant>
      <vt:variant>
        <vt:lpwstr>_1.3.1_Chart_1:</vt:lpwstr>
      </vt:variant>
      <vt:variant>
        <vt:i4>8192078</vt:i4>
      </vt:variant>
      <vt:variant>
        <vt:i4>625</vt:i4>
      </vt:variant>
      <vt:variant>
        <vt:i4>0</vt:i4>
      </vt:variant>
      <vt:variant>
        <vt:i4>5</vt:i4>
      </vt:variant>
      <vt:variant>
        <vt:lpwstr/>
      </vt:variant>
      <vt:variant>
        <vt:lpwstr>_Chart_1:_New</vt:lpwstr>
      </vt:variant>
      <vt:variant>
        <vt:i4>2293814</vt:i4>
      </vt:variant>
      <vt:variant>
        <vt:i4>622</vt:i4>
      </vt:variant>
      <vt:variant>
        <vt:i4>0</vt:i4>
      </vt:variant>
      <vt:variant>
        <vt:i4>5</vt:i4>
      </vt:variant>
      <vt:variant>
        <vt:lpwstr>http://www.nysed.gov/webaccess</vt:lpwstr>
      </vt:variant>
      <vt:variant>
        <vt:lpwstr/>
      </vt:variant>
      <vt:variant>
        <vt:i4>6946909</vt:i4>
      </vt:variant>
      <vt:variant>
        <vt:i4>619</vt:i4>
      </vt:variant>
      <vt:variant>
        <vt:i4>0</vt:i4>
      </vt:variant>
      <vt:variant>
        <vt:i4>5</vt:i4>
      </vt:variant>
      <vt:variant>
        <vt:lpwstr/>
      </vt:variant>
      <vt:variant>
        <vt:lpwstr>_Attachment_C:_Non-Disclosure</vt:lpwstr>
      </vt:variant>
      <vt:variant>
        <vt:i4>393330</vt:i4>
      </vt:variant>
      <vt:variant>
        <vt:i4>616</vt:i4>
      </vt:variant>
      <vt:variant>
        <vt:i4>0</vt:i4>
      </vt:variant>
      <vt:variant>
        <vt:i4>5</vt:i4>
      </vt:variant>
      <vt:variant>
        <vt:lpwstr/>
      </vt:variant>
      <vt:variant>
        <vt:lpwstr>_Attachment_G:_Security</vt:lpwstr>
      </vt:variant>
      <vt:variant>
        <vt:i4>8192078</vt:i4>
      </vt:variant>
      <vt:variant>
        <vt:i4>613</vt:i4>
      </vt:variant>
      <vt:variant>
        <vt:i4>0</vt:i4>
      </vt:variant>
      <vt:variant>
        <vt:i4>5</vt:i4>
      </vt:variant>
      <vt:variant>
        <vt:lpwstr/>
      </vt:variant>
      <vt:variant>
        <vt:lpwstr>_Chart_1:_New</vt:lpwstr>
      </vt:variant>
      <vt:variant>
        <vt:i4>589934</vt:i4>
      </vt:variant>
      <vt:variant>
        <vt:i4>610</vt:i4>
      </vt:variant>
      <vt:variant>
        <vt:i4>0</vt:i4>
      </vt:variant>
      <vt:variant>
        <vt:i4>5</vt:i4>
      </vt:variant>
      <vt:variant>
        <vt:lpwstr/>
      </vt:variant>
      <vt:variant>
        <vt:lpwstr>_Attachment_G:_New</vt:lpwstr>
      </vt:variant>
      <vt:variant>
        <vt:i4>917556</vt:i4>
      </vt:variant>
      <vt:variant>
        <vt:i4>607</vt:i4>
      </vt:variant>
      <vt:variant>
        <vt:i4>0</vt:i4>
      </vt:variant>
      <vt:variant>
        <vt:i4>5</vt:i4>
      </vt:variant>
      <vt:variant>
        <vt:lpwstr/>
      </vt:variant>
      <vt:variant>
        <vt:lpwstr>_1.10.1_Chart_2:</vt:lpwstr>
      </vt:variant>
      <vt:variant>
        <vt:i4>7405569</vt:i4>
      </vt:variant>
      <vt:variant>
        <vt:i4>604</vt:i4>
      </vt:variant>
      <vt:variant>
        <vt:i4>0</vt:i4>
      </vt:variant>
      <vt:variant>
        <vt:i4>5</vt:i4>
      </vt:variant>
      <vt:variant>
        <vt:lpwstr>http://www.nystce.nesinc.com/PageView.aspx?f=GEN_PreparationMaterials.html</vt:lpwstr>
      </vt:variant>
      <vt:variant>
        <vt:lpwstr/>
      </vt:variant>
      <vt:variant>
        <vt:i4>2555975</vt:i4>
      </vt:variant>
      <vt:variant>
        <vt:i4>601</vt:i4>
      </vt:variant>
      <vt:variant>
        <vt:i4>0</vt:i4>
      </vt:variant>
      <vt:variant>
        <vt:i4>5</vt:i4>
      </vt:variant>
      <vt:variant>
        <vt:lpwstr/>
      </vt:variant>
      <vt:variant>
        <vt:lpwstr>_1.8_Test_Administration</vt:lpwstr>
      </vt:variant>
      <vt:variant>
        <vt:i4>7798810</vt:i4>
      </vt:variant>
      <vt:variant>
        <vt:i4>598</vt:i4>
      </vt:variant>
      <vt:variant>
        <vt:i4>0</vt:i4>
      </vt:variant>
      <vt:variant>
        <vt:i4>5</vt:i4>
      </vt:variant>
      <vt:variant>
        <vt:lpwstr/>
      </vt:variant>
      <vt:variant>
        <vt:lpwstr>_Attachment_E:_Guidelines</vt:lpwstr>
      </vt:variant>
      <vt:variant>
        <vt:i4>6291461</vt:i4>
      </vt:variant>
      <vt:variant>
        <vt:i4>595</vt:i4>
      </vt:variant>
      <vt:variant>
        <vt:i4>0</vt:i4>
      </vt:variant>
      <vt:variant>
        <vt:i4>5</vt:i4>
      </vt:variant>
      <vt:variant>
        <vt:lpwstr/>
      </vt:variant>
      <vt:variant>
        <vt:lpwstr>_Attachment_D:_Specifications</vt:lpwstr>
      </vt:variant>
      <vt:variant>
        <vt:i4>5570647</vt:i4>
      </vt:variant>
      <vt:variant>
        <vt:i4>592</vt:i4>
      </vt:variant>
      <vt:variant>
        <vt:i4>0</vt:i4>
      </vt:variant>
      <vt:variant>
        <vt:i4>5</vt:i4>
      </vt:variant>
      <vt:variant>
        <vt:lpwstr>https://www.gsa.gov/</vt:lpwstr>
      </vt:variant>
      <vt:variant>
        <vt:lpwstr/>
      </vt:variant>
      <vt:variant>
        <vt:i4>6946909</vt:i4>
      </vt:variant>
      <vt:variant>
        <vt:i4>589</vt:i4>
      </vt:variant>
      <vt:variant>
        <vt:i4>0</vt:i4>
      </vt:variant>
      <vt:variant>
        <vt:i4>5</vt:i4>
      </vt:variant>
      <vt:variant>
        <vt:lpwstr/>
      </vt:variant>
      <vt:variant>
        <vt:lpwstr>_Attachment_C:_Non-Disclosure</vt:lpwstr>
      </vt:variant>
      <vt:variant>
        <vt:i4>8192078</vt:i4>
      </vt:variant>
      <vt:variant>
        <vt:i4>586</vt:i4>
      </vt:variant>
      <vt:variant>
        <vt:i4>0</vt:i4>
      </vt:variant>
      <vt:variant>
        <vt:i4>5</vt:i4>
      </vt:variant>
      <vt:variant>
        <vt:lpwstr/>
      </vt:variant>
      <vt:variant>
        <vt:lpwstr>_Chart_1:_New</vt:lpwstr>
      </vt:variant>
      <vt:variant>
        <vt:i4>5308523</vt:i4>
      </vt:variant>
      <vt:variant>
        <vt:i4>583</vt:i4>
      </vt:variant>
      <vt:variant>
        <vt:i4>0</vt:i4>
      </vt:variant>
      <vt:variant>
        <vt:i4>5</vt:i4>
      </vt:variant>
      <vt:variant>
        <vt:lpwstr/>
      </vt:variant>
      <vt:variant>
        <vt:lpwstr>_1.11.1_Fee_Vouchers</vt:lpwstr>
      </vt:variant>
      <vt:variant>
        <vt:i4>262253</vt:i4>
      </vt:variant>
      <vt:variant>
        <vt:i4>580</vt:i4>
      </vt:variant>
      <vt:variant>
        <vt:i4>0</vt:i4>
      </vt:variant>
      <vt:variant>
        <vt:i4>5</vt:i4>
      </vt:variant>
      <vt:variant>
        <vt:lpwstr/>
      </vt:variant>
      <vt:variant>
        <vt:lpwstr>_Advisory_Committees_-</vt:lpwstr>
      </vt:variant>
      <vt:variant>
        <vt:i4>7536671</vt:i4>
      </vt:variant>
      <vt:variant>
        <vt:i4>577</vt:i4>
      </vt:variant>
      <vt:variant>
        <vt:i4>0</vt:i4>
      </vt:variant>
      <vt:variant>
        <vt:i4>5</vt:i4>
      </vt:variant>
      <vt:variant>
        <vt:lpwstr/>
      </vt:variant>
      <vt:variant>
        <vt:lpwstr>_1.5.1_Item_Criteria</vt:lpwstr>
      </vt:variant>
      <vt:variant>
        <vt:i4>7208960</vt:i4>
      </vt:variant>
      <vt:variant>
        <vt:i4>574</vt:i4>
      </vt:variant>
      <vt:variant>
        <vt:i4>0</vt:i4>
      </vt:variant>
      <vt:variant>
        <vt:i4>5</vt:i4>
      </vt:variant>
      <vt:variant>
        <vt:lpwstr/>
      </vt:variant>
      <vt:variant>
        <vt:lpwstr>_Attachment_A:_NYSTCE</vt:lpwstr>
      </vt:variant>
      <vt:variant>
        <vt:i4>7405569</vt:i4>
      </vt:variant>
      <vt:variant>
        <vt:i4>571</vt:i4>
      </vt:variant>
      <vt:variant>
        <vt:i4>0</vt:i4>
      </vt:variant>
      <vt:variant>
        <vt:i4>5</vt:i4>
      </vt:variant>
      <vt:variant>
        <vt:lpwstr>http://www.nystce.nesinc.com/PageView.aspx?f=GEN_PreparationMaterials.html</vt:lpwstr>
      </vt:variant>
      <vt:variant>
        <vt:lpwstr/>
      </vt:variant>
      <vt:variant>
        <vt:i4>8192078</vt:i4>
      </vt:variant>
      <vt:variant>
        <vt:i4>568</vt:i4>
      </vt:variant>
      <vt:variant>
        <vt:i4>0</vt:i4>
      </vt:variant>
      <vt:variant>
        <vt:i4>5</vt:i4>
      </vt:variant>
      <vt:variant>
        <vt:lpwstr/>
      </vt:variant>
      <vt:variant>
        <vt:lpwstr>_Chart_1:_New</vt:lpwstr>
      </vt:variant>
      <vt:variant>
        <vt:i4>8192078</vt:i4>
      </vt:variant>
      <vt:variant>
        <vt:i4>565</vt:i4>
      </vt:variant>
      <vt:variant>
        <vt:i4>0</vt:i4>
      </vt:variant>
      <vt:variant>
        <vt:i4>5</vt:i4>
      </vt:variant>
      <vt:variant>
        <vt:lpwstr/>
      </vt:variant>
      <vt:variant>
        <vt:lpwstr>_Chart_1:_New</vt:lpwstr>
      </vt:variant>
      <vt:variant>
        <vt:i4>8192078</vt:i4>
      </vt:variant>
      <vt:variant>
        <vt:i4>562</vt:i4>
      </vt:variant>
      <vt:variant>
        <vt:i4>0</vt:i4>
      </vt:variant>
      <vt:variant>
        <vt:i4>5</vt:i4>
      </vt:variant>
      <vt:variant>
        <vt:lpwstr/>
      </vt:variant>
      <vt:variant>
        <vt:lpwstr>_Chart_1:_New</vt:lpwstr>
      </vt:variant>
      <vt:variant>
        <vt:i4>8192078</vt:i4>
      </vt:variant>
      <vt:variant>
        <vt:i4>559</vt:i4>
      </vt:variant>
      <vt:variant>
        <vt:i4>0</vt:i4>
      </vt:variant>
      <vt:variant>
        <vt:i4>5</vt:i4>
      </vt:variant>
      <vt:variant>
        <vt:lpwstr/>
      </vt:variant>
      <vt:variant>
        <vt:lpwstr>_Chart_1:_New</vt:lpwstr>
      </vt:variant>
      <vt:variant>
        <vt:i4>1835130</vt:i4>
      </vt:variant>
      <vt:variant>
        <vt:i4>556</vt:i4>
      </vt:variant>
      <vt:variant>
        <vt:i4>0</vt:i4>
      </vt:variant>
      <vt:variant>
        <vt:i4>5</vt:i4>
      </vt:variant>
      <vt:variant>
        <vt:lpwstr/>
      </vt:variant>
      <vt:variant>
        <vt:lpwstr>_Attachment_B:_Item</vt:lpwstr>
      </vt:variant>
      <vt:variant>
        <vt:i4>5439523</vt:i4>
      </vt:variant>
      <vt:variant>
        <vt:i4>553</vt:i4>
      </vt:variant>
      <vt:variant>
        <vt:i4>0</vt:i4>
      </vt:variant>
      <vt:variant>
        <vt:i4>5</vt:i4>
      </vt:variant>
      <vt:variant>
        <vt:lpwstr>http://www.nystce.nesinc.com/Content/STUDYGUIDE/NY_SG_SRI_162.htm</vt:lpwstr>
      </vt:variant>
      <vt:variant>
        <vt:lpwstr/>
      </vt:variant>
      <vt:variant>
        <vt:i4>5439520</vt:i4>
      </vt:variant>
      <vt:variant>
        <vt:i4>550</vt:i4>
      </vt:variant>
      <vt:variant>
        <vt:i4>0</vt:i4>
      </vt:variant>
      <vt:variant>
        <vt:i4>5</vt:i4>
      </vt:variant>
      <vt:variant>
        <vt:lpwstr>http://www.nystce.nesinc.com/Content/STUDYGUIDE/NY_SG_SRI_161.htm</vt:lpwstr>
      </vt:variant>
      <vt:variant>
        <vt:lpwstr/>
      </vt:variant>
      <vt:variant>
        <vt:i4>5439521</vt:i4>
      </vt:variant>
      <vt:variant>
        <vt:i4>547</vt:i4>
      </vt:variant>
      <vt:variant>
        <vt:i4>0</vt:i4>
      </vt:variant>
      <vt:variant>
        <vt:i4>5</vt:i4>
      </vt:variant>
      <vt:variant>
        <vt:lpwstr>http://www.nystce.nesinc.com/Content/STUDYGUIDE/NY_SG_SRI_160.htm</vt:lpwstr>
      </vt:variant>
      <vt:variant>
        <vt:lpwstr/>
      </vt:variant>
      <vt:variant>
        <vt:i4>1835129</vt:i4>
      </vt:variant>
      <vt:variant>
        <vt:i4>544</vt:i4>
      </vt:variant>
      <vt:variant>
        <vt:i4>0</vt:i4>
      </vt:variant>
      <vt:variant>
        <vt:i4>5</vt:i4>
      </vt:variant>
      <vt:variant>
        <vt:lpwstr/>
      </vt:variant>
      <vt:variant>
        <vt:lpwstr>_Attachment_A:_Item</vt:lpwstr>
      </vt:variant>
      <vt:variant>
        <vt:i4>7405569</vt:i4>
      </vt:variant>
      <vt:variant>
        <vt:i4>541</vt:i4>
      </vt:variant>
      <vt:variant>
        <vt:i4>0</vt:i4>
      </vt:variant>
      <vt:variant>
        <vt:i4>5</vt:i4>
      </vt:variant>
      <vt:variant>
        <vt:lpwstr>http://www.nystce.nesinc.com/PageView.aspx?f=GEN_PreparationMaterials.html</vt:lpwstr>
      </vt:variant>
      <vt:variant>
        <vt:lpwstr/>
      </vt:variant>
      <vt:variant>
        <vt:i4>6422565</vt:i4>
      </vt:variant>
      <vt:variant>
        <vt:i4>538</vt:i4>
      </vt:variant>
      <vt:variant>
        <vt:i4>0</vt:i4>
      </vt:variant>
      <vt:variant>
        <vt:i4>5</vt:i4>
      </vt:variant>
      <vt:variant>
        <vt:lpwstr>http://www.nysed.gov/curriculum-instruction</vt:lpwstr>
      </vt:variant>
      <vt:variant>
        <vt:lpwstr/>
      </vt:variant>
      <vt:variant>
        <vt:i4>7798833</vt:i4>
      </vt:variant>
      <vt:variant>
        <vt:i4>535</vt:i4>
      </vt:variant>
      <vt:variant>
        <vt:i4>0</vt:i4>
      </vt:variant>
      <vt:variant>
        <vt:i4>5</vt:i4>
      </vt:variant>
      <vt:variant>
        <vt:lpwstr>https://title2.ed.gov/Public/Home.aspx</vt:lpwstr>
      </vt:variant>
      <vt:variant>
        <vt:lpwstr/>
      </vt:variant>
      <vt:variant>
        <vt:i4>6291498</vt:i4>
      </vt:variant>
      <vt:variant>
        <vt:i4>532</vt:i4>
      </vt:variant>
      <vt:variant>
        <vt:i4>0</vt:i4>
      </vt:variant>
      <vt:variant>
        <vt:i4>5</vt:i4>
      </vt:variant>
      <vt:variant>
        <vt:lpwstr>http://npbea.org/wp-content/uploads/2018/11/NELP-Building-Standards.pdf</vt:lpwstr>
      </vt:variant>
      <vt:variant>
        <vt:lpwstr/>
      </vt:variant>
      <vt:variant>
        <vt:i4>2424897</vt:i4>
      </vt:variant>
      <vt:variant>
        <vt:i4>529</vt:i4>
      </vt:variant>
      <vt:variant>
        <vt:i4>0</vt:i4>
      </vt:variant>
      <vt:variant>
        <vt:i4>5</vt:i4>
      </vt:variant>
      <vt:variant>
        <vt:lpwstr>http://npbea.org/wp-content/uploads/2017/06/Professional-Standards-for-Educational-Leaders_2015.pdf</vt:lpwstr>
      </vt:variant>
      <vt:variant>
        <vt:lpwstr/>
      </vt:variant>
      <vt:variant>
        <vt:i4>2228282</vt:i4>
      </vt:variant>
      <vt:variant>
        <vt:i4>526</vt:i4>
      </vt:variant>
      <vt:variant>
        <vt:i4>0</vt:i4>
      </vt:variant>
      <vt:variant>
        <vt:i4>5</vt:i4>
      </vt:variant>
      <vt:variant>
        <vt:lpwstr>http://www.highered.nysed.gov/tcert/resteachers/teachingstandards.html</vt:lpwstr>
      </vt:variant>
      <vt:variant>
        <vt:lpwstr/>
      </vt:variant>
      <vt:variant>
        <vt:i4>6422565</vt:i4>
      </vt:variant>
      <vt:variant>
        <vt:i4>523</vt:i4>
      </vt:variant>
      <vt:variant>
        <vt:i4>0</vt:i4>
      </vt:variant>
      <vt:variant>
        <vt:i4>5</vt:i4>
      </vt:variant>
      <vt:variant>
        <vt:lpwstr>http://www.nysed.gov/curriculum-instruction</vt:lpwstr>
      </vt:variant>
      <vt:variant>
        <vt:lpwstr/>
      </vt:variant>
      <vt:variant>
        <vt:i4>393306</vt:i4>
      </vt:variant>
      <vt:variant>
        <vt:i4>520</vt:i4>
      </vt:variant>
      <vt:variant>
        <vt:i4>0</vt:i4>
      </vt:variant>
      <vt:variant>
        <vt:i4>5</vt:i4>
      </vt:variant>
      <vt:variant>
        <vt:lpwstr>https://casetext.com/case/guardians-assn-of-new-york-city-v-civil-serv/?PHONE_NUMBER_GROUP=C&amp;NEW_CASE_PAGE=N</vt:lpwstr>
      </vt:variant>
      <vt:variant>
        <vt:lpwstr/>
      </vt:variant>
      <vt:variant>
        <vt:i4>4456526</vt:i4>
      </vt:variant>
      <vt:variant>
        <vt:i4>517</vt:i4>
      </vt:variant>
      <vt:variant>
        <vt:i4>0</vt:i4>
      </vt:variant>
      <vt:variant>
        <vt:i4>5</vt:i4>
      </vt:variant>
      <vt:variant>
        <vt:lpwstr>https://www.leagle.com/decision/infdco20190613d89</vt:lpwstr>
      </vt:variant>
      <vt:variant>
        <vt:lpwstr/>
      </vt:variant>
      <vt:variant>
        <vt:i4>6160450</vt:i4>
      </vt:variant>
      <vt:variant>
        <vt:i4>514</vt:i4>
      </vt:variant>
      <vt:variant>
        <vt:i4>0</vt:i4>
      </vt:variant>
      <vt:variant>
        <vt:i4>5</vt:i4>
      </vt:variant>
      <vt:variant>
        <vt:lpwstr>http://eservices.nysed.gov/collegedirectory/index.htm</vt:lpwstr>
      </vt:variant>
      <vt:variant>
        <vt:lpwstr/>
      </vt:variant>
      <vt:variant>
        <vt:i4>8192078</vt:i4>
      </vt:variant>
      <vt:variant>
        <vt:i4>511</vt:i4>
      </vt:variant>
      <vt:variant>
        <vt:i4>0</vt:i4>
      </vt:variant>
      <vt:variant>
        <vt:i4>5</vt:i4>
      </vt:variant>
      <vt:variant>
        <vt:lpwstr/>
      </vt:variant>
      <vt:variant>
        <vt:lpwstr>_Chart_1:_New</vt:lpwstr>
      </vt:variant>
      <vt:variant>
        <vt:i4>8192078</vt:i4>
      </vt:variant>
      <vt:variant>
        <vt:i4>508</vt:i4>
      </vt:variant>
      <vt:variant>
        <vt:i4>0</vt:i4>
      </vt:variant>
      <vt:variant>
        <vt:i4>5</vt:i4>
      </vt:variant>
      <vt:variant>
        <vt:lpwstr/>
      </vt:variant>
      <vt:variant>
        <vt:lpwstr>_Chart_1:_New</vt:lpwstr>
      </vt:variant>
      <vt:variant>
        <vt:i4>1703946</vt:i4>
      </vt:variant>
      <vt:variant>
        <vt:i4>505</vt:i4>
      </vt:variant>
      <vt:variant>
        <vt:i4>0</vt:i4>
      </vt:variant>
      <vt:variant>
        <vt:i4>5</vt:i4>
      </vt:variant>
      <vt:variant>
        <vt:lpwstr>http://www.nystce.nesinc.com/</vt:lpwstr>
      </vt:variant>
      <vt:variant>
        <vt:lpwstr/>
      </vt:variant>
      <vt:variant>
        <vt:i4>4587594</vt:i4>
      </vt:variant>
      <vt:variant>
        <vt:i4>502</vt:i4>
      </vt:variant>
      <vt:variant>
        <vt:i4>0</vt:i4>
      </vt:variant>
      <vt:variant>
        <vt:i4>5</vt:i4>
      </vt:variant>
      <vt:variant>
        <vt:lpwstr>http://www.highered.nysed.gov/tcert/</vt:lpwstr>
      </vt:variant>
      <vt:variant>
        <vt:lpwstr/>
      </vt:variant>
      <vt:variant>
        <vt:i4>5570564</vt:i4>
      </vt:variant>
      <vt:variant>
        <vt:i4>499</vt:i4>
      </vt:variant>
      <vt:variant>
        <vt:i4>0</vt:i4>
      </vt:variant>
      <vt:variant>
        <vt:i4>5</vt:i4>
      </vt:variant>
      <vt:variant>
        <vt:lpwstr>https://govt.westlaw.com/nycrr/Browse/Home/NewYork/NewYorkCodesRulesandRegulations?guid=If5b5bef0ab3811dd9e3f9b6a3be71c54&amp;originationContext=documenttoc&amp;transitionType=Default&amp;contextData=(sc.Default)</vt:lpwstr>
      </vt:variant>
      <vt:variant>
        <vt:lpwstr/>
      </vt:variant>
      <vt:variant>
        <vt:i4>2883635</vt:i4>
      </vt:variant>
      <vt:variant>
        <vt:i4>496</vt:i4>
      </vt:variant>
      <vt:variant>
        <vt:i4>0</vt:i4>
      </vt:variant>
      <vt:variant>
        <vt:i4>5</vt:i4>
      </vt:variant>
      <vt:variant>
        <vt:lpwstr>https://govt.westlaw.com/nycrr/Document/Ieca6da1bc22111dd97adcd755bda2840?viewType=FullText&amp;originationContext=documenttoc&amp;transitionType=CategoryPageItem&amp;contextData=(sc.Default)</vt:lpwstr>
      </vt:variant>
      <vt:variant>
        <vt:lpwstr/>
      </vt:variant>
      <vt:variant>
        <vt:i4>393310</vt:i4>
      </vt:variant>
      <vt:variant>
        <vt:i4>493</vt:i4>
      </vt:variant>
      <vt:variant>
        <vt:i4>0</vt:i4>
      </vt:variant>
      <vt:variant>
        <vt:i4>5</vt:i4>
      </vt:variant>
      <vt:variant>
        <vt:lpwstr>http://www.highered.nysed.gov/tcert/regulations.html</vt:lpwstr>
      </vt:variant>
      <vt:variant>
        <vt:lpwstr/>
      </vt:variant>
      <vt:variant>
        <vt:i4>7798845</vt:i4>
      </vt:variant>
      <vt:variant>
        <vt:i4>490</vt:i4>
      </vt:variant>
      <vt:variant>
        <vt:i4>0</vt:i4>
      </vt:variant>
      <vt:variant>
        <vt:i4>5</vt:i4>
      </vt:variant>
      <vt:variant>
        <vt:lpwstr>https://www.ogs.ny.gov/veterans</vt:lpwstr>
      </vt:variant>
      <vt:variant>
        <vt:lpwstr/>
      </vt:variant>
      <vt:variant>
        <vt:i4>1835060</vt:i4>
      </vt:variant>
      <vt:variant>
        <vt:i4>483</vt:i4>
      </vt:variant>
      <vt:variant>
        <vt:i4>0</vt:i4>
      </vt:variant>
      <vt:variant>
        <vt:i4>5</vt:i4>
      </vt:variant>
      <vt:variant>
        <vt:lpwstr/>
      </vt:variant>
      <vt:variant>
        <vt:lpwstr>_Toc45091611</vt:lpwstr>
      </vt:variant>
      <vt:variant>
        <vt:i4>1900596</vt:i4>
      </vt:variant>
      <vt:variant>
        <vt:i4>477</vt:i4>
      </vt:variant>
      <vt:variant>
        <vt:i4>0</vt:i4>
      </vt:variant>
      <vt:variant>
        <vt:i4>5</vt:i4>
      </vt:variant>
      <vt:variant>
        <vt:lpwstr/>
      </vt:variant>
      <vt:variant>
        <vt:lpwstr>_Toc45091610</vt:lpwstr>
      </vt:variant>
      <vt:variant>
        <vt:i4>1310773</vt:i4>
      </vt:variant>
      <vt:variant>
        <vt:i4>471</vt:i4>
      </vt:variant>
      <vt:variant>
        <vt:i4>0</vt:i4>
      </vt:variant>
      <vt:variant>
        <vt:i4>5</vt:i4>
      </vt:variant>
      <vt:variant>
        <vt:lpwstr/>
      </vt:variant>
      <vt:variant>
        <vt:lpwstr>_Toc45091609</vt:lpwstr>
      </vt:variant>
      <vt:variant>
        <vt:i4>1376309</vt:i4>
      </vt:variant>
      <vt:variant>
        <vt:i4>465</vt:i4>
      </vt:variant>
      <vt:variant>
        <vt:i4>0</vt:i4>
      </vt:variant>
      <vt:variant>
        <vt:i4>5</vt:i4>
      </vt:variant>
      <vt:variant>
        <vt:lpwstr/>
      </vt:variant>
      <vt:variant>
        <vt:lpwstr>_Toc45091608</vt:lpwstr>
      </vt:variant>
      <vt:variant>
        <vt:i4>1703989</vt:i4>
      </vt:variant>
      <vt:variant>
        <vt:i4>459</vt:i4>
      </vt:variant>
      <vt:variant>
        <vt:i4>0</vt:i4>
      </vt:variant>
      <vt:variant>
        <vt:i4>5</vt:i4>
      </vt:variant>
      <vt:variant>
        <vt:lpwstr/>
      </vt:variant>
      <vt:variant>
        <vt:lpwstr>_Toc45091607</vt:lpwstr>
      </vt:variant>
      <vt:variant>
        <vt:i4>1769525</vt:i4>
      </vt:variant>
      <vt:variant>
        <vt:i4>453</vt:i4>
      </vt:variant>
      <vt:variant>
        <vt:i4>0</vt:i4>
      </vt:variant>
      <vt:variant>
        <vt:i4>5</vt:i4>
      </vt:variant>
      <vt:variant>
        <vt:lpwstr/>
      </vt:variant>
      <vt:variant>
        <vt:lpwstr>_Toc45091606</vt:lpwstr>
      </vt:variant>
      <vt:variant>
        <vt:i4>1572917</vt:i4>
      </vt:variant>
      <vt:variant>
        <vt:i4>447</vt:i4>
      </vt:variant>
      <vt:variant>
        <vt:i4>0</vt:i4>
      </vt:variant>
      <vt:variant>
        <vt:i4>5</vt:i4>
      </vt:variant>
      <vt:variant>
        <vt:lpwstr/>
      </vt:variant>
      <vt:variant>
        <vt:lpwstr>_Toc45091605</vt:lpwstr>
      </vt:variant>
      <vt:variant>
        <vt:i4>1638453</vt:i4>
      </vt:variant>
      <vt:variant>
        <vt:i4>441</vt:i4>
      </vt:variant>
      <vt:variant>
        <vt:i4>0</vt:i4>
      </vt:variant>
      <vt:variant>
        <vt:i4>5</vt:i4>
      </vt:variant>
      <vt:variant>
        <vt:lpwstr/>
      </vt:variant>
      <vt:variant>
        <vt:lpwstr>_Toc45091604</vt:lpwstr>
      </vt:variant>
      <vt:variant>
        <vt:i4>1966133</vt:i4>
      </vt:variant>
      <vt:variant>
        <vt:i4>435</vt:i4>
      </vt:variant>
      <vt:variant>
        <vt:i4>0</vt:i4>
      </vt:variant>
      <vt:variant>
        <vt:i4>5</vt:i4>
      </vt:variant>
      <vt:variant>
        <vt:lpwstr/>
      </vt:variant>
      <vt:variant>
        <vt:lpwstr>_Toc45091603</vt:lpwstr>
      </vt:variant>
      <vt:variant>
        <vt:i4>2031669</vt:i4>
      </vt:variant>
      <vt:variant>
        <vt:i4>429</vt:i4>
      </vt:variant>
      <vt:variant>
        <vt:i4>0</vt:i4>
      </vt:variant>
      <vt:variant>
        <vt:i4>5</vt:i4>
      </vt:variant>
      <vt:variant>
        <vt:lpwstr/>
      </vt:variant>
      <vt:variant>
        <vt:lpwstr>_Toc45091602</vt:lpwstr>
      </vt:variant>
      <vt:variant>
        <vt:i4>1835061</vt:i4>
      </vt:variant>
      <vt:variant>
        <vt:i4>423</vt:i4>
      </vt:variant>
      <vt:variant>
        <vt:i4>0</vt:i4>
      </vt:variant>
      <vt:variant>
        <vt:i4>5</vt:i4>
      </vt:variant>
      <vt:variant>
        <vt:lpwstr/>
      </vt:variant>
      <vt:variant>
        <vt:lpwstr>_Toc45091601</vt:lpwstr>
      </vt:variant>
      <vt:variant>
        <vt:i4>1900597</vt:i4>
      </vt:variant>
      <vt:variant>
        <vt:i4>417</vt:i4>
      </vt:variant>
      <vt:variant>
        <vt:i4>0</vt:i4>
      </vt:variant>
      <vt:variant>
        <vt:i4>5</vt:i4>
      </vt:variant>
      <vt:variant>
        <vt:lpwstr/>
      </vt:variant>
      <vt:variant>
        <vt:lpwstr>_Toc45091600</vt:lpwstr>
      </vt:variant>
      <vt:variant>
        <vt:i4>1507388</vt:i4>
      </vt:variant>
      <vt:variant>
        <vt:i4>411</vt:i4>
      </vt:variant>
      <vt:variant>
        <vt:i4>0</vt:i4>
      </vt:variant>
      <vt:variant>
        <vt:i4>5</vt:i4>
      </vt:variant>
      <vt:variant>
        <vt:lpwstr/>
      </vt:variant>
      <vt:variant>
        <vt:lpwstr>_Toc45091599</vt:lpwstr>
      </vt:variant>
      <vt:variant>
        <vt:i4>1441852</vt:i4>
      </vt:variant>
      <vt:variant>
        <vt:i4>405</vt:i4>
      </vt:variant>
      <vt:variant>
        <vt:i4>0</vt:i4>
      </vt:variant>
      <vt:variant>
        <vt:i4>5</vt:i4>
      </vt:variant>
      <vt:variant>
        <vt:lpwstr/>
      </vt:variant>
      <vt:variant>
        <vt:lpwstr>_Toc45091598</vt:lpwstr>
      </vt:variant>
      <vt:variant>
        <vt:i4>1638460</vt:i4>
      </vt:variant>
      <vt:variant>
        <vt:i4>399</vt:i4>
      </vt:variant>
      <vt:variant>
        <vt:i4>0</vt:i4>
      </vt:variant>
      <vt:variant>
        <vt:i4>5</vt:i4>
      </vt:variant>
      <vt:variant>
        <vt:lpwstr/>
      </vt:variant>
      <vt:variant>
        <vt:lpwstr>_Toc45091597</vt:lpwstr>
      </vt:variant>
      <vt:variant>
        <vt:i4>1572924</vt:i4>
      </vt:variant>
      <vt:variant>
        <vt:i4>393</vt:i4>
      </vt:variant>
      <vt:variant>
        <vt:i4>0</vt:i4>
      </vt:variant>
      <vt:variant>
        <vt:i4>5</vt:i4>
      </vt:variant>
      <vt:variant>
        <vt:lpwstr/>
      </vt:variant>
      <vt:variant>
        <vt:lpwstr>_Toc45091596</vt:lpwstr>
      </vt:variant>
      <vt:variant>
        <vt:i4>1769532</vt:i4>
      </vt:variant>
      <vt:variant>
        <vt:i4>387</vt:i4>
      </vt:variant>
      <vt:variant>
        <vt:i4>0</vt:i4>
      </vt:variant>
      <vt:variant>
        <vt:i4>5</vt:i4>
      </vt:variant>
      <vt:variant>
        <vt:lpwstr/>
      </vt:variant>
      <vt:variant>
        <vt:lpwstr>_Toc45091595</vt:lpwstr>
      </vt:variant>
      <vt:variant>
        <vt:i4>1703996</vt:i4>
      </vt:variant>
      <vt:variant>
        <vt:i4>381</vt:i4>
      </vt:variant>
      <vt:variant>
        <vt:i4>0</vt:i4>
      </vt:variant>
      <vt:variant>
        <vt:i4>5</vt:i4>
      </vt:variant>
      <vt:variant>
        <vt:lpwstr/>
      </vt:variant>
      <vt:variant>
        <vt:lpwstr>_Toc45091594</vt:lpwstr>
      </vt:variant>
      <vt:variant>
        <vt:i4>1900604</vt:i4>
      </vt:variant>
      <vt:variant>
        <vt:i4>375</vt:i4>
      </vt:variant>
      <vt:variant>
        <vt:i4>0</vt:i4>
      </vt:variant>
      <vt:variant>
        <vt:i4>5</vt:i4>
      </vt:variant>
      <vt:variant>
        <vt:lpwstr/>
      </vt:variant>
      <vt:variant>
        <vt:lpwstr>_Toc45091593</vt:lpwstr>
      </vt:variant>
      <vt:variant>
        <vt:i4>1835068</vt:i4>
      </vt:variant>
      <vt:variant>
        <vt:i4>369</vt:i4>
      </vt:variant>
      <vt:variant>
        <vt:i4>0</vt:i4>
      </vt:variant>
      <vt:variant>
        <vt:i4>5</vt:i4>
      </vt:variant>
      <vt:variant>
        <vt:lpwstr/>
      </vt:variant>
      <vt:variant>
        <vt:lpwstr>_Toc45091592</vt:lpwstr>
      </vt:variant>
      <vt:variant>
        <vt:i4>2031676</vt:i4>
      </vt:variant>
      <vt:variant>
        <vt:i4>363</vt:i4>
      </vt:variant>
      <vt:variant>
        <vt:i4>0</vt:i4>
      </vt:variant>
      <vt:variant>
        <vt:i4>5</vt:i4>
      </vt:variant>
      <vt:variant>
        <vt:lpwstr/>
      </vt:variant>
      <vt:variant>
        <vt:lpwstr>_Toc45091591</vt:lpwstr>
      </vt:variant>
      <vt:variant>
        <vt:i4>1966140</vt:i4>
      </vt:variant>
      <vt:variant>
        <vt:i4>357</vt:i4>
      </vt:variant>
      <vt:variant>
        <vt:i4>0</vt:i4>
      </vt:variant>
      <vt:variant>
        <vt:i4>5</vt:i4>
      </vt:variant>
      <vt:variant>
        <vt:lpwstr/>
      </vt:variant>
      <vt:variant>
        <vt:lpwstr>_Toc45091590</vt:lpwstr>
      </vt:variant>
      <vt:variant>
        <vt:i4>1507389</vt:i4>
      </vt:variant>
      <vt:variant>
        <vt:i4>351</vt:i4>
      </vt:variant>
      <vt:variant>
        <vt:i4>0</vt:i4>
      </vt:variant>
      <vt:variant>
        <vt:i4>5</vt:i4>
      </vt:variant>
      <vt:variant>
        <vt:lpwstr/>
      </vt:variant>
      <vt:variant>
        <vt:lpwstr>_Toc45091589</vt:lpwstr>
      </vt:variant>
      <vt:variant>
        <vt:i4>1441853</vt:i4>
      </vt:variant>
      <vt:variant>
        <vt:i4>345</vt:i4>
      </vt:variant>
      <vt:variant>
        <vt:i4>0</vt:i4>
      </vt:variant>
      <vt:variant>
        <vt:i4>5</vt:i4>
      </vt:variant>
      <vt:variant>
        <vt:lpwstr/>
      </vt:variant>
      <vt:variant>
        <vt:lpwstr>_Toc45091588</vt:lpwstr>
      </vt:variant>
      <vt:variant>
        <vt:i4>1638461</vt:i4>
      </vt:variant>
      <vt:variant>
        <vt:i4>339</vt:i4>
      </vt:variant>
      <vt:variant>
        <vt:i4>0</vt:i4>
      </vt:variant>
      <vt:variant>
        <vt:i4>5</vt:i4>
      </vt:variant>
      <vt:variant>
        <vt:lpwstr/>
      </vt:variant>
      <vt:variant>
        <vt:lpwstr>_Toc45091587</vt:lpwstr>
      </vt:variant>
      <vt:variant>
        <vt:i4>1572925</vt:i4>
      </vt:variant>
      <vt:variant>
        <vt:i4>333</vt:i4>
      </vt:variant>
      <vt:variant>
        <vt:i4>0</vt:i4>
      </vt:variant>
      <vt:variant>
        <vt:i4>5</vt:i4>
      </vt:variant>
      <vt:variant>
        <vt:lpwstr/>
      </vt:variant>
      <vt:variant>
        <vt:lpwstr>_Toc45091586</vt:lpwstr>
      </vt:variant>
      <vt:variant>
        <vt:i4>1769533</vt:i4>
      </vt:variant>
      <vt:variant>
        <vt:i4>327</vt:i4>
      </vt:variant>
      <vt:variant>
        <vt:i4>0</vt:i4>
      </vt:variant>
      <vt:variant>
        <vt:i4>5</vt:i4>
      </vt:variant>
      <vt:variant>
        <vt:lpwstr/>
      </vt:variant>
      <vt:variant>
        <vt:lpwstr>_Toc45091585</vt:lpwstr>
      </vt:variant>
      <vt:variant>
        <vt:i4>1703997</vt:i4>
      </vt:variant>
      <vt:variant>
        <vt:i4>321</vt:i4>
      </vt:variant>
      <vt:variant>
        <vt:i4>0</vt:i4>
      </vt:variant>
      <vt:variant>
        <vt:i4>5</vt:i4>
      </vt:variant>
      <vt:variant>
        <vt:lpwstr/>
      </vt:variant>
      <vt:variant>
        <vt:lpwstr>_Toc45091584</vt:lpwstr>
      </vt:variant>
      <vt:variant>
        <vt:i4>1900605</vt:i4>
      </vt:variant>
      <vt:variant>
        <vt:i4>315</vt:i4>
      </vt:variant>
      <vt:variant>
        <vt:i4>0</vt:i4>
      </vt:variant>
      <vt:variant>
        <vt:i4>5</vt:i4>
      </vt:variant>
      <vt:variant>
        <vt:lpwstr/>
      </vt:variant>
      <vt:variant>
        <vt:lpwstr>_Toc45091583</vt:lpwstr>
      </vt:variant>
      <vt:variant>
        <vt:i4>1835069</vt:i4>
      </vt:variant>
      <vt:variant>
        <vt:i4>309</vt:i4>
      </vt:variant>
      <vt:variant>
        <vt:i4>0</vt:i4>
      </vt:variant>
      <vt:variant>
        <vt:i4>5</vt:i4>
      </vt:variant>
      <vt:variant>
        <vt:lpwstr/>
      </vt:variant>
      <vt:variant>
        <vt:lpwstr>_Toc45091582</vt:lpwstr>
      </vt:variant>
      <vt:variant>
        <vt:i4>2031677</vt:i4>
      </vt:variant>
      <vt:variant>
        <vt:i4>303</vt:i4>
      </vt:variant>
      <vt:variant>
        <vt:i4>0</vt:i4>
      </vt:variant>
      <vt:variant>
        <vt:i4>5</vt:i4>
      </vt:variant>
      <vt:variant>
        <vt:lpwstr/>
      </vt:variant>
      <vt:variant>
        <vt:lpwstr>_Toc45091581</vt:lpwstr>
      </vt:variant>
      <vt:variant>
        <vt:i4>1966141</vt:i4>
      </vt:variant>
      <vt:variant>
        <vt:i4>297</vt:i4>
      </vt:variant>
      <vt:variant>
        <vt:i4>0</vt:i4>
      </vt:variant>
      <vt:variant>
        <vt:i4>5</vt:i4>
      </vt:variant>
      <vt:variant>
        <vt:lpwstr/>
      </vt:variant>
      <vt:variant>
        <vt:lpwstr>_Toc45091580</vt:lpwstr>
      </vt:variant>
      <vt:variant>
        <vt:i4>1507378</vt:i4>
      </vt:variant>
      <vt:variant>
        <vt:i4>291</vt:i4>
      </vt:variant>
      <vt:variant>
        <vt:i4>0</vt:i4>
      </vt:variant>
      <vt:variant>
        <vt:i4>5</vt:i4>
      </vt:variant>
      <vt:variant>
        <vt:lpwstr/>
      </vt:variant>
      <vt:variant>
        <vt:lpwstr>_Toc45091579</vt:lpwstr>
      </vt:variant>
      <vt:variant>
        <vt:i4>1441842</vt:i4>
      </vt:variant>
      <vt:variant>
        <vt:i4>285</vt:i4>
      </vt:variant>
      <vt:variant>
        <vt:i4>0</vt:i4>
      </vt:variant>
      <vt:variant>
        <vt:i4>5</vt:i4>
      </vt:variant>
      <vt:variant>
        <vt:lpwstr/>
      </vt:variant>
      <vt:variant>
        <vt:lpwstr>_Toc45091578</vt:lpwstr>
      </vt:variant>
      <vt:variant>
        <vt:i4>1638450</vt:i4>
      </vt:variant>
      <vt:variant>
        <vt:i4>279</vt:i4>
      </vt:variant>
      <vt:variant>
        <vt:i4>0</vt:i4>
      </vt:variant>
      <vt:variant>
        <vt:i4>5</vt:i4>
      </vt:variant>
      <vt:variant>
        <vt:lpwstr/>
      </vt:variant>
      <vt:variant>
        <vt:lpwstr>_Toc45091577</vt:lpwstr>
      </vt:variant>
      <vt:variant>
        <vt:i4>1572914</vt:i4>
      </vt:variant>
      <vt:variant>
        <vt:i4>273</vt:i4>
      </vt:variant>
      <vt:variant>
        <vt:i4>0</vt:i4>
      </vt:variant>
      <vt:variant>
        <vt:i4>5</vt:i4>
      </vt:variant>
      <vt:variant>
        <vt:lpwstr/>
      </vt:variant>
      <vt:variant>
        <vt:lpwstr>_Toc45091576</vt:lpwstr>
      </vt:variant>
      <vt:variant>
        <vt:i4>1769522</vt:i4>
      </vt:variant>
      <vt:variant>
        <vt:i4>267</vt:i4>
      </vt:variant>
      <vt:variant>
        <vt:i4>0</vt:i4>
      </vt:variant>
      <vt:variant>
        <vt:i4>5</vt:i4>
      </vt:variant>
      <vt:variant>
        <vt:lpwstr/>
      </vt:variant>
      <vt:variant>
        <vt:lpwstr>_Toc45091575</vt:lpwstr>
      </vt:variant>
      <vt:variant>
        <vt:i4>1703986</vt:i4>
      </vt:variant>
      <vt:variant>
        <vt:i4>261</vt:i4>
      </vt:variant>
      <vt:variant>
        <vt:i4>0</vt:i4>
      </vt:variant>
      <vt:variant>
        <vt:i4>5</vt:i4>
      </vt:variant>
      <vt:variant>
        <vt:lpwstr/>
      </vt:variant>
      <vt:variant>
        <vt:lpwstr>_Toc45091574</vt:lpwstr>
      </vt:variant>
      <vt:variant>
        <vt:i4>1900594</vt:i4>
      </vt:variant>
      <vt:variant>
        <vt:i4>255</vt:i4>
      </vt:variant>
      <vt:variant>
        <vt:i4>0</vt:i4>
      </vt:variant>
      <vt:variant>
        <vt:i4>5</vt:i4>
      </vt:variant>
      <vt:variant>
        <vt:lpwstr/>
      </vt:variant>
      <vt:variant>
        <vt:lpwstr>_Toc45091573</vt:lpwstr>
      </vt:variant>
      <vt:variant>
        <vt:i4>1835058</vt:i4>
      </vt:variant>
      <vt:variant>
        <vt:i4>249</vt:i4>
      </vt:variant>
      <vt:variant>
        <vt:i4>0</vt:i4>
      </vt:variant>
      <vt:variant>
        <vt:i4>5</vt:i4>
      </vt:variant>
      <vt:variant>
        <vt:lpwstr/>
      </vt:variant>
      <vt:variant>
        <vt:lpwstr>_Toc45091572</vt:lpwstr>
      </vt:variant>
      <vt:variant>
        <vt:i4>2031666</vt:i4>
      </vt:variant>
      <vt:variant>
        <vt:i4>243</vt:i4>
      </vt:variant>
      <vt:variant>
        <vt:i4>0</vt:i4>
      </vt:variant>
      <vt:variant>
        <vt:i4>5</vt:i4>
      </vt:variant>
      <vt:variant>
        <vt:lpwstr/>
      </vt:variant>
      <vt:variant>
        <vt:lpwstr>_Toc45091571</vt:lpwstr>
      </vt:variant>
      <vt:variant>
        <vt:i4>1966130</vt:i4>
      </vt:variant>
      <vt:variant>
        <vt:i4>237</vt:i4>
      </vt:variant>
      <vt:variant>
        <vt:i4>0</vt:i4>
      </vt:variant>
      <vt:variant>
        <vt:i4>5</vt:i4>
      </vt:variant>
      <vt:variant>
        <vt:lpwstr/>
      </vt:variant>
      <vt:variant>
        <vt:lpwstr>_Toc45091570</vt:lpwstr>
      </vt:variant>
      <vt:variant>
        <vt:i4>1507379</vt:i4>
      </vt:variant>
      <vt:variant>
        <vt:i4>231</vt:i4>
      </vt:variant>
      <vt:variant>
        <vt:i4>0</vt:i4>
      </vt:variant>
      <vt:variant>
        <vt:i4>5</vt:i4>
      </vt:variant>
      <vt:variant>
        <vt:lpwstr/>
      </vt:variant>
      <vt:variant>
        <vt:lpwstr>_Toc45091569</vt:lpwstr>
      </vt:variant>
      <vt:variant>
        <vt:i4>1441843</vt:i4>
      </vt:variant>
      <vt:variant>
        <vt:i4>225</vt:i4>
      </vt:variant>
      <vt:variant>
        <vt:i4>0</vt:i4>
      </vt:variant>
      <vt:variant>
        <vt:i4>5</vt:i4>
      </vt:variant>
      <vt:variant>
        <vt:lpwstr/>
      </vt:variant>
      <vt:variant>
        <vt:lpwstr>_Toc45091568</vt:lpwstr>
      </vt:variant>
      <vt:variant>
        <vt:i4>1638451</vt:i4>
      </vt:variant>
      <vt:variant>
        <vt:i4>219</vt:i4>
      </vt:variant>
      <vt:variant>
        <vt:i4>0</vt:i4>
      </vt:variant>
      <vt:variant>
        <vt:i4>5</vt:i4>
      </vt:variant>
      <vt:variant>
        <vt:lpwstr/>
      </vt:variant>
      <vt:variant>
        <vt:lpwstr>_Toc45091567</vt:lpwstr>
      </vt:variant>
      <vt:variant>
        <vt:i4>1572915</vt:i4>
      </vt:variant>
      <vt:variant>
        <vt:i4>213</vt:i4>
      </vt:variant>
      <vt:variant>
        <vt:i4>0</vt:i4>
      </vt:variant>
      <vt:variant>
        <vt:i4>5</vt:i4>
      </vt:variant>
      <vt:variant>
        <vt:lpwstr/>
      </vt:variant>
      <vt:variant>
        <vt:lpwstr>_Toc45091566</vt:lpwstr>
      </vt:variant>
      <vt:variant>
        <vt:i4>1769523</vt:i4>
      </vt:variant>
      <vt:variant>
        <vt:i4>207</vt:i4>
      </vt:variant>
      <vt:variant>
        <vt:i4>0</vt:i4>
      </vt:variant>
      <vt:variant>
        <vt:i4>5</vt:i4>
      </vt:variant>
      <vt:variant>
        <vt:lpwstr/>
      </vt:variant>
      <vt:variant>
        <vt:lpwstr>_Toc45091565</vt:lpwstr>
      </vt:variant>
      <vt:variant>
        <vt:i4>1703987</vt:i4>
      </vt:variant>
      <vt:variant>
        <vt:i4>201</vt:i4>
      </vt:variant>
      <vt:variant>
        <vt:i4>0</vt:i4>
      </vt:variant>
      <vt:variant>
        <vt:i4>5</vt:i4>
      </vt:variant>
      <vt:variant>
        <vt:lpwstr/>
      </vt:variant>
      <vt:variant>
        <vt:lpwstr>_Toc45091564</vt:lpwstr>
      </vt:variant>
      <vt:variant>
        <vt:i4>1900595</vt:i4>
      </vt:variant>
      <vt:variant>
        <vt:i4>195</vt:i4>
      </vt:variant>
      <vt:variant>
        <vt:i4>0</vt:i4>
      </vt:variant>
      <vt:variant>
        <vt:i4>5</vt:i4>
      </vt:variant>
      <vt:variant>
        <vt:lpwstr/>
      </vt:variant>
      <vt:variant>
        <vt:lpwstr>_Toc45091563</vt:lpwstr>
      </vt:variant>
      <vt:variant>
        <vt:i4>1835059</vt:i4>
      </vt:variant>
      <vt:variant>
        <vt:i4>189</vt:i4>
      </vt:variant>
      <vt:variant>
        <vt:i4>0</vt:i4>
      </vt:variant>
      <vt:variant>
        <vt:i4>5</vt:i4>
      </vt:variant>
      <vt:variant>
        <vt:lpwstr/>
      </vt:variant>
      <vt:variant>
        <vt:lpwstr>_Toc45091562</vt:lpwstr>
      </vt:variant>
      <vt:variant>
        <vt:i4>2031667</vt:i4>
      </vt:variant>
      <vt:variant>
        <vt:i4>183</vt:i4>
      </vt:variant>
      <vt:variant>
        <vt:i4>0</vt:i4>
      </vt:variant>
      <vt:variant>
        <vt:i4>5</vt:i4>
      </vt:variant>
      <vt:variant>
        <vt:lpwstr/>
      </vt:variant>
      <vt:variant>
        <vt:lpwstr>_Toc45091561</vt:lpwstr>
      </vt:variant>
      <vt:variant>
        <vt:i4>1966131</vt:i4>
      </vt:variant>
      <vt:variant>
        <vt:i4>177</vt:i4>
      </vt:variant>
      <vt:variant>
        <vt:i4>0</vt:i4>
      </vt:variant>
      <vt:variant>
        <vt:i4>5</vt:i4>
      </vt:variant>
      <vt:variant>
        <vt:lpwstr/>
      </vt:variant>
      <vt:variant>
        <vt:lpwstr>_Toc45091560</vt:lpwstr>
      </vt:variant>
      <vt:variant>
        <vt:i4>1507376</vt:i4>
      </vt:variant>
      <vt:variant>
        <vt:i4>171</vt:i4>
      </vt:variant>
      <vt:variant>
        <vt:i4>0</vt:i4>
      </vt:variant>
      <vt:variant>
        <vt:i4>5</vt:i4>
      </vt:variant>
      <vt:variant>
        <vt:lpwstr/>
      </vt:variant>
      <vt:variant>
        <vt:lpwstr>_Toc45091559</vt:lpwstr>
      </vt:variant>
      <vt:variant>
        <vt:i4>1441840</vt:i4>
      </vt:variant>
      <vt:variant>
        <vt:i4>165</vt:i4>
      </vt:variant>
      <vt:variant>
        <vt:i4>0</vt:i4>
      </vt:variant>
      <vt:variant>
        <vt:i4>5</vt:i4>
      </vt:variant>
      <vt:variant>
        <vt:lpwstr/>
      </vt:variant>
      <vt:variant>
        <vt:lpwstr>_Toc45091558</vt:lpwstr>
      </vt:variant>
      <vt:variant>
        <vt:i4>1638448</vt:i4>
      </vt:variant>
      <vt:variant>
        <vt:i4>159</vt:i4>
      </vt:variant>
      <vt:variant>
        <vt:i4>0</vt:i4>
      </vt:variant>
      <vt:variant>
        <vt:i4>5</vt:i4>
      </vt:variant>
      <vt:variant>
        <vt:lpwstr/>
      </vt:variant>
      <vt:variant>
        <vt:lpwstr>_Toc45091557</vt:lpwstr>
      </vt:variant>
      <vt:variant>
        <vt:i4>1572912</vt:i4>
      </vt:variant>
      <vt:variant>
        <vt:i4>153</vt:i4>
      </vt:variant>
      <vt:variant>
        <vt:i4>0</vt:i4>
      </vt:variant>
      <vt:variant>
        <vt:i4>5</vt:i4>
      </vt:variant>
      <vt:variant>
        <vt:lpwstr/>
      </vt:variant>
      <vt:variant>
        <vt:lpwstr>_Toc45091556</vt:lpwstr>
      </vt:variant>
      <vt:variant>
        <vt:i4>1769520</vt:i4>
      </vt:variant>
      <vt:variant>
        <vt:i4>147</vt:i4>
      </vt:variant>
      <vt:variant>
        <vt:i4>0</vt:i4>
      </vt:variant>
      <vt:variant>
        <vt:i4>5</vt:i4>
      </vt:variant>
      <vt:variant>
        <vt:lpwstr/>
      </vt:variant>
      <vt:variant>
        <vt:lpwstr>_Toc45091555</vt:lpwstr>
      </vt:variant>
      <vt:variant>
        <vt:i4>1703984</vt:i4>
      </vt:variant>
      <vt:variant>
        <vt:i4>141</vt:i4>
      </vt:variant>
      <vt:variant>
        <vt:i4>0</vt:i4>
      </vt:variant>
      <vt:variant>
        <vt:i4>5</vt:i4>
      </vt:variant>
      <vt:variant>
        <vt:lpwstr/>
      </vt:variant>
      <vt:variant>
        <vt:lpwstr>_Toc45091554</vt:lpwstr>
      </vt:variant>
      <vt:variant>
        <vt:i4>1900592</vt:i4>
      </vt:variant>
      <vt:variant>
        <vt:i4>135</vt:i4>
      </vt:variant>
      <vt:variant>
        <vt:i4>0</vt:i4>
      </vt:variant>
      <vt:variant>
        <vt:i4>5</vt:i4>
      </vt:variant>
      <vt:variant>
        <vt:lpwstr/>
      </vt:variant>
      <vt:variant>
        <vt:lpwstr>_Toc45091553</vt:lpwstr>
      </vt:variant>
      <vt:variant>
        <vt:i4>1835056</vt:i4>
      </vt:variant>
      <vt:variant>
        <vt:i4>129</vt:i4>
      </vt:variant>
      <vt:variant>
        <vt:i4>0</vt:i4>
      </vt:variant>
      <vt:variant>
        <vt:i4>5</vt:i4>
      </vt:variant>
      <vt:variant>
        <vt:lpwstr/>
      </vt:variant>
      <vt:variant>
        <vt:lpwstr>_Toc45091552</vt:lpwstr>
      </vt:variant>
      <vt:variant>
        <vt:i4>2031664</vt:i4>
      </vt:variant>
      <vt:variant>
        <vt:i4>123</vt:i4>
      </vt:variant>
      <vt:variant>
        <vt:i4>0</vt:i4>
      </vt:variant>
      <vt:variant>
        <vt:i4>5</vt:i4>
      </vt:variant>
      <vt:variant>
        <vt:lpwstr/>
      </vt:variant>
      <vt:variant>
        <vt:lpwstr>_Toc45091551</vt:lpwstr>
      </vt:variant>
      <vt:variant>
        <vt:i4>1966128</vt:i4>
      </vt:variant>
      <vt:variant>
        <vt:i4>117</vt:i4>
      </vt:variant>
      <vt:variant>
        <vt:i4>0</vt:i4>
      </vt:variant>
      <vt:variant>
        <vt:i4>5</vt:i4>
      </vt:variant>
      <vt:variant>
        <vt:lpwstr/>
      </vt:variant>
      <vt:variant>
        <vt:lpwstr>_Toc45091550</vt:lpwstr>
      </vt:variant>
      <vt:variant>
        <vt:i4>1507377</vt:i4>
      </vt:variant>
      <vt:variant>
        <vt:i4>111</vt:i4>
      </vt:variant>
      <vt:variant>
        <vt:i4>0</vt:i4>
      </vt:variant>
      <vt:variant>
        <vt:i4>5</vt:i4>
      </vt:variant>
      <vt:variant>
        <vt:lpwstr/>
      </vt:variant>
      <vt:variant>
        <vt:lpwstr>_Toc45091549</vt:lpwstr>
      </vt:variant>
      <vt:variant>
        <vt:i4>1441841</vt:i4>
      </vt:variant>
      <vt:variant>
        <vt:i4>105</vt:i4>
      </vt:variant>
      <vt:variant>
        <vt:i4>0</vt:i4>
      </vt:variant>
      <vt:variant>
        <vt:i4>5</vt:i4>
      </vt:variant>
      <vt:variant>
        <vt:lpwstr/>
      </vt:variant>
      <vt:variant>
        <vt:lpwstr>_Toc45091548</vt:lpwstr>
      </vt:variant>
      <vt:variant>
        <vt:i4>1638449</vt:i4>
      </vt:variant>
      <vt:variant>
        <vt:i4>99</vt:i4>
      </vt:variant>
      <vt:variant>
        <vt:i4>0</vt:i4>
      </vt:variant>
      <vt:variant>
        <vt:i4>5</vt:i4>
      </vt:variant>
      <vt:variant>
        <vt:lpwstr/>
      </vt:variant>
      <vt:variant>
        <vt:lpwstr>_Toc45091547</vt:lpwstr>
      </vt:variant>
      <vt:variant>
        <vt:i4>1572913</vt:i4>
      </vt:variant>
      <vt:variant>
        <vt:i4>93</vt:i4>
      </vt:variant>
      <vt:variant>
        <vt:i4>0</vt:i4>
      </vt:variant>
      <vt:variant>
        <vt:i4>5</vt:i4>
      </vt:variant>
      <vt:variant>
        <vt:lpwstr/>
      </vt:variant>
      <vt:variant>
        <vt:lpwstr>_Toc45091546</vt:lpwstr>
      </vt:variant>
      <vt:variant>
        <vt:i4>1769521</vt:i4>
      </vt:variant>
      <vt:variant>
        <vt:i4>87</vt:i4>
      </vt:variant>
      <vt:variant>
        <vt:i4>0</vt:i4>
      </vt:variant>
      <vt:variant>
        <vt:i4>5</vt:i4>
      </vt:variant>
      <vt:variant>
        <vt:lpwstr/>
      </vt:variant>
      <vt:variant>
        <vt:lpwstr>_Toc45091545</vt:lpwstr>
      </vt:variant>
      <vt:variant>
        <vt:i4>1703985</vt:i4>
      </vt:variant>
      <vt:variant>
        <vt:i4>81</vt:i4>
      </vt:variant>
      <vt:variant>
        <vt:i4>0</vt:i4>
      </vt:variant>
      <vt:variant>
        <vt:i4>5</vt:i4>
      </vt:variant>
      <vt:variant>
        <vt:lpwstr/>
      </vt:variant>
      <vt:variant>
        <vt:lpwstr>_Toc45091544</vt:lpwstr>
      </vt:variant>
      <vt:variant>
        <vt:i4>1900593</vt:i4>
      </vt:variant>
      <vt:variant>
        <vt:i4>75</vt:i4>
      </vt:variant>
      <vt:variant>
        <vt:i4>0</vt:i4>
      </vt:variant>
      <vt:variant>
        <vt:i4>5</vt:i4>
      </vt:variant>
      <vt:variant>
        <vt:lpwstr/>
      </vt:variant>
      <vt:variant>
        <vt:lpwstr>_Toc45091543</vt:lpwstr>
      </vt:variant>
      <vt:variant>
        <vt:i4>1835057</vt:i4>
      </vt:variant>
      <vt:variant>
        <vt:i4>69</vt:i4>
      </vt:variant>
      <vt:variant>
        <vt:i4>0</vt:i4>
      </vt:variant>
      <vt:variant>
        <vt:i4>5</vt:i4>
      </vt:variant>
      <vt:variant>
        <vt:lpwstr/>
      </vt:variant>
      <vt:variant>
        <vt:lpwstr>_Toc45091542</vt:lpwstr>
      </vt:variant>
      <vt:variant>
        <vt:i4>2031665</vt:i4>
      </vt:variant>
      <vt:variant>
        <vt:i4>63</vt:i4>
      </vt:variant>
      <vt:variant>
        <vt:i4>0</vt:i4>
      </vt:variant>
      <vt:variant>
        <vt:i4>5</vt:i4>
      </vt:variant>
      <vt:variant>
        <vt:lpwstr/>
      </vt:variant>
      <vt:variant>
        <vt:lpwstr>_Toc45091541</vt:lpwstr>
      </vt:variant>
      <vt:variant>
        <vt:i4>1966129</vt:i4>
      </vt:variant>
      <vt:variant>
        <vt:i4>57</vt:i4>
      </vt:variant>
      <vt:variant>
        <vt:i4>0</vt:i4>
      </vt:variant>
      <vt:variant>
        <vt:i4>5</vt:i4>
      </vt:variant>
      <vt:variant>
        <vt:lpwstr/>
      </vt:variant>
      <vt:variant>
        <vt:lpwstr>_Toc45091540</vt:lpwstr>
      </vt:variant>
      <vt:variant>
        <vt:i4>1507382</vt:i4>
      </vt:variant>
      <vt:variant>
        <vt:i4>51</vt:i4>
      </vt:variant>
      <vt:variant>
        <vt:i4>0</vt:i4>
      </vt:variant>
      <vt:variant>
        <vt:i4>5</vt:i4>
      </vt:variant>
      <vt:variant>
        <vt:lpwstr/>
      </vt:variant>
      <vt:variant>
        <vt:lpwstr>_Toc45091539</vt:lpwstr>
      </vt:variant>
      <vt:variant>
        <vt:i4>1441846</vt:i4>
      </vt:variant>
      <vt:variant>
        <vt:i4>45</vt:i4>
      </vt:variant>
      <vt:variant>
        <vt:i4>0</vt:i4>
      </vt:variant>
      <vt:variant>
        <vt:i4>5</vt:i4>
      </vt:variant>
      <vt:variant>
        <vt:lpwstr/>
      </vt:variant>
      <vt:variant>
        <vt:lpwstr>_Toc45091538</vt:lpwstr>
      </vt:variant>
      <vt:variant>
        <vt:i4>6946885</vt:i4>
      </vt:variant>
      <vt:variant>
        <vt:i4>40</vt:i4>
      </vt:variant>
      <vt:variant>
        <vt:i4>0</vt:i4>
      </vt:variant>
      <vt:variant>
        <vt:i4>5</vt:i4>
      </vt:variant>
      <vt:variant>
        <vt:lpwstr>mailto:AssessmentRFP@nysed.gov</vt:lpwstr>
      </vt:variant>
      <vt:variant>
        <vt:lpwstr/>
      </vt:variant>
      <vt:variant>
        <vt:i4>6946885</vt:i4>
      </vt:variant>
      <vt:variant>
        <vt:i4>37</vt:i4>
      </vt:variant>
      <vt:variant>
        <vt:i4>0</vt:i4>
      </vt:variant>
      <vt:variant>
        <vt:i4>5</vt:i4>
      </vt:variant>
      <vt:variant>
        <vt:lpwstr>mailto:AssessmentRFP@nysed.gov</vt:lpwstr>
      </vt:variant>
      <vt:variant>
        <vt:lpwstr/>
      </vt:variant>
      <vt:variant>
        <vt:i4>262216</vt:i4>
      </vt:variant>
      <vt:variant>
        <vt:i4>30</vt:i4>
      </vt:variant>
      <vt:variant>
        <vt:i4>0</vt:i4>
      </vt:variant>
      <vt:variant>
        <vt:i4>5</vt:i4>
      </vt:variant>
      <vt:variant>
        <vt:lpwstr>http://www.p12.nysed.gov/compcontracts/compcontracts.html</vt:lpwstr>
      </vt:variant>
      <vt:variant>
        <vt:lpwstr/>
      </vt:variant>
      <vt:variant>
        <vt:i4>6946885</vt:i4>
      </vt:variant>
      <vt:variant>
        <vt:i4>27</vt:i4>
      </vt:variant>
      <vt:variant>
        <vt:i4>0</vt:i4>
      </vt:variant>
      <vt:variant>
        <vt:i4>5</vt:i4>
      </vt:variant>
      <vt:variant>
        <vt:lpwstr>mailto:AssessmentRFP@nysed.gov</vt:lpwstr>
      </vt:variant>
      <vt:variant>
        <vt:lpwstr/>
      </vt:variant>
      <vt:variant>
        <vt:i4>7602245</vt:i4>
      </vt:variant>
      <vt:variant>
        <vt:i4>24</vt:i4>
      </vt:variant>
      <vt:variant>
        <vt:i4>0</vt:i4>
      </vt:variant>
      <vt:variant>
        <vt:i4>5</vt:i4>
      </vt:variant>
      <vt:variant>
        <vt:lpwstr/>
      </vt:variant>
      <vt:variant>
        <vt:lpwstr>_1.3.1_Chart_1:</vt:lpwstr>
      </vt:variant>
      <vt:variant>
        <vt:i4>8192078</vt:i4>
      </vt:variant>
      <vt:variant>
        <vt:i4>21</vt:i4>
      </vt:variant>
      <vt:variant>
        <vt:i4>0</vt:i4>
      </vt:variant>
      <vt:variant>
        <vt:i4>5</vt:i4>
      </vt:variant>
      <vt:variant>
        <vt:lpwstr/>
      </vt:variant>
      <vt:variant>
        <vt:lpwstr>_Chart_1:_New</vt:lpwstr>
      </vt:variant>
      <vt:variant>
        <vt:i4>4587594</vt:i4>
      </vt:variant>
      <vt:variant>
        <vt:i4>18</vt:i4>
      </vt:variant>
      <vt:variant>
        <vt:i4>0</vt:i4>
      </vt:variant>
      <vt:variant>
        <vt:i4>5</vt:i4>
      </vt:variant>
      <vt:variant>
        <vt:lpwstr>http://www.highered.nysed.gov/tcert/</vt:lpwstr>
      </vt:variant>
      <vt:variant>
        <vt:lpwstr/>
      </vt:variant>
      <vt:variant>
        <vt:i4>1245206</vt:i4>
      </vt:variant>
      <vt:variant>
        <vt:i4>15</vt:i4>
      </vt:variant>
      <vt:variant>
        <vt:i4>0</vt:i4>
      </vt:variant>
      <vt:variant>
        <vt:i4>5</vt:i4>
      </vt:variant>
      <vt:variant>
        <vt:lpwstr>https://codes.findlaw.com/ny/education-law/edn-sect-3003.html</vt:lpwstr>
      </vt:variant>
      <vt:variant>
        <vt:lpwstr/>
      </vt:variant>
      <vt:variant>
        <vt:i4>2162791</vt:i4>
      </vt:variant>
      <vt:variant>
        <vt:i4>12</vt:i4>
      </vt:variant>
      <vt:variant>
        <vt:i4>0</vt:i4>
      </vt:variant>
      <vt:variant>
        <vt:i4>5</vt:i4>
      </vt:variant>
      <vt:variant>
        <vt:lpwstr>https://www.nysenate.gov/legislation/laws/EDN/3001</vt:lpwstr>
      </vt:variant>
      <vt:variant>
        <vt:lpwstr/>
      </vt:variant>
      <vt:variant>
        <vt:i4>6750259</vt:i4>
      </vt:variant>
      <vt:variant>
        <vt:i4>9</vt:i4>
      </vt:variant>
      <vt:variant>
        <vt:i4>0</vt:i4>
      </vt:variant>
      <vt:variant>
        <vt:i4>5</vt:i4>
      </vt:variant>
      <vt:variant>
        <vt:lpwstr>https://govt.westlaw.com/nycrr/Browse/Home/NewYork/NewYorkCodesRulesandRegulations?guid=I0e0f8c60aab711ddae51f9dc2e7e68c4&amp;originationContext=documenttoc&amp;transitionType=Default&amp;contextData=(sc.Default)&amp;bhcp=1</vt:lpwstr>
      </vt:variant>
      <vt:variant>
        <vt:lpwstr/>
      </vt:variant>
      <vt:variant>
        <vt:i4>393310</vt:i4>
      </vt:variant>
      <vt:variant>
        <vt:i4>6</vt:i4>
      </vt:variant>
      <vt:variant>
        <vt:i4>0</vt:i4>
      </vt:variant>
      <vt:variant>
        <vt:i4>5</vt:i4>
      </vt:variant>
      <vt:variant>
        <vt:lpwstr>http://www.highered.nysed.gov/tcert/regulations.html</vt:lpwstr>
      </vt:variant>
      <vt:variant>
        <vt:lpwstr/>
      </vt:variant>
      <vt:variant>
        <vt:i4>7602245</vt:i4>
      </vt:variant>
      <vt:variant>
        <vt:i4>3</vt:i4>
      </vt:variant>
      <vt:variant>
        <vt:i4>0</vt:i4>
      </vt:variant>
      <vt:variant>
        <vt:i4>5</vt:i4>
      </vt:variant>
      <vt:variant>
        <vt:lpwstr/>
      </vt:variant>
      <vt:variant>
        <vt:lpwstr>_1.3.1_Chart_1:</vt:lpwstr>
      </vt:variant>
      <vt:variant>
        <vt:i4>8192078</vt:i4>
      </vt:variant>
      <vt:variant>
        <vt:i4>0</vt:i4>
      </vt:variant>
      <vt:variant>
        <vt:i4>0</vt:i4>
      </vt:variant>
      <vt:variant>
        <vt:i4>5</vt:i4>
      </vt:variant>
      <vt:variant>
        <vt:lpwstr/>
      </vt:variant>
      <vt:variant>
        <vt:lpwstr>_Chart_1:_New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21-001 - Development, Administration, Reporting of NYSTCE Testing Program</dc:title>
  <dc:subject/>
  <dc:creator>New York State Education Department</dc:creator>
  <cp:keywords/>
  <dc:description/>
  <cp:lastModifiedBy>Ron Gill</cp:lastModifiedBy>
  <cp:revision>19</cp:revision>
  <cp:lastPrinted>2020-03-05T17:11:00Z</cp:lastPrinted>
  <dcterms:created xsi:type="dcterms:W3CDTF">2020-07-20T11:38:00Z</dcterms:created>
  <dcterms:modified xsi:type="dcterms:W3CDTF">2020-07-23T20:42:00Z</dcterms:modified>
</cp:coreProperties>
</file>