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EB9E6EC" w:rsidR="009D0EF9" w:rsidRPr="007945C4" w:rsidRDefault="009D0EF9">
      <w:pPr>
        <w:pStyle w:val="Title"/>
        <w:rPr>
          <w:rFonts w:ascii="Arial" w:hAnsi="Arial" w:cs="Arial"/>
          <w:sz w:val="20"/>
        </w:rPr>
      </w:pPr>
      <w:r w:rsidRPr="007945C4">
        <w:rPr>
          <w:rFonts w:ascii="Arial" w:hAnsi="Arial" w:cs="Arial"/>
          <w:sz w:val="20"/>
        </w:rPr>
        <w:t>REQUEST FOR PROPOSAL #</w:t>
      </w:r>
      <w:r w:rsidR="007E5192">
        <w:rPr>
          <w:rFonts w:ascii="Arial" w:hAnsi="Arial" w:cs="Arial"/>
          <w:sz w:val="20"/>
        </w:rPr>
        <w:t>22-014a</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4A233976" w14:textId="77777777" w:rsidR="00A46C1C" w:rsidRDefault="00A46C1C">
      <w:pPr>
        <w:rPr>
          <w:rFonts w:cs="Arial"/>
          <w:b/>
          <w:sz w:val="20"/>
        </w:rPr>
      </w:pPr>
    </w:p>
    <w:p w14:paraId="3498774C" w14:textId="1BC75C0E" w:rsidR="009D0EF9" w:rsidRPr="007945C4" w:rsidRDefault="009D0EF9">
      <w:pPr>
        <w:rPr>
          <w:rFonts w:cs="Arial"/>
          <w:sz w:val="20"/>
          <w:u w:val="single"/>
        </w:rPr>
      </w:pPr>
      <w:r w:rsidRPr="007945C4">
        <w:rPr>
          <w:rFonts w:cs="Arial"/>
          <w:b/>
          <w:sz w:val="20"/>
        </w:rPr>
        <w:t>Title:</w:t>
      </w:r>
      <w:r w:rsidR="00A46C1C">
        <w:rPr>
          <w:rFonts w:cs="Arial"/>
          <w:b/>
          <w:sz w:val="20"/>
        </w:rPr>
        <w:t xml:space="preserve"> </w:t>
      </w:r>
      <w:r w:rsidR="00A46C1C" w:rsidRPr="00A46C1C">
        <w:rPr>
          <w:rFonts w:cs="Arial"/>
          <w:b/>
          <w:sz w:val="20"/>
        </w:rPr>
        <w:t>American Rescue Plan - Homeless Children and Youth Technical Assistance Center</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1CDCD1F0"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7E5192">
              <w:rPr>
                <w:rFonts w:cs="Arial"/>
                <w:b/>
                <w:sz w:val="20"/>
              </w:rPr>
              <w:t>22-014a</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5E6EB4BC"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7E5192">
              <w:rPr>
                <w:rFonts w:cs="Arial"/>
                <w:b/>
                <w:sz w:val="20"/>
              </w:rPr>
              <w:t>22-014a</w:t>
            </w:r>
          </w:p>
        </w:tc>
      </w:tr>
      <w:tr w:rsidR="007A1A3B" w:rsidRPr="001B3233" w14:paraId="259E7FD7" w14:textId="77777777" w:rsidTr="002E64F9">
        <w:trPr>
          <w:jc w:val="center"/>
        </w:trPr>
        <w:tc>
          <w:tcPr>
            <w:tcW w:w="5403" w:type="dxa"/>
          </w:tcPr>
          <w:p w14:paraId="3E56DE64" w14:textId="58187440"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7E5192">
              <w:rPr>
                <w:rFonts w:cs="Arial"/>
                <w:b/>
                <w:sz w:val="20"/>
              </w:rPr>
              <w:t>22-014a</w:t>
            </w:r>
          </w:p>
        </w:tc>
      </w:tr>
      <w:tr w:rsidR="007A1A3B" w:rsidRPr="001B3233" w14:paraId="777F0E46" w14:textId="77777777" w:rsidTr="002E64F9">
        <w:trPr>
          <w:jc w:val="center"/>
        </w:trPr>
        <w:tc>
          <w:tcPr>
            <w:tcW w:w="5403" w:type="dxa"/>
          </w:tcPr>
          <w:p w14:paraId="4C9B28F5" w14:textId="3D30A0EE"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7E5192">
              <w:rPr>
                <w:rFonts w:cs="Arial"/>
                <w:b/>
                <w:sz w:val="20"/>
              </w:rPr>
              <w:t>22-014a</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D9A9099" w:rsidR="007A1A3B" w:rsidRPr="00C80BE0" w:rsidRDefault="007A1A3B" w:rsidP="007A1A3B">
      <w:pPr>
        <w:jc w:val="center"/>
        <w:rPr>
          <w:rFonts w:cs="Arial"/>
          <w:sz w:val="20"/>
        </w:rPr>
      </w:pPr>
      <w:r w:rsidRPr="00C80BE0">
        <w:rPr>
          <w:rFonts w:eastAsia="Arial" w:cs="Arial"/>
          <w:sz w:val="20"/>
        </w:rPr>
        <w:t xml:space="preserve">Subject line: "BID SUBMISSION RFP </w:t>
      </w:r>
      <w:r w:rsidR="007E5192">
        <w:rPr>
          <w:rFonts w:eastAsia="Arial" w:cs="Arial"/>
          <w:sz w:val="20"/>
        </w:rPr>
        <w:t>22-014a</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DA9F1A7"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7E5192">
        <w:rPr>
          <w:rFonts w:eastAsia="Arial" w:cs="Arial"/>
          <w:sz w:val="20"/>
          <w:szCs w:val="20"/>
        </w:rPr>
        <w:t>22-014a</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7BA89D15"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7E5192">
        <w:rPr>
          <w:rFonts w:cs="Arial"/>
          <w:b/>
          <w:sz w:val="20"/>
        </w:rPr>
        <w:t>22-014a</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482694"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482694"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482694"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482694"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482694">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r w:rsidR="00C24AF3" w:rsidRPr="00A46C1C" w14:paraId="4CA66EAD" w14:textId="77777777" w:rsidTr="00471B27">
        <w:trPr>
          <w:jc w:val="center"/>
        </w:trPr>
        <w:tc>
          <w:tcPr>
            <w:tcW w:w="918" w:type="dxa"/>
          </w:tcPr>
          <w:p w14:paraId="507F6111" w14:textId="77777777" w:rsidR="00C24AF3" w:rsidRPr="00A46C1C" w:rsidRDefault="00C24AF3" w:rsidP="00471B27">
            <w:pPr>
              <w:pStyle w:val="BodyTextIndent3"/>
              <w:numPr>
                <w:ilvl w:val="0"/>
                <w:numId w:val="38"/>
              </w:numPr>
              <w:jc w:val="both"/>
              <w:rPr>
                <w:rFonts w:cs="Arial"/>
                <w:sz w:val="20"/>
                <w:szCs w:val="20"/>
              </w:rPr>
            </w:pPr>
          </w:p>
        </w:tc>
        <w:tc>
          <w:tcPr>
            <w:tcW w:w="5760" w:type="dxa"/>
          </w:tcPr>
          <w:p w14:paraId="41BBB0F4" w14:textId="4C0B1496" w:rsidR="00C24AF3" w:rsidRPr="00A46C1C" w:rsidRDefault="00C24AF3" w:rsidP="00471B27">
            <w:pPr>
              <w:pStyle w:val="BodyTextIndent3"/>
              <w:ind w:left="0"/>
              <w:jc w:val="both"/>
              <w:rPr>
                <w:rFonts w:cs="Arial"/>
                <w:bCs/>
                <w:color w:val="000000"/>
                <w:sz w:val="20"/>
                <w:szCs w:val="20"/>
              </w:rPr>
            </w:pPr>
            <w:r w:rsidRPr="00A46C1C">
              <w:rPr>
                <w:rFonts w:cs="Arial"/>
                <w:bCs/>
                <w:color w:val="000000"/>
                <w:sz w:val="20"/>
                <w:szCs w:val="20"/>
              </w:rPr>
              <w:t>Technical Assistance Center (TAC) Certification Form – Signature Required</w:t>
            </w:r>
          </w:p>
        </w:tc>
        <w:tc>
          <w:tcPr>
            <w:tcW w:w="1260" w:type="dxa"/>
          </w:tcPr>
          <w:p w14:paraId="58804A12" w14:textId="2736FF1A" w:rsidR="00C24AF3" w:rsidRPr="00A46C1C" w:rsidRDefault="00C24AF3"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A46C1C">
              <w:rPr>
                <w:rFonts w:cs="Arial"/>
                <w:sz w:val="20"/>
                <w:szCs w:val="20"/>
              </w:rPr>
              <w:fldChar w:fldCharType="end"/>
            </w:r>
          </w:p>
        </w:tc>
      </w:tr>
      <w:tr w:rsidR="00EA5234" w:rsidRPr="00A46C1C" w14:paraId="2917ABF8" w14:textId="77777777" w:rsidTr="00471B27">
        <w:trPr>
          <w:jc w:val="center"/>
        </w:trPr>
        <w:tc>
          <w:tcPr>
            <w:tcW w:w="918" w:type="dxa"/>
          </w:tcPr>
          <w:p w14:paraId="1004710A" w14:textId="77777777" w:rsidR="00EA5234" w:rsidRPr="00A46C1C"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A46C1C" w:rsidRDefault="00EA5234" w:rsidP="00471B27">
            <w:pPr>
              <w:pStyle w:val="BodyTextIndent3"/>
              <w:ind w:left="0"/>
              <w:jc w:val="both"/>
              <w:rPr>
                <w:rFonts w:cs="Arial"/>
                <w:bCs/>
                <w:color w:val="000000"/>
                <w:sz w:val="20"/>
                <w:szCs w:val="20"/>
              </w:rPr>
            </w:pPr>
            <w:r w:rsidRPr="00A46C1C">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A46C1C" w:rsidRDefault="00EA5234"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A46C1C">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A46C1C" w:rsidRDefault="00C24AF3" w:rsidP="00471B27">
            <w:pPr>
              <w:pStyle w:val="BodyTextIndent3"/>
              <w:numPr>
                <w:ilvl w:val="0"/>
                <w:numId w:val="38"/>
              </w:numPr>
              <w:jc w:val="both"/>
              <w:rPr>
                <w:rFonts w:cs="Arial"/>
                <w:sz w:val="20"/>
                <w:szCs w:val="20"/>
              </w:rPr>
            </w:pPr>
          </w:p>
        </w:tc>
        <w:tc>
          <w:tcPr>
            <w:tcW w:w="5760" w:type="dxa"/>
          </w:tcPr>
          <w:p w14:paraId="7E2E2CCA" w14:textId="720972B4" w:rsidR="00C24AF3" w:rsidRPr="00A46C1C" w:rsidRDefault="00C24AF3" w:rsidP="00471B27">
            <w:pPr>
              <w:pStyle w:val="BodyTextIndent3"/>
              <w:ind w:left="0"/>
              <w:jc w:val="both"/>
              <w:rPr>
                <w:rFonts w:cs="Arial"/>
                <w:bCs/>
                <w:color w:val="000000"/>
                <w:sz w:val="20"/>
                <w:szCs w:val="20"/>
              </w:rPr>
            </w:pPr>
            <w:r w:rsidRPr="00A46C1C">
              <w:rPr>
                <w:rFonts w:cs="Arial"/>
                <w:bCs/>
                <w:color w:val="000000"/>
                <w:sz w:val="20"/>
                <w:szCs w:val="20"/>
              </w:rPr>
              <w:t>Appendix R – Data Privacy Appendix</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A46C1C">
              <w:rPr>
                <w:rFonts w:cs="Arial"/>
                <w:sz w:val="20"/>
                <w:szCs w:val="20"/>
              </w:rPr>
              <w:fldChar w:fldCharType="begin">
                <w:ffData>
                  <w:name w:val="Check31"/>
                  <w:enabled/>
                  <w:calcOnExit w:val="0"/>
                  <w:checkBox>
                    <w:sizeAuto/>
                    <w:default w:val="0"/>
                  </w:checkBox>
                </w:ffData>
              </w:fldChar>
            </w:r>
            <w:r w:rsidRPr="00A46C1C">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A46C1C">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292F0DA9"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r w:rsidR="008C2816">
        <w:rPr>
          <w:rFonts w:cs="Arial"/>
          <w:b/>
          <w:sz w:val="20"/>
          <w:szCs w:val="20"/>
        </w:rPr>
        <w:t xml:space="preserve"> –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15726F52" w:rsidR="009D0EF9" w:rsidRPr="00471B27" w:rsidRDefault="00EB21E7" w:rsidP="00471B27">
            <w:pPr>
              <w:pStyle w:val="BodyTextIndent3"/>
              <w:ind w:left="0"/>
              <w:jc w:val="both"/>
              <w:rPr>
                <w:rFonts w:cs="Arial"/>
                <w:bCs/>
                <w:color w:val="000000"/>
                <w:sz w:val="20"/>
                <w:szCs w:val="20"/>
              </w:rPr>
            </w:pPr>
            <w:r>
              <w:rPr>
                <w:rFonts w:cs="Arial"/>
                <w:bCs/>
                <w:color w:val="000000"/>
                <w:sz w:val="20"/>
                <w:szCs w:val="20"/>
              </w:rPr>
              <w:t xml:space="preserve">Year 1 Detailed Budget </w:t>
            </w:r>
            <w:r w:rsidRPr="00EB21E7">
              <w:rPr>
                <w:rFonts w:cs="Arial"/>
                <w:bCs/>
                <w:color w:val="000000"/>
                <w:sz w:val="20"/>
                <w:szCs w:val="20"/>
              </w:rPr>
              <w:t>(</w:t>
            </w:r>
            <w:r w:rsidR="00174BF2">
              <w:rPr>
                <w:rFonts w:cs="Arial"/>
                <w:bCs/>
                <w:color w:val="000000"/>
                <w:sz w:val="20"/>
                <w:szCs w:val="20"/>
              </w:rPr>
              <w:t>July</w:t>
            </w:r>
            <w:r w:rsidRPr="00EB21E7">
              <w:rPr>
                <w:rFonts w:cs="Arial"/>
                <w:bCs/>
                <w:color w:val="000000"/>
                <w:sz w:val="20"/>
                <w:szCs w:val="20"/>
              </w:rPr>
              <w:t xml:space="preserve"> 1, 2022 – </w:t>
            </w:r>
            <w:r w:rsidR="00174BF2">
              <w:rPr>
                <w:rFonts w:cs="Arial"/>
                <w:bCs/>
                <w:color w:val="000000"/>
                <w:sz w:val="20"/>
                <w:szCs w:val="20"/>
              </w:rPr>
              <w:t>June</w:t>
            </w:r>
            <w:r w:rsidRPr="00EB21E7">
              <w:rPr>
                <w:rFonts w:cs="Arial"/>
                <w:bCs/>
                <w:color w:val="000000"/>
                <w:sz w:val="20"/>
                <w:szCs w:val="20"/>
              </w:rPr>
              <w:t xml:space="preserve"> 3</w:t>
            </w:r>
            <w:r w:rsidR="00174BF2">
              <w:rPr>
                <w:rFonts w:cs="Arial"/>
                <w:bCs/>
                <w:color w:val="000000"/>
                <w:sz w:val="20"/>
                <w:szCs w:val="20"/>
              </w:rPr>
              <w:t>0</w:t>
            </w:r>
            <w:r w:rsidRPr="00EB21E7">
              <w:rPr>
                <w:rFonts w:cs="Arial"/>
                <w:bCs/>
                <w:color w:val="000000"/>
                <w:sz w:val="20"/>
                <w:szCs w:val="20"/>
              </w:rPr>
              <w:t>, 2023)</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4395750A" w:rsidR="009D0EF9" w:rsidRPr="00471B27" w:rsidRDefault="00A46C1C" w:rsidP="00471B27">
            <w:pPr>
              <w:pStyle w:val="BodyTextIndent3"/>
              <w:ind w:left="0"/>
              <w:jc w:val="both"/>
              <w:rPr>
                <w:rFonts w:cs="Arial"/>
                <w:sz w:val="20"/>
                <w:szCs w:val="20"/>
              </w:rPr>
            </w:pPr>
            <w:r>
              <w:rPr>
                <w:rFonts w:cs="Arial"/>
                <w:sz w:val="20"/>
                <w:szCs w:val="20"/>
              </w:rPr>
              <w:t>2</w:t>
            </w:r>
            <w:r w:rsidR="0029195C">
              <w:rPr>
                <w:rFonts w:cs="Arial"/>
                <w:sz w:val="20"/>
                <w:szCs w:val="20"/>
              </w:rPr>
              <w:t xml:space="preserve"> Year, 3 months</w:t>
            </w:r>
            <w:r w:rsidR="00C24AF3">
              <w:rPr>
                <w:rFonts w:cs="Arial"/>
                <w:sz w:val="20"/>
                <w:szCs w:val="20"/>
              </w:rPr>
              <w:t xml:space="preserve"> </w:t>
            </w:r>
            <w:r w:rsidR="009D0EF9" w:rsidRPr="00471B27">
              <w:rPr>
                <w:rFonts w:cs="Arial"/>
                <w:sz w:val="20"/>
                <w:szCs w:val="20"/>
              </w:rPr>
              <w:t>Budget Summary</w:t>
            </w:r>
            <w:r w:rsidR="00C24AF3">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82694">
              <w:rPr>
                <w:rFonts w:cs="Arial"/>
                <w:sz w:val="20"/>
                <w:szCs w:val="20"/>
              </w:rPr>
            </w:r>
            <w:r w:rsidR="00482694">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2694">
        <w:rPr>
          <w:rFonts w:cs="Arial"/>
          <w:sz w:val="20"/>
        </w:rPr>
      </w:r>
      <w:r w:rsidR="00482694">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2694">
        <w:rPr>
          <w:rFonts w:cs="Arial"/>
          <w:sz w:val="20"/>
        </w:rPr>
      </w:r>
      <w:r w:rsidR="00482694">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82694">
        <w:rPr>
          <w:rFonts w:cs="Arial"/>
          <w:sz w:val="20"/>
        </w:rPr>
      </w:r>
      <w:r w:rsidR="00482694">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82694">
              <w:rPr>
                <w:rFonts w:cs="Arial"/>
                <w:sz w:val="20"/>
              </w:rPr>
            </w:r>
            <w:r w:rsidR="00482694">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D87AAF8"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7E5192">
        <w:rPr>
          <w:rFonts w:cs="Arial"/>
          <w:sz w:val="20"/>
        </w:rPr>
        <w:t>22-014a</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08B6EDE0"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7E5192">
        <w:rPr>
          <w:rFonts w:cs="Arial"/>
          <w:sz w:val="20"/>
        </w:rPr>
        <w:t>22-014a</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482694">
              <w:rPr>
                <w:rFonts w:cs="Arial"/>
                <w:sz w:val="20"/>
                <w:szCs w:val="22"/>
              </w:rPr>
            </w:r>
            <w:r w:rsidR="0048269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482694">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482694">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482694">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w:t>
      </w:r>
      <w:proofErr w:type="gramStart"/>
      <w:r w:rsidRPr="00B2116D">
        <w:rPr>
          <w:rFonts w:cs="Arial"/>
          <w:sz w:val="20"/>
        </w:rPr>
        <w:t>instructions;</w:t>
      </w:r>
      <w:proofErr w:type="gramEnd"/>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EB21E7">
              <w:rPr>
                <w:rFonts w:ascii="Arial" w:hAnsi="Arial" w:cs="Arial"/>
                <w:sz w:val="20"/>
                <w:szCs w:val="20"/>
              </w:rPr>
              <w:fldChar w:fldCharType="begin"/>
            </w:r>
            <w:r w:rsidR="00EB21E7">
              <w:rPr>
                <w:rFonts w:ascii="Arial" w:hAnsi="Arial" w:cs="Arial"/>
                <w:sz w:val="20"/>
                <w:szCs w:val="20"/>
              </w:rPr>
              <w:instrText xml:space="preserve"> INCLUDEPICTURE  "http://atwork.nysed.gov/cafe/images/usnyseal.gif" \* MERGEFORMATINET </w:instrText>
            </w:r>
            <w:r w:rsidR="00EB21E7">
              <w:rPr>
                <w:rFonts w:ascii="Arial" w:hAnsi="Arial" w:cs="Arial"/>
                <w:sz w:val="20"/>
                <w:szCs w:val="20"/>
              </w:rPr>
              <w:fldChar w:fldCharType="separate"/>
            </w:r>
            <w:r w:rsidR="007E14F1">
              <w:rPr>
                <w:rFonts w:ascii="Arial" w:hAnsi="Arial" w:cs="Arial"/>
                <w:sz w:val="20"/>
                <w:szCs w:val="20"/>
              </w:rPr>
              <w:fldChar w:fldCharType="begin"/>
            </w:r>
            <w:r w:rsidR="007E14F1">
              <w:rPr>
                <w:rFonts w:ascii="Arial" w:hAnsi="Arial" w:cs="Arial"/>
                <w:sz w:val="20"/>
                <w:szCs w:val="20"/>
              </w:rPr>
              <w:instrText xml:space="preserve"> INCLUDEPICTURE  "http://atwork.nysed.gov/cafe/images/usnyseal.gif" \* MERGEFORMATINET </w:instrText>
            </w:r>
            <w:r w:rsidR="007E14F1">
              <w:rPr>
                <w:rFonts w:ascii="Arial" w:hAnsi="Arial" w:cs="Arial"/>
                <w:sz w:val="20"/>
                <w:szCs w:val="20"/>
              </w:rPr>
              <w:fldChar w:fldCharType="separate"/>
            </w:r>
            <w:r w:rsidR="00FF0311">
              <w:rPr>
                <w:rFonts w:ascii="Arial" w:hAnsi="Arial" w:cs="Arial"/>
                <w:sz w:val="20"/>
                <w:szCs w:val="20"/>
              </w:rPr>
              <w:fldChar w:fldCharType="begin"/>
            </w:r>
            <w:r w:rsidR="00FF0311">
              <w:rPr>
                <w:rFonts w:ascii="Arial" w:hAnsi="Arial" w:cs="Arial"/>
                <w:sz w:val="20"/>
                <w:szCs w:val="20"/>
              </w:rPr>
              <w:instrText xml:space="preserve"> INCLUDEPICTURE  "http://atwork.nysed.gov/cafe/images/usnyseal.gif" \* MERGEFORMATINET </w:instrText>
            </w:r>
            <w:r w:rsidR="00FF0311">
              <w:rPr>
                <w:rFonts w:ascii="Arial" w:hAnsi="Arial" w:cs="Arial"/>
                <w:sz w:val="20"/>
                <w:szCs w:val="20"/>
              </w:rPr>
              <w:fldChar w:fldCharType="separate"/>
            </w:r>
            <w:r w:rsidR="00482694">
              <w:rPr>
                <w:rFonts w:ascii="Arial" w:hAnsi="Arial" w:cs="Arial"/>
                <w:sz w:val="20"/>
                <w:szCs w:val="20"/>
              </w:rPr>
              <w:fldChar w:fldCharType="begin"/>
            </w:r>
            <w:r w:rsidR="00482694">
              <w:rPr>
                <w:rFonts w:ascii="Arial" w:hAnsi="Arial" w:cs="Arial"/>
                <w:sz w:val="20"/>
                <w:szCs w:val="20"/>
              </w:rPr>
              <w:instrText xml:space="preserve"> </w:instrText>
            </w:r>
            <w:r w:rsidR="00482694">
              <w:rPr>
                <w:rFonts w:ascii="Arial" w:hAnsi="Arial" w:cs="Arial"/>
                <w:sz w:val="20"/>
                <w:szCs w:val="20"/>
              </w:rPr>
              <w:instrText>INCLUDEPICTURE  "http://atwork.nysed.gov/cafe/images/usnyseal.gif" \* MERGEFORMATINET</w:instrText>
            </w:r>
            <w:r w:rsidR="00482694">
              <w:rPr>
                <w:rFonts w:ascii="Arial" w:hAnsi="Arial" w:cs="Arial"/>
                <w:sz w:val="20"/>
                <w:szCs w:val="20"/>
              </w:rPr>
              <w:instrText xml:space="preserve"> </w:instrText>
            </w:r>
            <w:r w:rsidR="00482694">
              <w:rPr>
                <w:rFonts w:ascii="Arial" w:hAnsi="Arial" w:cs="Arial"/>
                <w:sz w:val="20"/>
                <w:szCs w:val="20"/>
              </w:rPr>
              <w:fldChar w:fldCharType="separate"/>
            </w:r>
            <w:r w:rsidR="00471A72">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482694">
              <w:rPr>
                <w:rFonts w:ascii="Arial" w:hAnsi="Arial" w:cs="Arial"/>
                <w:sz w:val="20"/>
                <w:szCs w:val="20"/>
              </w:rPr>
              <w:fldChar w:fldCharType="end"/>
            </w:r>
            <w:r w:rsidR="00FF0311">
              <w:rPr>
                <w:rFonts w:ascii="Arial" w:hAnsi="Arial" w:cs="Arial"/>
                <w:sz w:val="20"/>
                <w:szCs w:val="20"/>
              </w:rPr>
              <w:fldChar w:fldCharType="end"/>
            </w:r>
            <w:r w:rsidR="007E14F1">
              <w:rPr>
                <w:rFonts w:ascii="Arial" w:hAnsi="Arial" w:cs="Arial"/>
                <w:sz w:val="20"/>
                <w:szCs w:val="20"/>
              </w:rPr>
              <w:fldChar w:fldCharType="end"/>
            </w:r>
            <w:r w:rsidR="00EB21E7">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82694">
              <w:rPr>
                <w:rFonts w:ascii="Arial" w:hAnsi="Arial" w:cs="Arial"/>
                <w:sz w:val="20"/>
                <w:szCs w:val="20"/>
              </w:rPr>
            </w:r>
            <w:r w:rsidR="00482694">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FCFBD9F" w14:textId="77777777" w:rsidR="00BB733D" w:rsidRDefault="00BB733D" w:rsidP="00BB733D">
      <w:pPr>
        <w:pStyle w:val="BodyTextIndent"/>
        <w:ind w:left="0"/>
        <w:jc w:val="center"/>
        <w:rPr>
          <w:color w:val="000000"/>
        </w:rPr>
      </w:pPr>
      <w:r w:rsidRPr="00A46C1C">
        <w:rPr>
          <w:b/>
          <w:color w:val="000000"/>
          <w:sz w:val="28"/>
        </w:rPr>
        <w:lastRenderedPageBreak/>
        <w:t>Technical Assistance Center (TAC) Certification</w:t>
      </w:r>
    </w:p>
    <w:p w14:paraId="7FAA413E" w14:textId="77777777" w:rsidR="00BB733D" w:rsidRDefault="00BB733D" w:rsidP="00BB733D">
      <w:pPr>
        <w:pStyle w:val="BodyTextIndent"/>
        <w:ind w:left="360"/>
        <w:jc w:val="both"/>
        <w:rPr>
          <w:color w:val="000000"/>
        </w:rPr>
      </w:pPr>
    </w:p>
    <w:p w14:paraId="4195E87A" w14:textId="77777777" w:rsidR="00BB733D" w:rsidRDefault="00BB733D" w:rsidP="00BB733D">
      <w:pPr>
        <w:pStyle w:val="BodyTextIndent"/>
        <w:numPr>
          <w:ilvl w:val="0"/>
          <w:numId w:val="45"/>
        </w:numPr>
        <w:tabs>
          <w:tab w:val="clear" w:pos="720"/>
          <w:tab w:val="num" w:pos="360"/>
        </w:tabs>
        <w:ind w:left="360"/>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F045B06" w14:textId="77777777" w:rsidR="00BB733D" w:rsidRDefault="00BB733D" w:rsidP="00BB733D">
      <w:pPr>
        <w:numPr>
          <w:ilvl w:val="0"/>
          <w:numId w:val="45"/>
        </w:numPr>
        <w:tabs>
          <w:tab w:val="clear" w:pos="720"/>
          <w:tab w:val="num" w:pos="360"/>
        </w:tabs>
        <w:ind w:left="360"/>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5524D2B0" w14:textId="77777777" w:rsidR="00BB733D" w:rsidRDefault="00BB733D" w:rsidP="00BB733D">
      <w:pPr>
        <w:numPr>
          <w:ilvl w:val="0"/>
          <w:numId w:val="45"/>
        </w:numPr>
        <w:tabs>
          <w:tab w:val="clear" w:pos="720"/>
          <w:tab w:val="num" w:pos="360"/>
        </w:tabs>
        <w:ind w:left="360"/>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00B39E28" w14:textId="77777777" w:rsidR="00BB733D" w:rsidRDefault="00BB733D" w:rsidP="00BB733D">
      <w:pPr>
        <w:numPr>
          <w:ilvl w:val="0"/>
          <w:numId w:val="45"/>
        </w:numPr>
        <w:tabs>
          <w:tab w:val="clear" w:pos="720"/>
          <w:tab w:val="num" w:pos="360"/>
        </w:tabs>
        <w:ind w:left="360"/>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5C70D72" w14:textId="77777777" w:rsidR="00BB733D" w:rsidRDefault="00BB733D" w:rsidP="00BB733D">
      <w:pPr>
        <w:numPr>
          <w:ilvl w:val="0"/>
          <w:numId w:val="45"/>
        </w:numPr>
        <w:tabs>
          <w:tab w:val="clear" w:pos="720"/>
          <w:tab w:val="num" w:pos="360"/>
        </w:tabs>
        <w:ind w:left="360"/>
        <w:jc w:val="both"/>
        <w:rPr>
          <w:bCs/>
          <w:color w:val="000000"/>
        </w:rPr>
      </w:pPr>
      <w:r>
        <w:rPr>
          <w:bCs/>
          <w:color w:val="000000"/>
        </w:rPr>
        <w:t xml:space="preserve">The TAC must include an initial disclosure statement listing the names of owners and employees who are former State Education Department </w:t>
      </w:r>
      <w:proofErr w:type="gramStart"/>
      <w:r>
        <w:rPr>
          <w:bCs/>
          <w:color w:val="000000"/>
        </w:rPr>
        <w:t>employees</w:t>
      </w:r>
      <w:proofErr w:type="gramEnd"/>
      <w:r>
        <w:rPr>
          <w:bCs/>
          <w:color w:val="000000"/>
        </w:rPr>
        <w:t xml:space="preserve">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405B88A3"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hire employees to work directly for this Department or any other State agency nor may TAC staff be directly supervised by Department staff.</w:t>
      </w:r>
    </w:p>
    <w:p w14:paraId="1295995C" w14:textId="77777777" w:rsidR="00BB733D" w:rsidRDefault="00BB733D" w:rsidP="00BB733D">
      <w:pPr>
        <w:numPr>
          <w:ilvl w:val="0"/>
          <w:numId w:val="45"/>
        </w:numPr>
        <w:tabs>
          <w:tab w:val="clear" w:pos="720"/>
          <w:tab w:val="num" w:pos="360"/>
        </w:tabs>
        <w:ind w:left="360"/>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1029253B" w14:textId="77777777" w:rsidR="00BB733D" w:rsidRDefault="00BB733D" w:rsidP="00BB733D">
      <w:pPr>
        <w:tabs>
          <w:tab w:val="num" w:pos="360"/>
        </w:tabs>
        <w:ind w:left="360"/>
        <w:jc w:val="both"/>
        <w:rPr>
          <w:color w:val="000000"/>
        </w:rPr>
      </w:pPr>
      <w:r>
        <w:rPr>
          <w:color w:val="000000"/>
        </w:rPr>
        <w:t>Note, Department staff or Department advisory council members may meet with the TAC to plan, discuss goals and objectives and to monitor outcomes.</w:t>
      </w:r>
    </w:p>
    <w:p w14:paraId="158614DD" w14:textId="77777777" w:rsidR="00BB733D" w:rsidRDefault="00BB733D" w:rsidP="00BB733D">
      <w:pPr>
        <w:numPr>
          <w:ilvl w:val="0"/>
          <w:numId w:val="46"/>
        </w:numPr>
        <w:tabs>
          <w:tab w:val="clear" w:pos="720"/>
          <w:tab w:val="num" w:pos="360"/>
        </w:tabs>
        <w:ind w:left="360"/>
        <w:jc w:val="both"/>
        <w:rPr>
          <w:color w:val="000000"/>
        </w:rPr>
      </w:pPr>
      <w:r>
        <w:rPr>
          <w:color w:val="000000"/>
        </w:rPr>
        <w:t>TACs will not allow the Department to direct the TAC to enter into subcontracts with specific contractors.</w:t>
      </w:r>
    </w:p>
    <w:p w14:paraId="53DB2040" w14:textId="77777777" w:rsidR="00BB733D" w:rsidRDefault="00BB733D" w:rsidP="00BB733D">
      <w:pPr>
        <w:numPr>
          <w:ilvl w:val="0"/>
          <w:numId w:val="46"/>
        </w:numPr>
        <w:tabs>
          <w:tab w:val="clear" w:pos="720"/>
          <w:tab w:val="num" w:pos="360"/>
        </w:tabs>
        <w:ind w:left="360"/>
        <w:jc w:val="both"/>
        <w:rPr>
          <w:color w:val="000000"/>
        </w:rPr>
      </w:pPr>
      <w:r>
        <w:rPr>
          <w:color w:val="000000"/>
        </w:rPr>
        <w:t>The TAC will not procure a Department sponsored or co-sponsored conference.  TAC staff may assist with administrative tasks associated with running the conference (</w:t>
      </w:r>
      <w:proofErr w:type="gramStart"/>
      <w:r>
        <w:rPr>
          <w:color w:val="000000"/>
        </w:rPr>
        <w:t>i.e.</w:t>
      </w:r>
      <w:proofErr w:type="gramEnd"/>
      <w:r>
        <w:rPr>
          <w:color w:val="000000"/>
        </w:rPr>
        <w:t xml:space="preserve"> registration, mailings, etc.).</w:t>
      </w:r>
    </w:p>
    <w:p w14:paraId="18711969" w14:textId="77777777" w:rsidR="00BB733D" w:rsidRDefault="00BB733D" w:rsidP="00BB733D">
      <w:pPr>
        <w:numPr>
          <w:ilvl w:val="0"/>
          <w:numId w:val="46"/>
        </w:numPr>
        <w:tabs>
          <w:tab w:val="clear" w:pos="720"/>
          <w:tab w:val="num" w:pos="360"/>
        </w:tabs>
        <w:ind w:left="360"/>
        <w:jc w:val="both"/>
        <w:rPr>
          <w:color w:val="000000"/>
        </w:rPr>
      </w:pPr>
      <w:r>
        <w:rPr>
          <w:color w:val="000000"/>
        </w:rPr>
        <w:t xml:space="preserve">TACs may provide services that directly benefit local education agencies and their staff, parents, students, teachers or other appropriate Department customers.  Appropriate activities </w:t>
      </w:r>
      <w:proofErr w:type="gramStart"/>
      <w:r>
        <w:rPr>
          <w:color w:val="000000"/>
        </w:rPr>
        <w:t>include:</w:t>
      </w:r>
      <w:proofErr w:type="gramEnd"/>
      <w:r>
        <w:rPr>
          <w:color w:val="000000"/>
        </w:rPr>
        <w:t xml:space="preserv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45E882AC" w14:textId="77777777" w:rsidR="00BB733D" w:rsidRDefault="00BB733D" w:rsidP="00BB733D">
      <w:pPr>
        <w:numPr>
          <w:ilvl w:val="0"/>
          <w:numId w:val="46"/>
        </w:numPr>
        <w:tabs>
          <w:tab w:val="clear" w:pos="720"/>
          <w:tab w:val="num" w:pos="360"/>
        </w:tabs>
        <w:ind w:left="360"/>
        <w:jc w:val="both"/>
        <w:rPr>
          <w:color w:val="000000"/>
        </w:rPr>
      </w:pPr>
      <w:r>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03E9DCCD" w14:textId="77777777" w:rsidR="00BB733D" w:rsidRDefault="00BB733D" w:rsidP="00BB733D">
      <w:pPr>
        <w:numPr>
          <w:ilvl w:val="0"/>
          <w:numId w:val="46"/>
        </w:numPr>
        <w:tabs>
          <w:tab w:val="clear" w:pos="720"/>
          <w:tab w:val="num" w:pos="360"/>
        </w:tabs>
        <w:ind w:left="360"/>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w:t>
      </w:r>
      <w:r>
        <w:rPr>
          <w:color w:val="000000"/>
        </w:rPr>
        <w:lastRenderedPageBreak/>
        <w:t xml:space="preserve">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the </w:t>
      </w:r>
      <w:hyperlink r:id="rId20" w:history="1">
        <w:r w:rsidRPr="00076C18">
          <w:rPr>
            <w:rStyle w:val="Hyperlink"/>
          </w:rPr>
          <w:t xml:space="preserve">GSA </w:t>
        </w:r>
        <w:r>
          <w:rPr>
            <w:rStyle w:val="Hyperlink"/>
          </w:rPr>
          <w:t>rates</w:t>
        </w:r>
        <w:r w:rsidRPr="00076C18">
          <w:rPr>
            <w:rStyle w:val="Hyperlink"/>
          </w:rPr>
          <w:t xml:space="preserve"> for NYS</w:t>
        </w:r>
      </w:hyperlink>
      <w:r>
        <w:rPr>
          <w:color w:val="000000"/>
        </w:rPr>
        <w:t>. Note, the amounts claimed must be actual expenses incurred.  The per diems are maximums.  Exceptions to these limitations require the prior approval of the Deputy Commissioner and the CFO.</w:t>
      </w:r>
    </w:p>
    <w:p w14:paraId="3DC84F8F" w14:textId="77777777" w:rsidR="00BB733D" w:rsidRDefault="00BB733D" w:rsidP="00BB733D">
      <w:pPr>
        <w:pStyle w:val="BodyText"/>
        <w:numPr>
          <w:ilvl w:val="0"/>
          <w:numId w:val="46"/>
        </w:numPr>
        <w:tabs>
          <w:tab w:val="clear" w:pos="720"/>
          <w:tab w:val="num" w:pos="360"/>
        </w:tabs>
        <w:ind w:left="360"/>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48A0E56F" w14:textId="77777777" w:rsidR="00BB733D" w:rsidRDefault="00BB733D" w:rsidP="00BB733D">
      <w:pPr>
        <w:pStyle w:val="BodyText"/>
        <w:jc w:val="both"/>
        <w:rPr>
          <w:rFonts w:ascii="Arial" w:hAnsi="Arial"/>
          <w:color w:val="000000"/>
          <w:sz w:val="24"/>
        </w:rPr>
      </w:pPr>
    </w:p>
    <w:p w14:paraId="5F8EADE9" w14:textId="77777777" w:rsidR="00BB733D" w:rsidRDefault="00BB733D" w:rsidP="00BB733D">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7FB2B4A2" w14:textId="77777777" w:rsidR="00BB733D" w:rsidRDefault="00BB733D" w:rsidP="00BB733D">
      <w:pPr>
        <w:ind w:left="360"/>
        <w:jc w:val="both"/>
        <w:rPr>
          <w:b/>
          <w:color w:val="000000"/>
        </w:rPr>
      </w:pPr>
    </w:p>
    <w:p w14:paraId="05C8A7C3" w14:textId="77777777" w:rsidR="00BB733D" w:rsidRPr="000158DA" w:rsidRDefault="00BB733D" w:rsidP="00BB733D">
      <w:pPr>
        <w:pStyle w:val="BodyTextIndent3"/>
        <w:ind w:left="0"/>
        <w:jc w:val="both"/>
        <w:rPr>
          <w:b/>
          <w:color w:val="000000"/>
          <w:sz w:val="24"/>
        </w:rPr>
      </w:pPr>
      <w:r w:rsidRPr="000158DA">
        <w:rPr>
          <w:b/>
          <w:color w:val="000000"/>
          <w:sz w:val="24"/>
        </w:rPr>
        <w:t>Proposals that do not include this signed certification will be disqualified and removed from further consideration.</w:t>
      </w:r>
    </w:p>
    <w:p w14:paraId="7DD88F85" w14:textId="77777777" w:rsidR="00BB733D" w:rsidRDefault="00BB733D" w:rsidP="00BB733D">
      <w:pPr>
        <w:ind w:left="360"/>
        <w:jc w:val="both"/>
        <w:rPr>
          <w:color w:val="000000"/>
        </w:rPr>
      </w:pPr>
    </w:p>
    <w:p w14:paraId="7806DD8B" w14:textId="77777777" w:rsidR="00BB733D" w:rsidRDefault="00BB733D" w:rsidP="00BB733D">
      <w:pPr>
        <w:jc w:val="both"/>
        <w:rPr>
          <w:color w:val="000000"/>
        </w:rPr>
      </w:pPr>
      <w:r>
        <w:rPr>
          <w:color w:val="000000"/>
        </w:rPr>
        <w:t xml:space="preserve">I certify that the contractor will comply with all of the above requirements for a </w:t>
      </w:r>
      <w:smartTag w:uri="urn:schemas-microsoft-com:office:smarttags" w:element="place">
        <w:smartTag w:uri="urn:schemas-microsoft-com:office:smarttags" w:element="PlaceName">
          <w:r>
            <w:rPr>
              <w:color w:val="000000"/>
            </w:rPr>
            <w:t>Technical</w:t>
          </w:r>
        </w:smartTag>
        <w:r>
          <w:rPr>
            <w:color w:val="000000"/>
          </w:rPr>
          <w:t xml:space="preserve"> </w:t>
        </w:r>
        <w:smartTag w:uri="urn:schemas-microsoft-com:office:smarttags" w:element="PlaceName">
          <w:r>
            <w:rPr>
              <w:color w:val="000000"/>
            </w:rPr>
            <w:t>Assistance</w:t>
          </w:r>
        </w:smartTag>
        <w:r>
          <w:rPr>
            <w:color w:val="000000"/>
          </w:rPr>
          <w:t xml:space="preserve"> </w:t>
        </w:r>
        <w:smartTag w:uri="urn:schemas-microsoft-com:office:smarttags" w:element="PlaceType">
          <w:r>
            <w:rPr>
              <w:color w:val="000000"/>
            </w:rPr>
            <w:t>Center</w:t>
          </w:r>
        </w:smartTag>
      </w:smartTag>
      <w:r>
        <w:rPr>
          <w:color w:val="000000"/>
        </w:rPr>
        <w:t>.</w:t>
      </w:r>
    </w:p>
    <w:p w14:paraId="3A6E23FE" w14:textId="77777777" w:rsidR="00BB733D" w:rsidRDefault="00BB733D" w:rsidP="00BB733D">
      <w:pPr>
        <w:jc w:val="both"/>
        <w:rPr>
          <w:color w:val="000000"/>
        </w:rPr>
      </w:pPr>
    </w:p>
    <w:p w14:paraId="2E67A2EA" w14:textId="77777777" w:rsidR="00BB733D" w:rsidRDefault="00BB733D" w:rsidP="00BB733D">
      <w:pPr>
        <w:pBdr>
          <w:bottom w:val="single" w:sz="4" w:space="1" w:color="auto"/>
        </w:pBdr>
        <w:jc w:val="both"/>
        <w:rPr>
          <w:color w:val="000000"/>
        </w:rPr>
      </w:pPr>
      <w:r>
        <w:rPr>
          <w:color w:val="000000"/>
        </w:rPr>
        <w:t>Contractor Name</w:t>
      </w:r>
    </w:p>
    <w:p w14:paraId="58E1A41A" w14:textId="77777777" w:rsidR="00BB733D" w:rsidRDefault="00BB733D" w:rsidP="00BB733D">
      <w:pPr>
        <w:jc w:val="both"/>
        <w:rPr>
          <w:color w:val="000000"/>
        </w:rPr>
      </w:pPr>
    </w:p>
    <w:p w14:paraId="63616304" w14:textId="77777777" w:rsidR="00BB733D" w:rsidRDefault="00BB733D" w:rsidP="00BB733D">
      <w:pPr>
        <w:pBdr>
          <w:bottom w:val="single" w:sz="4" w:space="1" w:color="auto"/>
        </w:pBdr>
        <w:jc w:val="both"/>
        <w:rPr>
          <w:color w:val="000000"/>
        </w:rPr>
      </w:pPr>
      <w:r>
        <w:rPr>
          <w:color w:val="000000"/>
        </w:rPr>
        <w:t xml:space="preserve">Signature     </w:t>
      </w:r>
    </w:p>
    <w:p w14:paraId="2A208E09" w14:textId="77777777" w:rsidR="00BB733D" w:rsidRDefault="00BB733D" w:rsidP="00BB733D">
      <w:pPr>
        <w:jc w:val="both"/>
        <w:rPr>
          <w:color w:val="000000"/>
        </w:rPr>
      </w:pPr>
    </w:p>
    <w:p w14:paraId="3DF5B33B" w14:textId="77777777" w:rsidR="00BB733D" w:rsidRDefault="00BB733D" w:rsidP="00BB733D">
      <w:pPr>
        <w:pBdr>
          <w:bottom w:val="single" w:sz="4" w:space="1" w:color="auto"/>
        </w:pBdr>
        <w:jc w:val="both"/>
        <w:rPr>
          <w:color w:val="000000"/>
        </w:rPr>
      </w:pPr>
      <w:r>
        <w:rPr>
          <w:color w:val="000000"/>
        </w:rPr>
        <w:t>Title</w:t>
      </w:r>
      <w:r>
        <w:rPr>
          <w:color w:val="000000"/>
        </w:rPr>
        <w:tab/>
      </w:r>
      <w:r>
        <w:rPr>
          <w:color w:val="000000"/>
        </w:rPr>
        <w:tab/>
      </w:r>
    </w:p>
    <w:p w14:paraId="15E9AE9C" w14:textId="77777777" w:rsidR="00BB733D" w:rsidRDefault="00BB733D" w:rsidP="00BB733D">
      <w:pPr>
        <w:jc w:val="both"/>
        <w:rPr>
          <w:color w:val="000000"/>
        </w:rPr>
      </w:pPr>
    </w:p>
    <w:p w14:paraId="40DC57C9" w14:textId="77777777" w:rsidR="00BB733D" w:rsidRDefault="00BB733D" w:rsidP="00BB733D">
      <w:pPr>
        <w:pBdr>
          <w:bottom w:val="single" w:sz="4" w:space="1" w:color="auto"/>
        </w:pBdr>
        <w:jc w:val="both"/>
        <w:rPr>
          <w:color w:val="000000"/>
        </w:rPr>
      </w:pPr>
      <w:r>
        <w:rPr>
          <w:color w:val="000000"/>
        </w:rPr>
        <w:t>Company Name</w:t>
      </w:r>
    </w:p>
    <w:p w14:paraId="60208DF0" w14:textId="77777777" w:rsidR="00BB733D" w:rsidRDefault="00BB733D" w:rsidP="00BB733D">
      <w:pPr>
        <w:jc w:val="both"/>
        <w:rPr>
          <w:color w:val="000000"/>
        </w:rPr>
      </w:pPr>
    </w:p>
    <w:p w14:paraId="5BF21ACF" w14:textId="77777777" w:rsidR="00BB733D" w:rsidRDefault="00BB733D" w:rsidP="00BB733D">
      <w:pPr>
        <w:pBdr>
          <w:bottom w:val="single" w:sz="4" w:space="1" w:color="auto"/>
        </w:pBdr>
        <w:jc w:val="both"/>
        <w:rPr>
          <w:color w:val="000000"/>
        </w:rPr>
      </w:pPr>
      <w:r>
        <w:rPr>
          <w:color w:val="000000"/>
        </w:rPr>
        <w:t>Date</w:t>
      </w:r>
    </w:p>
    <w:p w14:paraId="71FB633E" w14:textId="77777777" w:rsidR="00BB733D" w:rsidRDefault="00BB733D" w:rsidP="00BB733D">
      <w:pPr>
        <w:jc w:val="both"/>
        <w:rPr>
          <w:color w:val="000000"/>
        </w:rPr>
      </w:pPr>
    </w:p>
    <w:p w14:paraId="541B3EE1" w14:textId="77777777" w:rsidR="00BB733D" w:rsidRDefault="00BB733D" w:rsidP="00BB733D">
      <w:pPr>
        <w:pStyle w:val="BodyTextIndent2"/>
        <w:spacing w:line="276" w:lineRule="auto"/>
        <w:jc w:val="both"/>
        <w:rPr>
          <w:b/>
          <w:color w:val="000000"/>
        </w:rPr>
      </w:pPr>
      <w:r>
        <w:rPr>
          <w:b/>
          <w:color w:val="000000"/>
        </w:rPr>
        <w:t xml:space="preserve">This form, bearing an original signature, must be returned to the NYS Education Dept. along with your Technical Proposal. </w:t>
      </w:r>
    </w:p>
    <w:p w14:paraId="3448133C" w14:textId="77777777" w:rsidR="00BB733D" w:rsidRDefault="00BB733D" w:rsidP="00BB733D"/>
    <w:p w14:paraId="4C16A1F0" w14:textId="77777777" w:rsidR="00BB733D" w:rsidRDefault="00BB733D" w:rsidP="00BB733D">
      <w:pPr>
        <w:spacing w:line="720" w:lineRule="auto"/>
        <w:jc w:val="center"/>
        <w:rPr>
          <w:rFonts w:cs="Arial"/>
          <w:b/>
          <w:sz w:val="48"/>
          <w:szCs w:val="48"/>
        </w:rPr>
        <w:sectPr w:rsidR="00BB733D">
          <w:headerReference w:type="even" r:id="rId21"/>
          <w:headerReference w:type="default" r:id="rId22"/>
          <w:pgSz w:w="12240" w:h="15840" w:code="1"/>
          <w:pgMar w:top="1440" w:right="720" w:bottom="1440" w:left="720" w:header="0" w:footer="720" w:gutter="0"/>
          <w:cols w:space="720"/>
        </w:sectPr>
      </w:pPr>
    </w:p>
    <w:p w14:paraId="4F7DBD95" w14:textId="77777777" w:rsidR="002A0BE2" w:rsidRPr="002A0BE2" w:rsidRDefault="002A0BE2" w:rsidP="002A0BE2">
      <w:pPr>
        <w:keepNext/>
        <w:keepLines/>
        <w:spacing w:line="276" w:lineRule="auto"/>
        <w:ind w:left="966" w:right="680"/>
        <w:jc w:val="center"/>
        <w:outlineLvl w:val="0"/>
        <w:rPr>
          <w:rFonts w:ascii="Cambria" w:eastAsia="MS Gothic" w:hAnsi="Cambria"/>
          <w:color w:val="365F91"/>
          <w:sz w:val="28"/>
          <w:szCs w:val="28"/>
        </w:rPr>
      </w:pPr>
      <w:r w:rsidRPr="002A0BE2">
        <w:rPr>
          <w:rFonts w:ascii="Cambria" w:eastAsia="MS Gothic" w:hAnsi="Cambria"/>
          <w:color w:val="365F91"/>
          <w:sz w:val="28"/>
          <w:szCs w:val="28"/>
        </w:rPr>
        <w:lastRenderedPageBreak/>
        <w:t>Appendix R</w:t>
      </w:r>
    </w:p>
    <w:p w14:paraId="25DEDDDD" w14:textId="77777777" w:rsidR="002A0BE2" w:rsidRPr="002A0BE2" w:rsidRDefault="002A0BE2" w:rsidP="002A0BE2">
      <w:pPr>
        <w:keepNext/>
        <w:keepLines/>
        <w:spacing w:line="276" w:lineRule="auto"/>
        <w:ind w:left="966" w:right="680"/>
        <w:jc w:val="center"/>
        <w:outlineLvl w:val="0"/>
        <w:rPr>
          <w:rFonts w:ascii="Cambria" w:eastAsia="MS Gothic" w:hAnsi="Cambria"/>
          <w:color w:val="365F91"/>
          <w:sz w:val="28"/>
          <w:szCs w:val="28"/>
        </w:rPr>
      </w:pPr>
      <w:r w:rsidRPr="002A0BE2">
        <w:rPr>
          <w:rFonts w:ascii="Cambria" w:eastAsia="MS Gothic" w:hAnsi="Cambria"/>
          <w:color w:val="365F91"/>
          <w:sz w:val="28"/>
          <w:szCs w:val="28"/>
        </w:rPr>
        <w:t>NEW YORK STATE EDUCATION DEPARTMENT’S</w:t>
      </w:r>
    </w:p>
    <w:p w14:paraId="71F22DDD" w14:textId="77777777" w:rsidR="002A0BE2" w:rsidRPr="002A0BE2" w:rsidRDefault="002A0BE2" w:rsidP="002A0BE2">
      <w:pPr>
        <w:keepNext/>
        <w:keepLines/>
        <w:spacing w:line="276" w:lineRule="auto"/>
        <w:ind w:left="966" w:right="680"/>
        <w:jc w:val="center"/>
        <w:outlineLvl w:val="0"/>
        <w:rPr>
          <w:rFonts w:ascii="Cambria" w:eastAsia="MS Gothic" w:hAnsi="Cambria"/>
          <w:color w:val="365F91"/>
          <w:sz w:val="16"/>
          <w:szCs w:val="16"/>
        </w:rPr>
      </w:pPr>
      <w:r w:rsidRPr="002A0BE2">
        <w:rPr>
          <w:rFonts w:ascii="Cambria" w:eastAsia="MS Gothic" w:hAnsi="Cambria"/>
          <w:color w:val="365F91"/>
          <w:sz w:val="28"/>
          <w:szCs w:val="28"/>
        </w:rPr>
        <w:t>DATA PRIVACY APPENDIX FOR CONFIDENTIAL DATA</w:t>
      </w:r>
      <w:bookmarkStart w:id="12" w:name="ARTICLE_I:_PURPOSE_AND_SCOPE"/>
      <w:bookmarkEnd w:id="12"/>
    </w:p>
    <w:p w14:paraId="72D67B88" w14:textId="77777777" w:rsidR="002A0BE2" w:rsidRPr="002A0BE2" w:rsidRDefault="002A0BE2" w:rsidP="002A0BE2">
      <w:pPr>
        <w:keepNext/>
        <w:keepLines/>
        <w:spacing w:line="276" w:lineRule="auto"/>
        <w:jc w:val="center"/>
        <w:outlineLvl w:val="0"/>
        <w:rPr>
          <w:rFonts w:ascii="Cambria" w:eastAsia="MS Gothic" w:hAnsi="Cambria"/>
          <w:color w:val="365F91"/>
          <w:sz w:val="28"/>
          <w:szCs w:val="28"/>
        </w:rPr>
      </w:pPr>
      <w:r w:rsidRPr="002A0BE2">
        <w:rPr>
          <w:rFonts w:ascii="Cambria" w:eastAsia="MS Gothic" w:hAnsi="Cambria"/>
          <w:color w:val="365F91"/>
          <w:sz w:val="28"/>
          <w:szCs w:val="28"/>
        </w:rPr>
        <w:t>ARTICLE I: DEFINITIONS</w:t>
      </w:r>
    </w:p>
    <w:p w14:paraId="294E012D" w14:textId="77777777" w:rsidR="002A0BE2" w:rsidRPr="002A0BE2" w:rsidRDefault="002A0BE2" w:rsidP="002A0BE2">
      <w:pPr>
        <w:keepNext/>
        <w:keepLines/>
        <w:spacing w:line="276" w:lineRule="auto"/>
        <w:ind w:right="680"/>
        <w:jc w:val="center"/>
        <w:outlineLvl w:val="0"/>
        <w:rPr>
          <w:rFonts w:ascii="Cambria" w:eastAsia="MS Gothic" w:hAnsi="Cambria"/>
          <w:b/>
          <w:bCs/>
          <w:color w:val="365F91"/>
          <w:sz w:val="16"/>
          <w:szCs w:val="16"/>
        </w:rPr>
      </w:pPr>
    </w:p>
    <w:p w14:paraId="308FDD10" w14:textId="77777777" w:rsidR="002A0BE2" w:rsidRPr="002A0BE2" w:rsidRDefault="002A0BE2" w:rsidP="002A0BE2">
      <w:pPr>
        <w:spacing w:after="240" w:line="276" w:lineRule="auto"/>
        <w:rPr>
          <w:rFonts w:ascii="Calibri" w:eastAsia="MS Mincho" w:hAnsi="Calibri"/>
          <w:szCs w:val="24"/>
        </w:rPr>
      </w:pPr>
      <w:r w:rsidRPr="002A0BE2">
        <w:rPr>
          <w:rFonts w:ascii="Calibri" w:eastAsia="MS Mincho" w:hAnsi="Calibri"/>
          <w:szCs w:val="24"/>
        </w:rPr>
        <w:t>As used in this Data Privacy Appendix(“DPA”), the following terms shall have the following meanings:</w:t>
      </w:r>
    </w:p>
    <w:p w14:paraId="1A206DC1"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Access</w:t>
      </w:r>
      <w:r w:rsidRPr="002A0BE2">
        <w:rPr>
          <w:rFonts w:ascii="Calibri" w:eastAsia="MS Mincho" w:hAnsi="Calibri"/>
          <w:szCs w:val="24"/>
        </w:rPr>
        <w:t xml:space="preserve">: The ability to view or otherwise obtain, but not copy or save, Personal Information arising from the on-site use of an information system or a personal meeting. </w:t>
      </w:r>
    </w:p>
    <w:p w14:paraId="691F4EC4"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Breach:</w:t>
      </w:r>
      <w:r w:rsidRPr="002A0BE2">
        <w:rPr>
          <w:rFonts w:ascii="Calibri" w:eastAsia="MS Mincho" w:hAnsi="Calibri"/>
          <w:szCs w:val="24"/>
        </w:rPr>
        <w:t xml:space="preserve"> The unauthorized Access, acquisition, Disclosure or use of Personal Information in a manner not permitted by New York State and federal laws, rules and regulations, or in a manner that compromises its security or privacy, or by or to a person not authorized to acquire, Access, use, or receive it, or</w:t>
      </w:r>
      <w:r w:rsidRPr="002A0BE2">
        <w:rPr>
          <w:rFonts w:ascii="Calibri" w:eastAsia="MS Mincho" w:hAnsi="Calibri"/>
          <w:sz w:val="22"/>
          <w:szCs w:val="22"/>
        </w:rPr>
        <w:t xml:space="preserve"> </w:t>
      </w:r>
      <w:r w:rsidRPr="002A0BE2">
        <w:rPr>
          <w:rFonts w:ascii="Calibri" w:eastAsia="MS Mincho" w:hAnsi="Calibri"/>
          <w:szCs w:val="24"/>
        </w:rPr>
        <w:t>a Breach of Contractor’s security that leads to the accidental or unlawful alteration, destruction, loss of, Access to or Disclosure of Personal Information.</w:t>
      </w:r>
    </w:p>
    <w:p w14:paraId="711DA43F" w14:textId="77777777" w:rsidR="002A0BE2" w:rsidRPr="002A0BE2" w:rsidRDefault="002A0BE2" w:rsidP="002A0BE2">
      <w:pPr>
        <w:numPr>
          <w:ilvl w:val="0"/>
          <w:numId w:val="48"/>
        </w:numPr>
        <w:spacing w:after="240" w:line="276" w:lineRule="auto"/>
        <w:ind w:left="900" w:right="680"/>
        <w:contextualSpacing/>
        <w:rPr>
          <w:rFonts w:ascii="Calibri" w:eastAsia="MS Mincho" w:hAnsi="Calibri"/>
          <w:i/>
          <w:szCs w:val="24"/>
        </w:rPr>
      </w:pPr>
      <w:r w:rsidRPr="002A0BE2">
        <w:rPr>
          <w:rFonts w:ascii="Calibri" w:eastAsia="MS Mincho" w:hAnsi="Calibri"/>
          <w:b/>
          <w:bCs/>
          <w:iCs/>
          <w:szCs w:val="24"/>
        </w:rPr>
        <w:t>Disclose or Disclosure</w:t>
      </w:r>
      <w:r w:rsidRPr="002A0BE2">
        <w:rPr>
          <w:rFonts w:ascii="Calibri" w:eastAsia="MS Mincho" w:hAnsi="Calibri"/>
          <w:szCs w:val="24"/>
        </w:rPr>
        <w:t xml:space="preserve">: The intentional or unintentional communication, release, or transfer of Personal Information by any means, including oral, written or electronic.  </w:t>
      </w:r>
    </w:p>
    <w:p w14:paraId="1932E612"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Encrypt or Encryption</w:t>
      </w:r>
      <w:r w:rsidRPr="002A0BE2">
        <w:rPr>
          <w:rFonts w:ascii="Calibri" w:eastAsia="MS Mincho" w:hAnsi="Calibri"/>
          <w:szCs w:val="24"/>
        </w:rPr>
        <w:t xml:space="preserve">: </w:t>
      </w:r>
      <w:bookmarkStart w:id="13" w:name="_Hlk7622770"/>
      <w:r w:rsidRPr="002A0BE2">
        <w:rPr>
          <w:rFonts w:ascii="Calibri" w:hAnsi="Calibri"/>
          <w:szCs w:val="24"/>
        </w:rPr>
        <w:t>T</w:t>
      </w:r>
      <w:r w:rsidRPr="002A0BE2">
        <w:rPr>
          <w:rFonts w:ascii="Calibri" w:eastAsia="MS Mincho" w:hAnsi="Calibri"/>
          <w:szCs w:val="24"/>
        </w:rPr>
        <w:t xml:space="preserve">he use of an algorithmic process to transform </w:t>
      </w:r>
      <w:bookmarkStart w:id="14" w:name="_Hlk46478411"/>
      <w:r w:rsidRPr="002A0BE2">
        <w:rPr>
          <w:rFonts w:ascii="Calibri" w:eastAsia="MS Mincho" w:hAnsi="Calibri"/>
          <w:szCs w:val="24"/>
        </w:rPr>
        <w:t xml:space="preserve">Personal Information </w:t>
      </w:r>
      <w:bookmarkEnd w:id="14"/>
      <w:r w:rsidRPr="002A0BE2">
        <w:rPr>
          <w:rFonts w:ascii="Calibri" w:eastAsia="MS Mincho" w:hAnsi="Calibri"/>
          <w:szCs w:val="24"/>
        </w:rPr>
        <w:t xml:space="preserve">into an unusable, unreadable, or indecipherable </w:t>
      </w:r>
      <w:bookmarkEnd w:id="13"/>
      <w:r w:rsidRPr="002A0BE2">
        <w:rPr>
          <w:rFonts w:ascii="Calibri" w:eastAsia="MS Mincho" w:hAnsi="Calibri"/>
          <w:szCs w:val="24"/>
        </w:rPr>
        <w:t>form in which there is a low probability of assigning meaning without use of a confidential process or key.</w:t>
      </w:r>
    </w:p>
    <w:p w14:paraId="50B10AA4"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NIST Cybersecurity Framework</w:t>
      </w:r>
      <w:r w:rsidRPr="002A0BE2">
        <w:rPr>
          <w:rFonts w:ascii="Calibri" w:eastAsia="MS Mincho" w:hAnsi="Calibri"/>
          <w:szCs w:val="24"/>
        </w:rPr>
        <w:t>: The U.S. Department of Commerce National Institute for Standards and Technology Framework for Improving Critical Infrastructure Cybersecurity Version 1.1.</w:t>
      </w:r>
    </w:p>
    <w:p w14:paraId="32F22812"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Personal Information:</w:t>
      </w:r>
      <w:r w:rsidRPr="002A0BE2">
        <w:rPr>
          <w:rFonts w:ascii="Calibri" w:eastAsia="MS Mincho" w:hAnsi="Calibri"/>
          <w:szCs w:val="24"/>
        </w:rPr>
        <w:t xml:space="preserve">  Information concerning a natural person which, because of name, number, personal mark, or another identifier, can be used to identify such natural person.</w:t>
      </w:r>
    </w:p>
    <w:p w14:paraId="0EF802FF" w14:textId="77777777" w:rsidR="002A0BE2" w:rsidRPr="002A0BE2" w:rsidRDefault="002A0BE2" w:rsidP="002A0BE2">
      <w:pPr>
        <w:numPr>
          <w:ilvl w:val="0"/>
          <w:numId w:val="48"/>
        </w:numPr>
        <w:spacing w:after="240" w:line="276" w:lineRule="auto"/>
        <w:ind w:left="900" w:right="680"/>
        <w:contextualSpacing/>
        <w:rPr>
          <w:rFonts w:ascii="Calibri" w:eastAsia="MS Mincho" w:hAnsi="Calibri"/>
          <w:b/>
          <w:bCs/>
          <w:szCs w:val="24"/>
        </w:rPr>
      </w:pPr>
      <w:r w:rsidRPr="002A0BE2">
        <w:rPr>
          <w:rFonts w:ascii="Calibri" w:eastAsia="MS Mincho" w:hAnsi="Calibri"/>
          <w:b/>
          <w:bCs/>
          <w:szCs w:val="24"/>
        </w:rPr>
        <w:t xml:space="preserve">Release: </w:t>
      </w:r>
      <w:r w:rsidRPr="002A0BE2">
        <w:rPr>
          <w:rFonts w:ascii="Calibri" w:eastAsia="MS Mincho" w:hAnsi="Calibri"/>
          <w:szCs w:val="24"/>
        </w:rPr>
        <w:t>Shall have the same meaning as Disclose.</w:t>
      </w:r>
    </w:p>
    <w:p w14:paraId="5B97BCEA" w14:textId="77777777" w:rsidR="002A0BE2" w:rsidRPr="002A0BE2" w:rsidRDefault="002A0BE2" w:rsidP="002A0BE2">
      <w:pPr>
        <w:numPr>
          <w:ilvl w:val="0"/>
          <w:numId w:val="48"/>
        </w:numPr>
        <w:spacing w:after="240" w:line="276" w:lineRule="auto"/>
        <w:ind w:left="900" w:right="680"/>
        <w:contextualSpacing/>
        <w:rPr>
          <w:rFonts w:ascii="Calibri" w:eastAsia="MS Mincho" w:hAnsi="Calibri"/>
          <w:szCs w:val="24"/>
        </w:rPr>
      </w:pPr>
      <w:r w:rsidRPr="002A0BE2">
        <w:rPr>
          <w:rFonts w:ascii="Calibri" w:eastAsia="MS Mincho" w:hAnsi="Calibri"/>
          <w:b/>
          <w:bCs/>
          <w:szCs w:val="24"/>
        </w:rPr>
        <w:t xml:space="preserve">Services: </w:t>
      </w:r>
      <w:r w:rsidRPr="002A0BE2">
        <w:rPr>
          <w:rFonts w:ascii="Calibri" w:eastAsia="MS Mincho" w:hAnsi="Calibri"/>
          <w:szCs w:val="24"/>
        </w:rPr>
        <w:t>Services provided by Contractor pursuant to this contract with the NYS Education Department to which this DPA is attached and incorporated.</w:t>
      </w:r>
    </w:p>
    <w:p w14:paraId="67373366" w14:textId="77777777" w:rsidR="002A0BE2" w:rsidRPr="002A0BE2" w:rsidRDefault="002A0BE2" w:rsidP="002A0BE2">
      <w:pPr>
        <w:numPr>
          <w:ilvl w:val="0"/>
          <w:numId w:val="48"/>
        </w:numPr>
        <w:spacing w:after="80" w:line="276" w:lineRule="auto"/>
        <w:ind w:left="900"/>
        <w:contextualSpacing/>
        <w:rPr>
          <w:rFonts w:ascii="Calibri" w:eastAsia="MS Mincho" w:hAnsi="Calibri"/>
          <w:szCs w:val="24"/>
        </w:rPr>
      </w:pPr>
      <w:r w:rsidRPr="002A0BE2">
        <w:rPr>
          <w:rFonts w:ascii="Calibri" w:eastAsia="MS Mincho" w:hAnsi="Calibri"/>
          <w:b/>
          <w:bCs/>
          <w:szCs w:val="24"/>
        </w:rPr>
        <w:t>Subcontractor:</w:t>
      </w:r>
      <w:r w:rsidRPr="002A0BE2">
        <w:rPr>
          <w:rFonts w:ascii="Calibri" w:eastAsia="MS Mincho" w:hAnsi="Calibri"/>
          <w:szCs w:val="24"/>
        </w:rPr>
        <w:t xml:space="preserve"> Contractor’s non-employee agents, consultants, volunteers including student </w:t>
      </w:r>
      <w:proofErr w:type="gramStart"/>
      <w:r w:rsidRPr="002A0BE2">
        <w:rPr>
          <w:rFonts w:ascii="Calibri" w:eastAsia="MS Mincho" w:hAnsi="Calibri"/>
          <w:szCs w:val="24"/>
        </w:rPr>
        <w:t>interns,  and</w:t>
      </w:r>
      <w:proofErr w:type="gramEnd"/>
      <w:r w:rsidRPr="002A0BE2">
        <w:rPr>
          <w:rFonts w:ascii="Calibri" w:eastAsia="MS Mincho" w:hAnsi="Calibri"/>
          <w:szCs w:val="24"/>
        </w:rPr>
        <w:t>/or a</w:t>
      </w:r>
      <w:hyperlink r:id="rId23" w:history="1">
        <w:r w:rsidRPr="002A0BE2">
          <w:rPr>
            <w:rFonts w:ascii="Calibri" w:eastAsia="MS Mincho" w:hAnsi="Calibri"/>
            <w:szCs w:val="24"/>
          </w:rPr>
          <w:t>ny natural person</w:t>
        </w:r>
      </w:hyperlink>
      <w:r w:rsidRPr="002A0BE2">
        <w:rPr>
          <w:rFonts w:ascii="Calibri" w:eastAsia="MS Mincho" w:hAnsi="Calibri"/>
          <w:szCs w:val="24"/>
        </w:rPr>
        <w:t xml:space="preserve"> or  entity funded through this Contract who is engaged in the provision of Services pursuant to an agreement with or at the direction of the Contractor. </w:t>
      </w:r>
    </w:p>
    <w:p w14:paraId="4BBBBA74" w14:textId="77777777" w:rsidR="002A0BE2" w:rsidRPr="002A0BE2" w:rsidRDefault="002A0BE2" w:rsidP="002A0BE2">
      <w:pPr>
        <w:spacing w:after="80" w:line="276" w:lineRule="auto"/>
        <w:ind w:left="720"/>
        <w:contextualSpacing/>
        <w:rPr>
          <w:rFonts w:ascii="Calibri" w:eastAsia="MS Mincho" w:hAnsi="Calibri"/>
          <w:sz w:val="22"/>
          <w:szCs w:val="22"/>
        </w:rPr>
      </w:pPr>
    </w:p>
    <w:p w14:paraId="7BECCB47" w14:textId="77777777" w:rsidR="002A0BE2" w:rsidRPr="002A0BE2" w:rsidRDefault="002A0BE2" w:rsidP="002A0BE2">
      <w:pPr>
        <w:keepNext/>
        <w:keepLines/>
        <w:spacing w:line="276" w:lineRule="auto"/>
        <w:jc w:val="center"/>
        <w:outlineLvl w:val="0"/>
        <w:rPr>
          <w:rFonts w:ascii="Cambria" w:eastAsia="MS Gothic" w:hAnsi="Cambria"/>
          <w:b/>
          <w:bCs/>
          <w:color w:val="365F91"/>
          <w:sz w:val="28"/>
          <w:szCs w:val="28"/>
        </w:rPr>
      </w:pPr>
      <w:bookmarkStart w:id="15" w:name="ARTICLE_III:_DUTIES_OF_LEA"/>
      <w:bookmarkEnd w:id="15"/>
      <w:r w:rsidRPr="002A0BE2">
        <w:rPr>
          <w:rFonts w:ascii="Cambria" w:eastAsia="MS Gothic" w:hAnsi="Cambria"/>
          <w:color w:val="365F91"/>
          <w:sz w:val="28"/>
          <w:szCs w:val="28"/>
        </w:rPr>
        <w:t xml:space="preserve">ARTICLE II: PRIVACY AND SECURITY OF PERSONAL INFORMATION </w:t>
      </w:r>
      <w:r w:rsidRPr="002A0BE2">
        <w:rPr>
          <w:rFonts w:ascii="Cambria" w:eastAsia="MS Gothic" w:hAnsi="Cambria"/>
          <w:color w:val="365F91"/>
          <w:sz w:val="28"/>
          <w:szCs w:val="28"/>
        </w:rPr>
        <w:br/>
      </w:r>
    </w:p>
    <w:p w14:paraId="463F6C83" w14:textId="77777777" w:rsidR="002A0BE2" w:rsidRPr="002A0BE2" w:rsidRDefault="002A0BE2" w:rsidP="002A0BE2">
      <w:pPr>
        <w:numPr>
          <w:ilvl w:val="0"/>
          <w:numId w:val="47"/>
        </w:numPr>
        <w:spacing w:after="80" w:line="276" w:lineRule="auto"/>
        <w:rPr>
          <w:rFonts w:ascii="Calibri" w:eastAsia="MS Mincho" w:hAnsi="Calibri"/>
          <w:szCs w:val="24"/>
        </w:rPr>
      </w:pPr>
      <w:bookmarkStart w:id="16" w:name="_Hlk39489106"/>
      <w:r w:rsidRPr="002A0BE2">
        <w:rPr>
          <w:rFonts w:ascii="Calibri" w:eastAsia="MS Mincho" w:hAnsi="Calibri"/>
          <w:b/>
          <w:bCs/>
          <w:szCs w:val="24"/>
        </w:rPr>
        <w:t>Compliance with Law.</w:t>
      </w:r>
      <w:r w:rsidRPr="002A0BE2">
        <w:rPr>
          <w:rFonts w:ascii="Calibri" w:eastAsia="MS Mincho" w:hAnsi="Calibri"/>
          <w:szCs w:val="24"/>
        </w:rPr>
        <w:t xml:space="preserve"> </w:t>
      </w:r>
    </w:p>
    <w:p w14:paraId="0A32B20A" w14:textId="77777777" w:rsidR="002A0BE2" w:rsidRPr="002A0BE2" w:rsidRDefault="002A0BE2" w:rsidP="002A0BE2">
      <w:pPr>
        <w:spacing w:line="276" w:lineRule="auto"/>
        <w:ind w:left="920"/>
        <w:rPr>
          <w:rFonts w:ascii="Calibri" w:eastAsia="MS Mincho" w:hAnsi="Calibri"/>
          <w:szCs w:val="24"/>
        </w:rPr>
      </w:pPr>
      <w:r w:rsidRPr="002A0BE2">
        <w:rPr>
          <w:rFonts w:ascii="Calibri" w:eastAsia="MS Mincho" w:hAnsi="Calibri"/>
          <w:szCs w:val="24"/>
        </w:rPr>
        <w:t xml:space="preserve">When providing services pursuant to this Contract, Contractor may have Access to or receive disclosed Personal Information that is regulated by one or more  New York and federal laws and regulations, </w:t>
      </w:r>
      <w:bookmarkStart w:id="17" w:name="_Hlk41479513"/>
      <w:r w:rsidRPr="002A0BE2">
        <w:rPr>
          <w:rFonts w:ascii="Calibri" w:eastAsia="MS Mincho" w:hAnsi="Calibri"/>
          <w:szCs w:val="24"/>
        </w:rPr>
        <w:t xml:space="preserve">among them, but not limited to, the Family Educational Rights and Privacy Act  at 12 </w:t>
      </w:r>
      <w:r w:rsidRPr="002A0BE2">
        <w:rPr>
          <w:rFonts w:ascii="Calibri" w:eastAsia="MS Mincho" w:hAnsi="Calibri"/>
          <w:szCs w:val="24"/>
        </w:rPr>
        <w:lastRenderedPageBreak/>
        <w:t xml:space="preserve">U.S.C. </w:t>
      </w:r>
      <w:r w:rsidRPr="002A0BE2">
        <w:rPr>
          <w:rFonts w:ascii="Calibri" w:eastAsia="MS Mincho" w:hAnsi="Calibri" w:cs="Calibri"/>
          <w:szCs w:val="24"/>
        </w:rPr>
        <w:t>§</w:t>
      </w:r>
      <w:r w:rsidRPr="002A0BE2">
        <w:rPr>
          <w:rFonts w:ascii="Calibri" w:eastAsia="MS Mincho" w:hAnsi="Calibri"/>
          <w:szCs w:val="24"/>
        </w:rPr>
        <w:t xml:space="preserve"> 1232g (34 CFR Part 99); Children's Online Privacy Protection Act at 15 U.S.C. </w:t>
      </w:r>
      <w:r w:rsidRPr="002A0BE2">
        <w:rPr>
          <w:rFonts w:ascii="Calibri" w:eastAsia="MS Mincho" w:hAnsi="Calibri" w:cs="Calibri"/>
          <w:szCs w:val="24"/>
        </w:rPr>
        <w:t>§§</w:t>
      </w:r>
      <w:r w:rsidRPr="002A0BE2">
        <w:rPr>
          <w:rFonts w:ascii="Calibri" w:eastAsia="MS Mincho" w:hAnsi="Calibri"/>
          <w:szCs w:val="24"/>
        </w:rPr>
        <w:t xml:space="preserve"> 6501-6502 (16 CFR Part 312); Protection of Pupil Rights Amendment at 20 U.S.C. </w:t>
      </w:r>
      <w:r w:rsidRPr="002A0BE2">
        <w:rPr>
          <w:rFonts w:ascii="Calibri" w:eastAsia="MS Mincho" w:hAnsi="Calibri" w:cs="Calibri"/>
          <w:szCs w:val="24"/>
        </w:rPr>
        <w:t>§</w:t>
      </w:r>
      <w:r w:rsidRPr="002A0BE2">
        <w:rPr>
          <w:rFonts w:ascii="Calibri" w:eastAsia="MS Mincho" w:hAnsi="Calibri"/>
          <w:szCs w:val="24"/>
        </w:rPr>
        <w:t xml:space="preserve"> 1232h (34 CFR Part 98); the Individuals with Disabilities Education Act at 20 U.S.C. </w:t>
      </w:r>
      <w:r w:rsidRPr="002A0BE2">
        <w:rPr>
          <w:rFonts w:ascii="Calibri" w:eastAsia="MS Mincho" w:hAnsi="Calibri" w:cs="Calibri"/>
          <w:szCs w:val="24"/>
        </w:rPr>
        <w:t>§</w:t>
      </w:r>
      <w:r w:rsidRPr="002A0BE2">
        <w:rPr>
          <w:rFonts w:ascii="Calibri" w:eastAsia="MS Mincho" w:hAnsi="Calibri"/>
          <w:szCs w:val="24"/>
        </w:rPr>
        <w:t xml:space="preserve"> 1400 et seq. (34 CFR Part 300); the New York Education Law at § 2-d (8 NYCRR Part 121); the New York General Business Law at article 39-F, and the New York Personal Privacy Protection Law at Public Officers Law article 6-A.</w:t>
      </w:r>
      <w:bookmarkEnd w:id="17"/>
      <w:r w:rsidRPr="002A0BE2">
        <w:rPr>
          <w:rFonts w:ascii="Calibri" w:eastAsia="MS Mincho" w:hAnsi="Calibri"/>
          <w:szCs w:val="24"/>
        </w:rPr>
        <w:t xml:space="preserve"> Contractor agrees to maintain the confidentiality and security of Personal Information in accordance with (a) applicable New York, federal and local laws, rules and regulations, and (b) NYSED’s Data Privacy and Security Policy.  Contractor further agrees that neither the services provided nor the </w:t>
      </w:r>
      <w:proofErr w:type="gramStart"/>
      <w:r w:rsidRPr="002A0BE2">
        <w:rPr>
          <w:rFonts w:ascii="Calibri" w:eastAsia="MS Mincho" w:hAnsi="Calibri"/>
          <w:szCs w:val="24"/>
        </w:rPr>
        <w:t>manner in which</w:t>
      </w:r>
      <w:proofErr w:type="gramEnd"/>
      <w:r w:rsidRPr="002A0BE2">
        <w:rPr>
          <w:rFonts w:ascii="Calibri" w:eastAsia="MS Mincho" w:hAnsi="Calibri"/>
          <w:szCs w:val="24"/>
        </w:rPr>
        <w:t xml:space="preserve"> such Services are provided shall violate New York, federal and/or local laws, rules and regulations, or NYSED’s Data Privacy and Security Policy.   </w:t>
      </w:r>
    </w:p>
    <w:p w14:paraId="55E4D1F1" w14:textId="77777777" w:rsidR="002A0BE2" w:rsidRPr="002A0BE2" w:rsidRDefault="002A0BE2" w:rsidP="002A0BE2">
      <w:pPr>
        <w:spacing w:line="276" w:lineRule="auto"/>
        <w:ind w:left="920"/>
        <w:rPr>
          <w:rFonts w:ascii="Calibri" w:eastAsia="MS Mincho" w:hAnsi="Calibri"/>
          <w:szCs w:val="24"/>
        </w:rPr>
      </w:pPr>
    </w:p>
    <w:p w14:paraId="4657001D" w14:textId="77777777" w:rsidR="002A0BE2" w:rsidRPr="002A0BE2" w:rsidRDefault="002A0BE2" w:rsidP="002A0BE2">
      <w:pPr>
        <w:numPr>
          <w:ilvl w:val="0"/>
          <w:numId w:val="47"/>
        </w:numPr>
        <w:spacing w:after="80" w:line="276" w:lineRule="auto"/>
        <w:rPr>
          <w:rFonts w:ascii="Calibri" w:eastAsia="MS Mincho" w:hAnsi="Calibri"/>
          <w:szCs w:val="24"/>
        </w:rPr>
      </w:pPr>
      <w:r w:rsidRPr="002A0BE2">
        <w:rPr>
          <w:rFonts w:ascii="Calibri" w:eastAsia="MS Mincho" w:hAnsi="Calibri"/>
          <w:b/>
          <w:bCs/>
          <w:szCs w:val="24"/>
        </w:rPr>
        <w:t>Authorized Use.</w:t>
      </w:r>
      <w:r w:rsidRPr="002A0BE2">
        <w:rPr>
          <w:rFonts w:ascii="Calibri" w:eastAsia="MS Mincho" w:hAnsi="Calibri"/>
          <w:szCs w:val="24"/>
        </w:rPr>
        <w:t xml:space="preserve"> </w:t>
      </w:r>
      <w:bookmarkStart w:id="18" w:name="_Hlk39489092"/>
    </w:p>
    <w:bookmarkEnd w:id="16"/>
    <w:bookmarkEnd w:id="18"/>
    <w:p w14:paraId="12AC3227" w14:textId="77777777" w:rsidR="002A0BE2" w:rsidRPr="002A0BE2" w:rsidRDefault="002A0BE2" w:rsidP="002A0BE2">
      <w:pPr>
        <w:spacing w:line="276" w:lineRule="auto"/>
        <w:ind w:left="920"/>
        <w:rPr>
          <w:rFonts w:ascii="Calibri" w:eastAsia="MS Mincho" w:hAnsi="Calibri"/>
          <w:szCs w:val="24"/>
        </w:rPr>
      </w:pPr>
      <w:r w:rsidRPr="002A0BE2">
        <w:rPr>
          <w:rFonts w:ascii="Calibri" w:eastAsia="MS Mincho" w:hAnsi="Calibri"/>
          <w:szCs w:val="24"/>
        </w:rPr>
        <w:t>Contractor agrees and understands that it has no property, licensing or ownership rights or claims to Personal Information Accessed by or Disclosed to Contractor for the purpose of providing services, and Contractor must not use Personal Information for any purpose other than to provide the Services.  Contractor will ensure that its Subcontractors agree and understand that neither the Subcontractor nor Contractor has any property, licensing or ownership rights or claims to Personal Information Accessed by or Disclosed to Subcontractor for the purpose of assisting Contractor in providing Services.</w:t>
      </w:r>
    </w:p>
    <w:p w14:paraId="730CBEEF" w14:textId="77777777" w:rsidR="002A0BE2" w:rsidRPr="002A0BE2" w:rsidRDefault="002A0BE2" w:rsidP="002A0BE2">
      <w:pPr>
        <w:spacing w:after="240" w:line="276" w:lineRule="auto"/>
        <w:ind w:left="922"/>
        <w:contextualSpacing/>
        <w:rPr>
          <w:rFonts w:ascii="Calibri" w:eastAsia="MS Mincho" w:hAnsi="Calibri"/>
          <w:szCs w:val="24"/>
        </w:rPr>
      </w:pPr>
    </w:p>
    <w:p w14:paraId="4B05BC94" w14:textId="77777777" w:rsidR="002A0BE2" w:rsidRPr="002A0BE2" w:rsidRDefault="002A0BE2" w:rsidP="002A0BE2">
      <w:pPr>
        <w:numPr>
          <w:ilvl w:val="0"/>
          <w:numId w:val="47"/>
        </w:numPr>
        <w:tabs>
          <w:tab w:val="left" w:pos="921"/>
        </w:tabs>
        <w:spacing w:after="240" w:line="276" w:lineRule="auto"/>
        <w:ind w:right="680"/>
        <w:contextualSpacing/>
        <w:rPr>
          <w:rFonts w:ascii="Calibri" w:eastAsia="MS Mincho" w:hAnsi="Calibri"/>
          <w:szCs w:val="24"/>
        </w:rPr>
      </w:pPr>
      <w:r w:rsidRPr="002A0BE2">
        <w:rPr>
          <w:rFonts w:ascii="Calibri" w:eastAsia="MS Mincho" w:hAnsi="Calibri"/>
          <w:b/>
          <w:szCs w:val="24"/>
        </w:rPr>
        <w:t>Contractor’s Data Privacy and Security Plan</w:t>
      </w:r>
      <w:r w:rsidRPr="002A0BE2">
        <w:rPr>
          <w:rFonts w:ascii="Calibri" w:eastAsia="MS Mincho" w:hAnsi="Calibri"/>
          <w:szCs w:val="24"/>
        </w:rPr>
        <w:t xml:space="preserve">. </w:t>
      </w:r>
    </w:p>
    <w:p w14:paraId="36204705"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r w:rsidRPr="002A0BE2">
        <w:rPr>
          <w:rFonts w:ascii="Calibri" w:eastAsia="MS Mincho" w:hAnsi="Calibri"/>
          <w:szCs w:val="24"/>
        </w:rPr>
        <w:t xml:space="preserve">Contractor shall adopt and maintain administrative, technical, and physical safeguards, measures, and controls to manage privacy and security risks and protect Personal Information in a manner that complies with New York State, federal and local laws, rules, and regulations and NYSED policies. Contractor shall provide NYSED with a Data Privacy and Security Plan that outlines such safeguards, measures, and controls to comply with (a) the terms of this DPA, (b) all applicable state, federal and local data privacy and security requirements and (c) </w:t>
      </w:r>
      <w:hyperlink r:id="rId24" w:history="1">
        <w:r w:rsidRPr="002A0BE2">
          <w:rPr>
            <w:rFonts w:ascii="Calibri" w:eastAsia="MS Mincho" w:hAnsi="Calibri"/>
            <w:color w:val="0000FF"/>
            <w:szCs w:val="24"/>
            <w:u w:val="single"/>
          </w:rPr>
          <w:t>NYSED’s Data Privacy and Security Policy</w:t>
        </w:r>
      </w:hyperlink>
      <w:r w:rsidRPr="002A0BE2">
        <w:rPr>
          <w:rFonts w:ascii="Calibri" w:eastAsia="MS Mincho" w:hAnsi="Calibri"/>
          <w:szCs w:val="24"/>
        </w:rPr>
        <w:t xml:space="preserve">. Contractor’s Data Privacy and Security Plan is attached as DPA Exhibit 1.  </w:t>
      </w:r>
    </w:p>
    <w:p w14:paraId="0F5148B6"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p>
    <w:p w14:paraId="3C5F22F1" w14:textId="77777777" w:rsidR="002A0BE2" w:rsidRPr="002A0BE2" w:rsidRDefault="002A0BE2" w:rsidP="002A0BE2">
      <w:pPr>
        <w:numPr>
          <w:ilvl w:val="0"/>
          <w:numId w:val="47"/>
        </w:numPr>
        <w:tabs>
          <w:tab w:val="left" w:pos="921"/>
        </w:tabs>
        <w:spacing w:after="240" w:line="276" w:lineRule="auto"/>
        <w:ind w:right="680"/>
        <w:contextualSpacing/>
        <w:rPr>
          <w:rFonts w:ascii="Calibri" w:eastAsia="MS Mincho" w:hAnsi="Calibri"/>
          <w:szCs w:val="24"/>
        </w:rPr>
      </w:pPr>
      <w:r w:rsidRPr="002A0BE2">
        <w:rPr>
          <w:rFonts w:ascii="Calibri" w:eastAsia="MS Mincho" w:hAnsi="Calibri"/>
          <w:b/>
          <w:bCs/>
          <w:szCs w:val="24"/>
        </w:rPr>
        <w:t>Right of Review and Audit.</w:t>
      </w:r>
      <w:r w:rsidRPr="002A0BE2">
        <w:rPr>
          <w:rFonts w:ascii="Calibri" w:eastAsia="MS Mincho" w:hAnsi="Calibri"/>
          <w:szCs w:val="24"/>
        </w:rPr>
        <w:t xml:space="preserve"> </w:t>
      </w:r>
    </w:p>
    <w:p w14:paraId="28CC5391"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r w:rsidRPr="002A0BE2">
        <w:rPr>
          <w:rFonts w:ascii="Calibri" w:eastAsia="MS Mincho" w:hAnsi="Calibri"/>
          <w:szCs w:val="24"/>
        </w:rPr>
        <w:t xml:space="preserve">Upon NYSED’s request, Contractor shall provide NYSED with copies of its policies and related procedures that pertain to the protection of Personal Information. In addition, Contractor may be required to undergo an audit of its privacy and security safeguards, measures and controls as it pertains to alignment with the requirements of New York State laws and regulations performed by an independent third party at Contractor’s </w:t>
      </w:r>
      <w:proofErr w:type="gramStart"/>
      <w:r w:rsidRPr="002A0BE2">
        <w:rPr>
          <w:rFonts w:ascii="Calibri" w:eastAsia="MS Mincho" w:hAnsi="Calibri"/>
          <w:szCs w:val="24"/>
        </w:rPr>
        <w:t>expense, and</w:t>
      </w:r>
      <w:proofErr w:type="gramEnd"/>
      <w:r w:rsidRPr="002A0BE2">
        <w:rPr>
          <w:rFonts w:ascii="Calibri" w:eastAsia="MS Mincho" w:hAnsi="Calibri"/>
          <w:szCs w:val="24"/>
        </w:rPr>
        <w:t xml:space="preserve"> provide the audit report to NYSED. In lieu of performing an audit, Contractor may provide NYSED with an industry standard independent audit report on Contractor’s privacy and security practices </w:t>
      </w:r>
      <w:r w:rsidRPr="002A0BE2">
        <w:rPr>
          <w:rFonts w:ascii="Calibri" w:eastAsia="MS Mincho" w:hAnsi="Calibri"/>
          <w:szCs w:val="24"/>
        </w:rPr>
        <w:lastRenderedPageBreak/>
        <w:t xml:space="preserve">that was issued no more than twelve months before the date NYSED informed contractor that it was required to undergo an audit.   </w:t>
      </w:r>
    </w:p>
    <w:p w14:paraId="41AE9740"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p>
    <w:p w14:paraId="61ED4738" w14:textId="77777777" w:rsidR="002A0BE2" w:rsidRPr="002A0BE2" w:rsidRDefault="002A0BE2" w:rsidP="002A0BE2">
      <w:pPr>
        <w:numPr>
          <w:ilvl w:val="0"/>
          <w:numId w:val="47"/>
        </w:numPr>
        <w:tabs>
          <w:tab w:val="left" w:pos="921"/>
        </w:tabs>
        <w:spacing w:after="240" w:line="276" w:lineRule="auto"/>
        <w:ind w:right="677"/>
        <w:contextualSpacing/>
        <w:rPr>
          <w:rFonts w:ascii="Calibri" w:eastAsia="MS Mincho" w:hAnsi="Calibri"/>
          <w:szCs w:val="24"/>
        </w:rPr>
      </w:pPr>
      <w:r w:rsidRPr="002A0BE2">
        <w:rPr>
          <w:rFonts w:ascii="Calibri" w:eastAsia="MS Mincho" w:hAnsi="Calibri"/>
          <w:b/>
          <w:bCs/>
          <w:szCs w:val="24"/>
        </w:rPr>
        <w:t>Contractor’s Employees and Subcontractors</w:t>
      </w:r>
      <w:r w:rsidRPr="002A0BE2">
        <w:rPr>
          <w:rFonts w:ascii="Calibri" w:eastAsia="MS Mincho" w:hAnsi="Calibri"/>
          <w:szCs w:val="24"/>
        </w:rPr>
        <w:t xml:space="preserve">. </w:t>
      </w:r>
    </w:p>
    <w:p w14:paraId="66D2086E"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 xml:space="preserve">Contractor shall only provide Access or Disclose Personal Information to Contractor’s employees and Subcontractors who need to know the Personal Information to provide the Services and the Access to or Disclosure of Personal Information shall be limited to the extent necessary to provide such Services. </w:t>
      </w:r>
      <w:r w:rsidRPr="002A0BE2">
        <w:rPr>
          <w:rFonts w:ascii="Calibri" w:eastAsia="MS Mincho" w:hAnsi="Calibri"/>
          <w:sz w:val="22"/>
          <w:szCs w:val="22"/>
        </w:rPr>
        <w:t xml:space="preserve"> </w:t>
      </w:r>
      <w:r w:rsidRPr="002A0BE2">
        <w:rPr>
          <w:rFonts w:ascii="Calibri" w:eastAsia="MS Mincho" w:hAnsi="Calibri"/>
          <w:szCs w:val="24"/>
        </w:rPr>
        <w:t>Contractor shall ensure that all such employees and Subcontractors comply with the terms of this DPA.</w:t>
      </w:r>
    </w:p>
    <w:p w14:paraId="229A630B"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 xml:space="preserve">Contractor must ensure that each Subcontractor is contractually bound by a written agreement that includes confidentiality and data security obligations equivalent to, consistent with, and no less protective than, those found in this DPA. </w:t>
      </w:r>
    </w:p>
    <w:p w14:paraId="17D652DF"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notify NYSED and remove such Subcontractor’s Access to Personal Information; and, as applicable, retrieve all Personal Information received or stored by such Subcontractor and/or ensure that Personal Information has been securely deleted and destroyed in accordance with this DPA. In the event there is an incident in which Personal Information is unlawfully Accessed or Disclosed or compromised by Subcontractor, Contractor shall follow the Data Breach reporting requirements set forth in Section 9 of this DPA. </w:t>
      </w:r>
    </w:p>
    <w:p w14:paraId="1435FF7E"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Contractor shall take full responsibility for the acts and omissions of its employees and Subcontractors.</w:t>
      </w:r>
    </w:p>
    <w:p w14:paraId="76974D60"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Other than Contractor’s employees and Subcontractors who have a need to know the information, Contractor must not provide Access to or Disclose Personal Information to any other party unless such Disclosure is required by statute, court order  or subpoena, and the Contractor  notifies NYSED of the court order or subpoena no later than the time the information is Disclosed, in advance of compliance but in any case, provides notice to NYSED no later than the time the Personal Information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25805C74" w14:textId="77777777" w:rsidR="002A0BE2" w:rsidRPr="002A0BE2" w:rsidRDefault="002A0BE2" w:rsidP="002A0BE2">
      <w:pPr>
        <w:numPr>
          <w:ilvl w:val="1"/>
          <w:numId w:val="47"/>
        </w:numPr>
        <w:tabs>
          <w:tab w:val="left" w:pos="921"/>
        </w:tabs>
        <w:spacing w:after="240" w:line="276" w:lineRule="auto"/>
        <w:ind w:right="677" w:hanging="914"/>
        <w:contextualSpacing/>
        <w:rPr>
          <w:rFonts w:ascii="Calibri" w:eastAsia="MS Mincho" w:hAnsi="Calibri"/>
          <w:szCs w:val="24"/>
        </w:rPr>
      </w:pPr>
      <w:r w:rsidRPr="002A0BE2">
        <w:rPr>
          <w:rFonts w:ascii="Calibri" w:eastAsia="MS Mincho" w:hAnsi="Calibri"/>
          <w:szCs w:val="24"/>
        </w:rPr>
        <w:t xml:space="preserve">Contractor shall ensure that its Subcontractors know that they cannot provide Access to or Disclose Personal Information to any other party unless such Access or </w:t>
      </w:r>
      <w:r w:rsidRPr="002A0BE2">
        <w:rPr>
          <w:rFonts w:ascii="Calibri" w:eastAsia="MS Mincho" w:hAnsi="Calibri"/>
          <w:szCs w:val="24"/>
        </w:rPr>
        <w:lastRenderedPageBreak/>
        <w:t xml:space="preserve">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Accessed or Disclosed.  Upon receipt of notice from a Subcontractor, Contractor shall provide notice to NYSED no later than the time that the Subcontractor is scheduled to provide Access or Disclose the Information. </w:t>
      </w:r>
    </w:p>
    <w:p w14:paraId="48679C4A" w14:textId="77777777" w:rsidR="002A0BE2" w:rsidRPr="002A0BE2" w:rsidRDefault="002A0BE2" w:rsidP="002A0BE2">
      <w:pPr>
        <w:tabs>
          <w:tab w:val="left" w:pos="921"/>
        </w:tabs>
        <w:spacing w:after="240" w:line="276" w:lineRule="auto"/>
        <w:ind w:left="1904" w:right="677"/>
        <w:contextualSpacing/>
        <w:rPr>
          <w:rFonts w:ascii="Calibri" w:eastAsia="MS Mincho" w:hAnsi="Calibri"/>
          <w:szCs w:val="24"/>
        </w:rPr>
      </w:pPr>
    </w:p>
    <w:p w14:paraId="49E3AE08" w14:textId="77777777" w:rsidR="002A0BE2" w:rsidRPr="002A0BE2" w:rsidRDefault="002A0BE2" w:rsidP="002A0BE2">
      <w:pPr>
        <w:numPr>
          <w:ilvl w:val="0"/>
          <w:numId w:val="47"/>
        </w:numPr>
        <w:tabs>
          <w:tab w:val="left" w:pos="921"/>
        </w:tabs>
        <w:spacing w:after="240" w:line="276" w:lineRule="auto"/>
        <w:ind w:right="680"/>
        <w:contextualSpacing/>
        <w:rPr>
          <w:rFonts w:ascii="Calibri" w:eastAsia="MS Mincho" w:hAnsi="Calibri" w:cs="Calibri"/>
          <w:szCs w:val="24"/>
        </w:rPr>
      </w:pPr>
      <w:r w:rsidRPr="002A0BE2">
        <w:rPr>
          <w:rFonts w:ascii="Calibri" w:eastAsia="MS Mincho" w:hAnsi="Calibri" w:cs="Calibri"/>
          <w:b/>
          <w:szCs w:val="24"/>
        </w:rPr>
        <w:t>Training</w:t>
      </w:r>
      <w:r w:rsidRPr="002A0BE2">
        <w:rPr>
          <w:rFonts w:ascii="Calibri" w:eastAsia="MS Mincho" w:hAnsi="Calibri" w:cs="Calibri"/>
          <w:szCs w:val="24"/>
        </w:rPr>
        <w:t xml:space="preserve">. </w:t>
      </w:r>
    </w:p>
    <w:p w14:paraId="3E983901" w14:textId="77777777" w:rsidR="002A0BE2" w:rsidRPr="002A0BE2" w:rsidRDefault="002A0BE2" w:rsidP="002A0BE2">
      <w:pPr>
        <w:tabs>
          <w:tab w:val="left" w:pos="921"/>
        </w:tabs>
        <w:spacing w:after="240" w:line="276" w:lineRule="auto"/>
        <w:ind w:left="920" w:right="680"/>
        <w:contextualSpacing/>
        <w:rPr>
          <w:rFonts w:ascii="Calibri" w:eastAsia="MS Mincho" w:hAnsi="Calibri" w:cs="Calibri"/>
          <w:szCs w:val="24"/>
        </w:rPr>
      </w:pPr>
      <w:r w:rsidRPr="002A0BE2">
        <w:rPr>
          <w:rFonts w:ascii="Calibri" w:eastAsia="Calibri" w:hAnsi="Calibri" w:cs="Calibri"/>
          <w:color w:val="1A1A1A"/>
          <w:szCs w:val="24"/>
        </w:rPr>
        <w:t>Contactor shall ensure that all its employees and Subcontractors who have Access to Personal Information have received or will receive training on the federal and state laws governing confidentiality of such Personal Information prior to receiving Access.</w:t>
      </w:r>
    </w:p>
    <w:p w14:paraId="70CFBBDE" w14:textId="77777777" w:rsidR="002A0BE2" w:rsidRPr="002A0BE2" w:rsidRDefault="002A0BE2" w:rsidP="002A0BE2">
      <w:pPr>
        <w:tabs>
          <w:tab w:val="left" w:pos="921"/>
        </w:tabs>
        <w:spacing w:after="240" w:line="276" w:lineRule="auto"/>
        <w:ind w:left="922" w:right="677"/>
        <w:contextualSpacing/>
        <w:rPr>
          <w:rFonts w:ascii="Calibri" w:eastAsia="MS Mincho" w:hAnsi="Calibri"/>
          <w:bCs/>
          <w:szCs w:val="24"/>
        </w:rPr>
      </w:pPr>
    </w:p>
    <w:p w14:paraId="6C67320D" w14:textId="77777777" w:rsidR="002A0BE2" w:rsidRPr="002A0BE2" w:rsidRDefault="002A0BE2" w:rsidP="002A0BE2">
      <w:pPr>
        <w:numPr>
          <w:ilvl w:val="0"/>
          <w:numId w:val="47"/>
        </w:num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b/>
          <w:szCs w:val="24"/>
        </w:rPr>
        <w:t>Data Return and Destruction of Data</w:t>
      </w:r>
      <w:r w:rsidRPr="002A0BE2">
        <w:rPr>
          <w:rFonts w:ascii="Calibri" w:eastAsia="MS Mincho" w:hAnsi="Calibri"/>
          <w:szCs w:val="24"/>
        </w:rPr>
        <w:t xml:space="preserve">. </w:t>
      </w:r>
    </w:p>
    <w:p w14:paraId="4DF8070C" w14:textId="77777777" w:rsidR="002A0BE2" w:rsidRPr="002A0BE2" w:rsidRDefault="002A0BE2" w:rsidP="002A0BE2">
      <w:pPr>
        <w:numPr>
          <w:ilvl w:val="1"/>
          <w:numId w:val="47"/>
        </w:numPr>
        <w:tabs>
          <w:tab w:val="left" w:pos="921"/>
        </w:tabs>
        <w:spacing w:after="240" w:line="276" w:lineRule="auto"/>
        <w:ind w:right="677" w:hanging="1004"/>
        <w:contextualSpacing/>
        <w:rPr>
          <w:rFonts w:ascii="Calibri" w:eastAsia="MS Mincho" w:hAnsi="Calibri"/>
          <w:szCs w:val="24"/>
        </w:rPr>
      </w:pPr>
      <w:r w:rsidRPr="002A0BE2">
        <w:rPr>
          <w:rFonts w:ascii="Calibri" w:eastAsia="MS Mincho" w:hAnsi="Calibri"/>
          <w:szCs w:val="24"/>
        </w:rPr>
        <w:t xml:space="preserve">Contractor is prohibited from retaining Disclosed Personal Information or continuing to Access Personal Information , including  any copy, summary or extract of Personal Information, on any storage medium (including, without limitation, secure data centers and/or cloud-based facilities, and hard copies)  beyond the term of this Contract unless such retention is either expressly authorized by this Contract, expressly requested in writing by NYSED for purposes of facilitating the transfer of Personal Information to NYSED, or expressly required by law.  </w:t>
      </w:r>
      <w:r w:rsidRPr="002A0BE2">
        <w:rPr>
          <w:rFonts w:ascii="Calibri" w:eastAsia="MS Mincho" w:hAnsi="Calibri"/>
          <w:sz w:val="22"/>
          <w:szCs w:val="22"/>
        </w:rPr>
        <w:t xml:space="preserve"> </w:t>
      </w:r>
      <w:r w:rsidRPr="002A0BE2">
        <w:rPr>
          <w:rFonts w:ascii="Calibri" w:eastAsia="MS Mincho" w:hAnsi="Calibri"/>
          <w:szCs w:val="24"/>
        </w:rPr>
        <w:t>As applicable, upon expiration or termination of this Contract, Contractor shall transfer the Disclosed Personal Information to NYSED,</w:t>
      </w:r>
      <w:r w:rsidRPr="002A0BE2">
        <w:rPr>
          <w:rFonts w:ascii="Calibri" w:eastAsia="MS Mincho" w:hAnsi="Calibri"/>
          <w:sz w:val="22"/>
          <w:szCs w:val="22"/>
        </w:rPr>
        <w:t xml:space="preserve"> </w:t>
      </w:r>
      <w:r w:rsidRPr="002A0BE2">
        <w:rPr>
          <w:rFonts w:ascii="Calibri" w:eastAsia="MS Mincho" w:hAnsi="Calibri"/>
          <w:szCs w:val="24"/>
        </w:rPr>
        <w:t>in a format and manner agreed to by the Parties.</w:t>
      </w:r>
      <w:r w:rsidRPr="002A0BE2">
        <w:rPr>
          <w:rFonts w:ascii="Calibri" w:eastAsia="MS Mincho" w:hAnsi="Calibri"/>
          <w:sz w:val="22"/>
          <w:szCs w:val="22"/>
        </w:rPr>
        <w:t xml:space="preserve"> </w:t>
      </w:r>
    </w:p>
    <w:p w14:paraId="3F33279C" w14:textId="77777777" w:rsidR="002A0BE2" w:rsidRPr="002A0BE2" w:rsidRDefault="002A0BE2" w:rsidP="002A0BE2">
      <w:pPr>
        <w:numPr>
          <w:ilvl w:val="1"/>
          <w:numId w:val="47"/>
        </w:numPr>
        <w:tabs>
          <w:tab w:val="left" w:pos="921"/>
        </w:tabs>
        <w:spacing w:after="240" w:line="276" w:lineRule="auto"/>
        <w:ind w:right="677" w:hanging="1004"/>
        <w:contextualSpacing/>
        <w:rPr>
          <w:rFonts w:ascii="Calibri" w:eastAsia="MS Mincho" w:hAnsi="Calibri"/>
          <w:szCs w:val="24"/>
        </w:rPr>
      </w:pPr>
      <w:r w:rsidRPr="002A0BE2">
        <w:rPr>
          <w:rFonts w:ascii="Calibri" w:eastAsia="MS Mincho" w:hAnsi="Calibri"/>
          <w:szCs w:val="24"/>
        </w:rPr>
        <w:t xml:space="preserve">When the purpose that necessitated Contractor’s Access to and/or Disclosure of  Personal Information  has been completed or Contractor’s authority to have Access to Personal Information or retain Disclosed information has expired, Contractor shall ensure that all Personal Information (including without limitation, all hard copies, archived copies, electronic versions, electronic imaging of hard copies) as well as any and all Personal Information maintained on behalf of Contractor in a secure data center and/or cloud-based facilities that remain in the possession of Contractor or its Subcontractors is securely deleted and/or destroyed in a manner that does not allow it to be retrieved or retrievable, read or reconstructed. Hard copy media must be shredded or destroyed such that Personal Information cannot be read, or otherwise reconstructed, and electronic media must be cleared, purged, or destroyed such that the Personal Information cannot be retrieved. Only the destruction of paper Personal Information, and not redaction, will satisfy the </w:t>
      </w:r>
      <w:r w:rsidRPr="002A0BE2">
        <w:rPr>
          <w:rFonts w:ascii="Calibri" w:eastAsia="MS Mincho" w:hAnsi="Calibri"/>
          <w:szCs w:val="24"/>
        </w:rPr>
        <w:lastRenderedPageBreak/>
        <w:t xml:space="preserve">requirements for data destruction. Redaction is specifically excluded as a means of data destruction.  </w:t>
      </w:r>
    </w:p>
    <w:p w14:paraId="288353C1" w14:textId="77777777" w:rsidR="002A0BE2" w:rsidRPr="002A0BE2" w:rsidRDefault="002A0BE2" w:rsidP="002A0BE2">
      <w:pPr>
        <w:numPr>
          <w:ilvl w:val="1"/>
          <w:numId w:val="47"/>
        </w:numPr>
        <w:tabs>
          <w:tab w:val="left" w:pos="921"/>
        </w:tabs>
        <w:spacing w:after="240" w:line="276" w:lineRule="auto"/>
        <w:ind w:right="677" w:hanging="1004"/>
        <w:contextualSpacing/>
        <w:rPr>
          <w:rFonts w:ascii="Calibri" w:eastAsia="MS Mincho" w:hAnsi="Calibri"/>
          <w:szCs w:val="24"/>
        </w:rPr>
      </w:pPr>
      <w:r w:rsidRPr="002A0BE2">
        <w:rPr>
          <w:rFonts w:ascii="Calibri" w:eastAsia="MS Mincho" w:hAnsi="Calibri"/>
          <w:szCs w:val="24"/>
        </w:rPr>
        <w:t xml:space="preserve">Contractor shall provide NYSED with a written certification of the secure deletion and/or destruction of Personal Information held by the Contractor or Subcontractors to this Contract at the address for notifications set forth in this Contract.  </w:t>
      </w:r>
    </w:p>
    <w:p w14:paraId="5130E2E9" w14:textId="77777777" w:rsidR="002A0BE2" w:rsidRPr="002A0BE2" w:rsidRDefault="002A0BE2" w:rsidP="002A0BE2">
      <w:pPr>
        <w:numPr>
          <w:ilvl w:val="1"/>
          <w:numId w:val="47"/>
        </w:numPr>
        <w:tabs>
          <w:tab w:val="left" w:pos="921"/>
        </w:tabs>
        <w:spacing w:after="240" w:line="276" w:lineRule="auto"/>
        <w:ind w:right="677" w:hanging="1004"/>
        <w:contextualSpacing/>
        <w:rPr>
          <w:rFonts w:ascii="Calibri" w:eastAsia="MS Mincho" w:hAnsi="Calibri"/>
          <w:szCs w:val="24"/>
        </w:rPr>
      </w:pPr>
      <w:r w:rsidRPr="002A0BE2">
        <w:rPr>
          <w:rFonts w:ascii="Calibri" w:eastAsia="MS Mincho" w:hAnsi="Calibri"/>
          <w:szCs w:val="24"/>
        </w:rPr>
        <w:t>To the extent that Contractor and/or its Subcontractors continue to be in possession of any de-identified Personal Information (i.e., Personal Information that has had all direct and indirect identifiers removed), Contractor agrees that neither it nor its Subcontractors will attempt to re-identify de-identified Personal Information and/or transfer de-identified Personal Information data to any person or entity, except as provided in subsection (a) of this section.</w:t>
      </w:r>
    </w:p>
    <w:p w14:paraId="5B7DEFA4" w14:textId="77777777" w:rsidR="002A0BE2" w:rsidRPr="002A0BE2" w:rsidRDefault="002A0BE2" w:rsidP="002A0BE2">
      <w:pPr>
        <w:tabs>
          <w:tab w:val="left" w:pos="921"/>
        </w:tabs>
        <w:spacing w:after="240" w:line="276" w:lineRule="auto"/>
        <w:ind w:left="1904" w:right="677"/>
        <w:contextualSpacing/>
        <w:rPr>
          <w:rFonts w:ascii="Calibri" w:eastAsia="MS Mincho" w:hAnsi="Calibri"/>
          <w:szCs w:val="24"/>
        </w:rPr>
      </w:pPr>
    </w:p>
    <w:p w14:paraId="095F4F1B" w14:textId="77777777" w:rsidR="002A0BE2" w:rsidRPr="002A0BE2" w:rsidRDefault="002A0BE2" w:rsidP="002A0BE2">
      <w:pPr>
        <w:numPr>
          <w:ilvl w:val="0"/>
          <w:numId w:val="47"/>
        </w:numPr>
        <w:tabs>
          <w:tab w:val="left" w:pos="921"/>
        </w:tabs>
        <w:spacing w:after="240" w:line="276" w:lineRule="auto"/>
        <w:ind w:right="680"/>
        <w:contextualSpacing/>
        <w:rPr>
          <w:rFonts w:ascii="Calibri" w:eastAsia="MS Mincho" w:hAnsi="Calibri"/>
          <w:szCs w:val="24"/>
        </w:rPr>
      </w:pPr>
      <w:r w:rsidRPr="002A0BE2">
        <w:rPr>
          <w:rFonts w:ascii="Calibri" w:eastAsia="MS Mincho" w:hAnsi="Calibri"/>
          <w:b/>
          <w:bCs/>
          <w:szCs w:val="24"/>
        </w:rPr>
        <w:t>Encryption.</w:t>
      </w:r>
      <w:r w:rsidRPr="002A0BE2">
        <w:rPr>
          <w:rFonts w:ascii="Calibri" w:eastAsia="MS Mincho" w:hAnsi="Calibri"/>
          <w:szCs w:val="24"/>
        </w:rPr>
        <w:t xml:space="preserve"> </w:t>
      </w:r>
    </w:p>
    <w:p w14:paraId="286A8132"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r w:rsidRPr="002A0BE2">
        <w:rPr>
          <w:rFonts w:ascii="Calibri" w:eastAsia="MS Mincho" w:hAnsi="Calibri"/>
          <w:szCs w:val="24"/>
        </w:rPr>
        <w:t xml:space="preserve">Contractor shall use industry standard security measures including encryption protocols that comply with New York law and regulations to preserve and protect Personal Information. Contractor must encrypt information at rest and in transit in accordance with applicable New York laws and regulations. </w:t>
      </w:r>
    </w:p>
    <w:p w14:paraId="18EB3275" w14:textId="77777777" w:rsidR="002A0BE2" w:rsidRPr="002A0BE2" w:rsidRDefault="002A0BE2" w:rsidP="002A0BE2">
      <w:pPr>
        <w:tabs>
          <w:tab w:val="left" w:pos="921"/>
        </w:tabs>
        <w:spacing w:after="240" w:line="276" w:lineRule="auto"/>
        <w:ind w:left="920" w:right="680"/>
        <w:contextualSpacing/>
        <w:rPr>
          <w:rFonts w:ascii="Calibri" w:eastAsia="MS Mincho" w:hAnsi="Calibri"/>
          <w:szCs w:val="24"/>
        </w:rPr>
      </w:pPr>
    </w:p>
    <w:p w14:paraId="11FB7D6F" w14:textId="77777777" w:rsidR="002A0BE2" w:rsidRPr="002A0BE2" w:rsidRDefault="002A0BE2" w:rsidP="002A0BE2">
      <w:pPr>
        <w:numPr>
          <w:ilvl w:val="0"/>
          <w:numId w:val="47"/>
        </w:num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b/>
          <w:szCs w:val="24"/>
        </w:rPr>
        <w:t>Commercial or Marketing Use Prohibition.</w:t>
      </w:r>
    </w:p>
    <w:p w14:paraId="7807D760"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Contractor agrees that it will not sell, use, or Disclose Personal Information for a Commercial or Marketing Purpose and that it will contractually prohibit its Subcontractors from the same.</w:t>
      </w:r>
    </w:p>
    <w:p w14:paraId="5FDE65B9"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71F1611E" w14:textId="77777777" w:rsidR="002A0BE2" w:rsidRPr="002A0BE2" w:rsidRDefault="002A0BE2" w:rsidP="002A0BE2">
      <w:pPr>
        <w:numPr>
          <w:ilvl w:val="0"/>
          <w:numId w:val="47"/>
        </w:num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b/>
          <w:szCs w:val="24"/>
        </w:rPr>
        <w:t xml:space="preserve"> Breach</w:t>
      </w:r>
      <w:r w:rsidRPr="002A0BE2">
        <w:rPr>
          <w:rFonts w:ascii="Calibri" w:eastAsia="MS Mincho" w:hAnsi="Calibri"/>
          <w:szCs w:val="24"/>
        </w:rPr>
        <w:t>.</w:t>
      </w:r>
    </w:p>
    <w:p w14:paraId="54279FDA"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 xml:space="preserve">Contractor shall promptly notify NYSED of any Breach of Personal Information, regardless of whether Contractor or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w:t>
      </w:r>
    </w:p>
    <w:p w14:paraId="0F2C5407"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 xml:space="preserve"> include a description of the Breach which includes the date of the incident and the date of discovery; the types of Personal Information affected, and the number of records affected; a description of Contractor’s investigation; and the name of a point of contact.</w:t>
      </w:r>
    </w:p>
    <w:p w14:paraId="32A03E40"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4880EF72" w14:textId="77777777" w:rsidR="002A0BE2" w:rsidRPr="002A0BE2" w:rsidRDefault="002A0BE2" w:rsidP="002A0BE2">
      <w:pPr>
        <w:numPr>
          <w:ilvl w:val="0"/>
          <w:numId w:val="47"/>
        </w:numPr>
        <w:tabs>
          <w:tab w:val="left" w:pos="921"/>
        </w:tabs>
        <w:spacing w:after="240" w:line="276" w:lineRule="auto"/>
        <w:ind w:right="677"/>
        <w:contextualSpacing/>
        <w:rPr>
          <w:rFonts w:ascii="Calibri" w:eastAsia="MS Mincho" w:hAnsi="Calibri"/>
          <w:szCs w:val="24"/>
        </w:rPr>
      </w:pPr>
      <w:r w:rsidRPr="002A0BE2">
        <w:rPr>
          <w:rFonts w:ascii="Calibri" w:eastAsia="MS Mincho" w:hAnsi="Calibri"/>
          <w:b/>
          <w:szCs w:val="24"/>
        </w:rPr>
        <w:t>Cooperation with Investigations.</w:t>
      </w:r>
      <w:r w:rsidRPr="002A0BE2">
        <w:rPr>
          <w:rFonts w:ascii="Calibri" w:eastAsia="MS Mincho" w:hAnsi="Calibri"/>
          <w:szCs w:val="24"/>
        </w:rPr>
        <w:t xml:space="preserve"> </w:t>
      </w:r>
    </w:p>
    <w:p w14:paraId="156ECC39"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 xml:space="preserve">Contractor and its Subcontractors will cooperate with NYSED, and law enforcement where necessary, in any investigations into a Breach. Any costs incidental to the required </w:t>
      </w:r>
      <w:r w:rsidRPr="002A0BE2">
        <w:rPr>
          <w:rFonts w:ascii="Calibri" w:eastAsia="MS Mincho" w:hAnsi="Calibri"/>
          <w:szCs w:val="24"/>
        </w:rPr>
        <w:lastRenderedPageBreak/>
        <w:t>cooperation or participation of the Contractor will be the sole responsibility of the Contractor</w:t>
      </w:r>
      <w:r w:rsidRPr="002A0BE2">
        <w:rPr>
          <w:rFonts w:ascii="Calibri" w:eastAsia="MS Mincho" w:hAnsi="Calibri"/>
          <w:sz w:val="22"/>
          <w:szCs w:val="22"/>
        </w:rPr>
        <w:t xml:space="preserve"> </w:t>
      </w:r>
      <w:r w:rsidRPr="002A0BE2">
        <w:rPr>
          <w:rFonts w:ascii="Calibri" w:eastAsia="MS Mincho" w:hAnsi="Calibri"/>
          <w:szCs w:val="24"/>
        </w:rPr>
        <w:t>if such Breach is attributable to Contractor or its Subcontractors.</w:t>
      </w:r>
    </w:p>
    <w:p w14:paraId="569D5815"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6D49125D" w14:textId="77777777" w:rsidR="002A0BE2" w:rsidRPr="002A0BE2" w:rsidRDefault="002A0BE2" w:rsidP="002A0BE2">
      <w:pPr>
        <w:numPr>
          <w:ilvl w:val="0"/>
          <w:numId w:val="47"/>
        </w:num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b/>
          <w:bCs/>
          <w:szCs w:val="24"/>
        </w:rPr>
        <w:t>Notification to Individuals.</w:t>
      </w:r>
      <w:r w:rsidRPr="002A0BE2">
        <w:rPr>
          <w:rFonts w:ascii="Calibri" w:eastAsia="MS Mincho" w:hAnsi="Calibri"/>
          <w:szCs w:val="24"/>
        </w:rPr>
        <w:t xml:space="preserve"> </w:t>
      </w:r>
    </w:p>
    <w:p w14:paraId="275279D7"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 xml:space="preserve">Where a Breach of Personal Information occurs that is attributable to Contractor and/or its Subcontractors, Contractor shall pay for or promptly reimburse NYSED the full cost of NYSED’s notification to the affected individuals, where applicable.  NYSED will be reimbursed by Contractor within 30 days of a demand for payment under this section. </w:t>
      </w:r>
    </w:p>
    <w:p w14:paraId="2218F0EB"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31DF299C" w14:textId="77777777" w:rsidR="002A0BE2" w:rsidRPr="002A0BE2" w:rsidRDefault="002A0BE2" w:rsidP="002A0BE2">
      <w:pPr>
        <w:numPr>
          <w:ilvl w:val="0"/>
          <w:numId w:val="47"/>
        </w:num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b/>
          <w:bCs/>
          <w:szCs w:val="24"/>
        </w:rPr>
        <w:t>Termination</w:t>
      </w:r>
      <w:r w:rsidRPr="002A0BE2">
        <w:rPr>
          <w:rFonts w:ascii="Calibri" w:eastAsia="MS Mincho" w:hAnsi="Calibri"/>
          <w:szCs w:val="24"/>
        </w:rPr>
        <w:t xml:space="preserve">. </w:t>
      </w:r>
    </w:p>
    <w:p w14:paraId="594C0F07"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r w:rsidRPr="002A0BE2">
        <w:rPr>
          <w:rFonts w:ascii="Calibri" w:eastAsia="MS Mincho" w:hAnsi="Calibri"/>
          <w:szCs w:val="24"/>
        </w:rPr>
        <w:t>The confidentiality and data security obligations of Contractor under this DPA shall continue for as long as Contractor or its Subcontractors retain Disclosed Personal Information or Access to Personal Information and shall survive any termination of the Agreement to which this DPA is attached.</w:t>
      </w:r>
    </w:p>
    <w:p w14:paraId="55E952B6"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731701C8" w14:textId="77777777" w:rsidR="002A0BE2" w:rsidRPr="002A0BE2" w:rsidRDefault="002A0BE2" w:rsidP="002A0BE2">
      <w:pPr>
        <w:tabs>
          <w:tab w:val="left" w:pos="921"/>
        </w:tabs>
        <w:spacing w:after="240" w:line="276" w:lineRule="auto"/>
        <w:ind w:left="922" w:right="677"/>
        <w:contextualSpacing/>
        <w:rPr>
          <w:rFonts w:ascii="Calibri" w:eastAsia="MS Mincho" w:hAnsi="Calibri"/>
          <w:szCs w:val="24"/>
        </w:rPr>
      </w:pPr>
    </w:p>
    <w:p w14:paraId="54AC448D" w14:textId="77777777" w:rsidR="002A0BE2" w:rsidRPr="002A0BE2" w:rsidRDefault="002A0BE2" w:rsidP="002A0BE2">
      <w:pPr>
        <w:spacing w:after="80"/>
        <w:rPr>
          <w:rFonts w:ascii="Calibri" w:eastAsia="MS Mincho" w:hAnsi="Calibri"/>
          <w:szCs w:val="24"/>
        </w:rPr>
        <w:sectPr w:rsidR="002A0BE2" w:rsidRPr="002A0BE2" w:rsidSect="00E23B86">
          <w:headerReference w:type="even" r:id="rId25"/>
          <w:headerReference w:type="default" r:id="rId26"/>
          <w:footerReference w:type="even" r:id="rId27"/>
          <w:footerReference w:type="default" r:id="rId28"/>
          <w:headerReference w:type="first" r:id="rId29"/>
          <w:footerReference w:type="first" r:id="rId30"/>
          <w:pgSz w:w="12240" w:h="15840"/>
          <w:pgMar w:top="1382" w:right="605" w:bottom="864" w:left="878" w:header="0" w:footer="824" w:gutter="0"/>
          <w:cols w:space="720"/>
        </w:sectPr>
      </w:pPr>
    </w:p>
    <w:p w14:paraId="6FCEA877" w14:textId="77777777" w:rsidR="002A0BE2" w:rsidRPr="002A0BE2" w:rsidRDefault="002A0BE2" w:rsidP="002A0BE2">
      <w:pPr>
        <w:keepNext/>
        <w:keepLines/>
        <w:spacing w:line="276" w:lineRule="auto"/>
        <w:jc w:val="center"/>
        <w:outlineLvl w:val="0"/>
        <w:rPr>
          <w:rFonts w:ascii="Cambria" w:eastAsia="MS Gothic" w:hAnsi="Cambria"/>
          <w:color w:val="365F91"/>
          <w:sz w:val="28"/>
          <w:szCs w:val="28"/>
        </w:rPr>
      </w:pPr>
      <w:r w:rsidRPr="002A0BE2">
        <w:rPr>
          <w:rFonts w:ascii="Cambria" w:eastAsia="MS Gothic" w:hAnsi="Cambria"/>
          <w:color w:val="365F91"/>
          <w:sz w:val="28"/>
          <w:szCs w:val="28"/>
        </w:rPr>
        <w:lastRenderedPageBreak/>
        <w:t>DPA EXHIBIT 1 - Contractor’s Data Privacy and Security Plan</w:t>
      </w:r>
    </w:p>
    <w:p w14:paraId="6621D5DD" w14:textId="77777777" w:rsidR="002A0BE2" w:rsidRPr="002A0BE2" w:rsidRDefault="002A0BE2" w:rsidP="002A0BE2">
      <w:pPr>
        <w:spacing w:before="100" w:after="200" w:line="276" w:lineRule="auto"/>
        <w:ind w:right="680"/>
        <w:rPr>
          <w:rFonts w:ascii="Calibri" w:eastAsia="MS Mincho" w:hAnsi="Calibri"/>
          <w:b/>
          <w:bCs/>
          <w:sz w:val="22"/>
          <w:szCs w:val="22"/>
        </w:rPr>
      </w:pPr>
      <w:r w:rsidRPr="002A0BE2">
        <w:rPr>
          <w:rFonts w:ascii="Calibri" w:eastAsia="MS Mincho" w:hAnsi="Calibri"/>
          <w:sz w:val="22"/>
          <w:szCs w:val="22"/>
        </w:rPr>
        <w:t>NYSED has adopted the NIST Cybersecurity Framework as its’ standard to protect Personal Information.  For contracts where a Contractor may have access to Personal Information, the Contractor must complete the following or provide a plan that materially addresses its requirements, including alignment with the NIST Cybersecurity Framework, which is the standard for educational agency data privacy and security policies in New York state</w:t>
      </w:r>
      <w:r w:rsidRPr="002A0BE2">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3B166A35" w14:textId="77777777" w:rsidR="002A0BE2" w:rsidRPr="002A0BE2" w:rsidRDefault="002A0BE2" w:rsidP="002A0BE2">
      <w:pPr>
        <w:spacing w:before="100" w:after="200" w:line="276" w:lineRule="auto"/>
        <w:ind w:right="680"/>
        <w:rPr>
          <w:rFonts w:ascii="Calibri" w:eastAsia="MS Mincho" w:hAnsi="Calibri"/>
          <w:b/>
          <w:bCs/>
          <w:sz w:val="22"/>
          <w:szCs w:val="22"/>
        </w:rPr>
      </w:pPr>
    </w:p>
    <w:p w14:paraId="65F554CF" w14:textId="77777777" w:rsidR="002A0BE2" w:rsidRPr="002A0BE2" w:rsidRDefault="002A0BE2" w:rsidP="002A0BE2">
      <w:pPr>
        <w:spacing w:line="276" w:lineRule="auto"/>
        <w:ind w:right="677"/>
        <w:rPr>
          <w:rFonts w:ascii="Calibri" w:eastAsia="Calibri" w:hAnsi="Calibri"/>
          <w:sz w:val="22"/>
          <w:szCs w:val="22"/>
        </w:rPr>
      </w:pPr>
      <w:r w:rsidRPr="002A0BE2">
        <w:rPr>
          <w:rFonts w:ascii="Calibri" w:eastAsia="MS Mincho" w:hAnsi="Calibri"/>
          <w:sz w:val="22"/>
          <w:szCs w:val="22"/>
        </w:rPr>
        <w:t>1.</w:t>
      </w:r>
      <w:r w:rsidRPr="002A0BE2">
        <w:rPr>
          <w:rFonts w:ascii="Calibri" w:eastAsia="MS Mincho" w:hAnsi="Calibri"/>
          <w:b/>
          <w:bCs/>
          <w:sz w:val="22"/>
          <w:szCs w:val="22"/>
        </w:rPr>
        <w:t xml:space="preserve">  </w:t>
      </w:r>
      <w:r w:rsidRPr="002A0BE2">
        <w:rPr>
          <w:rFonts w:ascii="Calibri" w:eastAsia="Calibri" w:hAnsi="Calibri"/>
          <w:sz w:val="22"/>
          <w:szCs w:val="22"/>
        </w:rPr>
        <w:t>Outline how you will implement applicable data privacy and security contract requirements over the life of the Contract</w:t>
      </w:r>
    </w:p>
    <w:p w14:paraId="0FC37613" w14:textId="77777777" w:rsidR="002A0BE2" w:rsidRPr="002A0BE2" w:rsidRDefault="002A0BE2" w:rsidP="002A0BE2">
      <w:pPr>
        <w:spacing w:line="276" w:lineRule="auto"/>
        <w:ind w:right="677"/>
        <w:rPr>
          <w:rFonts w:ascii="Calibri" w:eastAsia="Calibri" w:hAnsi="Calibri"/>
          <w:sz w:val="22"/>
          <w:szCs w:val="22"/>
        </w:rPr>
      </w:pPr>
    </w:p>
    <w:p w14:paraId="58956774" w14:textId="77777777" w:rsidR="002A0BE2" w:rsidRPr="002A0BE2" w:rsidRDefault="002A0BE2" w:rsidP="002A0BE2">
      <w:pPr>
        <w:spacing w:line="276" w:lineRule="auto"/>
        <w:ind w:right="677"/>
        <w:rPr>
          <w:rFonts w:ascii="Calibri" w:eastAsia="Calibri" w:hAnsi="Calibri"/>
          <w:sz w:val="22"/>
          <w:szCs w:val="22"/>
        </w:rPr>
      </w:pPr>
    </w:p>
    <w:p w14:paraId="76AEC1F3" w14:textId="77777777" w:rsidR="002A0BE2" w:rsidRPr="002A0BE2" w:rsidRDefault="002A0BE2" w:rsidP="002A0BE2">
      <w:pPr>
        <w:ind w:right="43"/>
        <w:rPr>
          <w:rFonts w:ascii="Calibri" w:eastAsia="Calibri" w:hAnsi="Calibri"/>
          <w:sz w:val="22"/>
          <w:szCs w:val="22"/>
        </w:rPr>
      </w:pPr>
      <w:r w:rsidRPr="002A0BE2">
        <w:rPr>
          <w:rFonts w:ascii="Calibri" w:eastAsia="Calibri" w:hAnsi="Calibri"/>
          <w:sz w:val="22"/>
          <w:szCs w:val="22"/>
        </w:rPr>
        <w:t>2.  Specify the administrative, operational, and technical safeguards and practices that you have in place to protect Personal Information.</w:t>
      </w:r>
    </w:p>
    <w:p w14:paraId="29538E4D" w14:textId="77777777" w:rsidR="002A0BE2" w:rsidRPr="002A0BE2" w:rsidRDefault="002A0BE2" w:rsidP="002A0BE2">
      <w:pPr>
        <w:ind w:right="43"/>
        <w:rPr>
          <w:rFonts w:ascii="Calibri" w:eastAsia="Calibri" w:hAnsi="Calibri"/>
          <w:sz w:val="22"/>
          <w:szCs w:val="22"/>
        </w:rPr>
      </w:pPr>
    </w:p>
    <w:p w14:paraId="0586DFBE" w14:textId="77777777" w:rsidR="002A0BE2" w:rsidRPr="002A0BE2" w:rsidRDefault="002A0BE2" w:rsidP="002A0BE2">
      <w:pPr>
        <w:ind w:right="43"/>
        <w:rPr>
          <w:rFonts w:ascii="Calibri" w:eastAsia="Calibri" w:hAnsi="Calibri"/>
          <w:sz w:val="22"/>
          <w:szCs w:val="22"/>
        </w:rPr>
      </w:pPr>
    </w:p>
    <w:p w14:paraId="22421F3E" w14:textId="77777777" w:rsidR="002A0BE2" w:rsidRPr="002A0BE2" w:rsidRDefault="002A0BE2" w:rsidP="002A0BE2">
      <w:pPr>
        <w:ind w:right="43"/>
        <w:rPr>
          <w:rFonts w:ascii="Calibri" w:eastAsia="Calibri" w:hAnsi="Calibri"/>
          <w:sz w:val="22"/>
          <w:szCs w:val="22"/>
        </w:rPr>
      </w:pPr>
      <w:r w:rsidRPr="002A0BE2">
        <w:rPr>
          <w:rFonts w:ascii="Calibri" w:eastAsia="Calibri" w:hAnsi="Calibri"/>
          <w:sz w:val="22"/>
          <w:szCs w:val="22"/>
        </w:rPr>
        <w:t>3.  Address the training received by your employees and any Subcontractors engaged in the provision of services under this Contract</w:t>
      </w:r>
      <w:r w:rsidRPr="002A0BE2" w:rsidDel="009E4A00">
        <w:rPr>
          <w:rFonts w:ascii="Calibri" w:eastAsia="Calibri" w:hAnsi="Calibri"/>
          <w:sz w:val="22"/>
          <w:szCs w:val="22"/>
        </w:rPr>
        <w:t xml:space="preserve"> </w:t>
      </w:r>
      <w:r w:rsidRPr="002A0BE2">
        <w:rPr>
          <w:rFonts w:ascii="Calibri" w:eastAsia="Calibri" w:hAnsi="Calibri"/>
          <w:sz w:val="22"/>
          <w:szCs w:val="22"/>
        </w:rPr>
        <w:t>on the federal and state laws that govern the confidentiality of Personal Information.</w:t>
      </w:r>
    </w:p>
    <w:p w14:paraId="5DB54F3C" w14:textId="77777777" w:rsidR="002A0BE2" w:rsidRPr="002A0BE2" w:rsidRDefault="002A0BE2" w:rsidP="002A0BE2">
      <w:pPr>
        <w:ind w:right="43"/>
        <w:rPr>
          <w:rFonts w:ascii="Calibri" w:eastAsia="Calibri" w:hAnsi="Calibri"/>
          <w:sz w:val="22"/>
          <w:szCs w:val="22"/>
        </w:rPr>
      </w:pPr>
    </w:p>
    <w:p w14:paraId="0FAD961A" w14:textId="77777777" w:rsidR="002A0BE2" w:rsidRPr="002A0BE2" w:rsidRDefault="002A0BE2" w:rsidP="002A0BE2">
      <w:pPr>
        <w:ind w:right="43"/>
        <w:rPr>
          <w:rFonts w:ascii="Calibri" w:eastAsia="Calibri" w:hAnsi="Calibri"/>
          <w:sz w:val="22"/>
          <w:szCs w:val="22"/>
        </w:rPr>
      </w:pPr>
    </w:p>
    <w:p w14:paraId="11642D1A" w14:textId="77777777" w:rsidR="002A0BE2" w:rsidRPr="002A0BE2" w:rsidRDefault="002A0BE2" w:rsidP="002A0BE2">
      <w:pPr>
        <w:ind w:right="43"/>
        <w:rPr>
          <w:rFonts w:ascii="Calibri" w:eastAsia="Calibri" w:hAnsi="Calibri"/>
          <w:sz w:val="22"/>
          <w:szCs w:val="22"/>
        </w:rPr>
      </w:pPr>
      <w:r w:rsidRPr="002A0BE2">
        <w:rPr>
          <w:rFonts w:ascii="Calibri" w:eastAsia="Calibri" w:hAnsi="Calibri"/>
          <w:sz w:val="22"/>
          <w:szCs w:val="22"/>
        </w:rPr>
        <w:t>4.  Outline contracting processes that ensure that your employees and any Subcontractors are bound by written agreement to the requirements of this Contract, at a minimum.</w:t>
      </w:r>
    </w:p>
    <w:p w14:paraId="4B230720" w14:textId="77777777" w:rsidR="002A0BE2" w:rsidRPr="002A0BE2" w:rsidRDefault="002A0BE2" w:rsidP="002A0BE2">
      <w:pPr>
        <w:ind w:right="43"/>
        <w:rPr>
          <w:rFonts w:ascii="Calibri" w:eastAsia="Calibri" w:hAnsi="Calibri"/>
          <w:sz w:val="22"/>
          <w:szCs w:val="22"/>
        </w:rPr>
      </w:pPr>
    </w:p>
    <w:p w14:paraId="19D537CF" w14:textId="77777777" w:rsidR="002A0BE2" w:rsidRPr="002A0BE2" w:rsidRDefault="002A0BE2" w:rsidP="002A0BE2">
      <w:pPr>
        <w:ind w:right="43"/>
        <w:rPr>
          <w:rFonts w:ascii="Calibri" w:eastAsia="Calibri" w:hAnsi="Calibri"/>
          <w:sz w:val="22"/>
          <w:szCs w:val="22"/>
        </w:rPr>
      </w:pPr>
    </w:p>
    <w:p w14:paraId="23CACA3B" w14:textId="77777777" w:rsidR="002A0BE2" w:rsidRPr="002A0BE2" w:rsidRDefault="002A0BE2" w:rsidP="002A0BE2">
      <w:pPr>
        <w:spacing w:line="276" w:lineRule="auto"/>
        <w:ind w:right="677"/>
        <w:rPr>
          <w:rFonts w:ascii="Calibri" w:eastAsia="Calibri" w:hAnsi="Calibri"/>
          <w:sz w:val="22"/>
          <w:szCs w:val="22"/>
        </w:rPr>
      </w:pPr>
      <w:r w:rsidRPr="002A0BE2">
        <w:rPr>
          <w:rFonts w:ascii="Calibri" w:eastAsia="MS Mincho" w:hAnsi="Calibri"/>
          <w:sz w:val="22"/>
          <w:szCs w:val="22"/>
        </w:rPr>
        <w:t xml:space="preserve">5.  </w:t>
      </w:r>
      <w:r w:rsidRPr="002A0BE2">
        <w:rPr>
          <w:rFonts w:ascii="Calibri" w:eastAsia="Calibri" w:hAnsi="Calibri"/>
          <w:sz w:val="22"/>
          <w:szCs w:val="22"/>
        </w:rPr>
        <w:t>Specify how you will manage any data privacy and security incidents that implicate Personal Information and describe any specific plans you have in place to identify breaches and/or unauthorized disclosures, and to meet your obligations to report incidents to NYSED.</w:t>
      </w:r>
    </w:p>
    <w:p w14:paraId="35BCFE98" w14:textId="77777777" w:rsidR="002A0BE2" w:rsidRPr="002A0BE2" w:rsidRDefault="002A0BE2" w:rsidP="002A0BE2">
      <w:pPr>
        <w:spacing w:line="276" w:lineRule="auto"/>
        <w:ind w:right="677"/>
        <w:rPr>
          <w:rFonts w:ascii="Calibri" w:eastAsia="Calibri" w:hAnsi="Calibri"/>
          <w:sz w:val="22"/>
          <w:szCs w:val="22"/>
        </w:rPr>
      </w:pPr>
    </w:p>
    <w:p w14:paraId="2E7FD9CC" w14:textId="77777777" w:rsidR="002A0BE2" w:rsidRPr="002A0BE2" w:rsidRDefault="002A0BE2" w:rsidP="002A0BE2">
      <w:pPr>
        <w:spacing w:line="276" w:lineRule="auto"/>
        <w:ind w:right="677"/>
        <w:rPr>
          <w:rFonts w:ascii="Calibri" w:eastAsia="Calibri" w:hAnsi="Calibri"/>
          <w:sz w:val="22"/>
          <w:szCs w:val="22"/>
        </w:rPr>
      </w:pPr>
    </w:p>
    <w:p w14:paraId="79D33302" w14:textId="77777777" w:rsidR="002A0BE2" w:rsidRPr="002A0BE2" w:rsidRDefault="002A0BE2" w:rsidP="002A0BE2">
      <w:pPr>
        <w:spacing w:line="276" w:lineRule="auto"/>
        <w:ind w:right="677"/>
        <w:rPr>
          <w:rFonts w:ascii="Calibri" w:eastAsia="Calibri" w:hAnsi="Calibri"/>
          <w:sz w:val="22"/>
          <w:szCs w:val="22"/>
        </w:rPr>
      </w:pPr>
      <w:r w:rsidRPr="002A0BE2">
        <w:rPr>
          <w:rFonts w:ascii="Calibri" w:eastAsia="Calibri" w:hAnsi="Calibri"/>
          <w:sz w:val="22"/>
          <w:szCs w:val="22"/>
        </w:rPr>
        <w:t>6.  Describe how data will be transitioned to NYSED when no longer needed by you to meet your contractual obligations, if applicable.</w:t>
      </w:r>
    </w:p>
    <w:p w14:paraId="3658D401" w14:textId="77777777" w:rsidR="002A0BE2" w:rsidRPr="002A0BE2" w:rsidRDefault="002A0BE2" w:rsidP="002A0BE2">
      <w:pPr>
        <w:spacing w:line="276" w:lineRule="auto"/>
        <w:ind w:right="677"/>
        <w:rPr>
          <w:rFonts w:ascii="Calibri" w:eastAsia="Calibri" w:hAnsi="Calibri"/>
          <w:sz w:val="22"/>
          <w:szCs w:val="22"/>
        </w:rPr>
      </w:pPr>
    </w:p>
    <w:p w14:paraId="08CA0302" w14:textId="77777777" w:rsidR="002A0BE2" w:rsidRPr="002A0BE2" w:rsidRDefault="002A0BE2" w:rsidP="002A0BE2">
      <w:pPr>
        <w:spacing w:line="276" w:lineRule="auto"/>
        <w:ind w:right="677"/>
        <w:rPr>
          <w:rFonts w:ascii="Calibri" w:eastAsia="Calibri" w:hAnsi="Calibri"/>
          <w:sz w:val="22"/>
          <w:szCs w:val="22"/>
        </w:rPr>
      </w:pPr>
    </w:p>
    <w:p w14:paraId="48E212A2" w14:textId="77777777" w:rsidR="002A0BE2" w:rsidRPr="002A0BE2" w:rsidRDefault="002A0BE2" w:rsidP="002A0BE2">
      <w:pPr>
        <w:spacing w:line="276" w:lineRule="auto"/>
        <w:ind w:right="677"/>
        <w:rPr>
          <w:rFonts w:ascii="Calibri" w:eastAsia="Calibri" w:hAnsi="Calibri"/>
          <w:sz w:val="22"/>
          <w:szCs w:val="22"/>
        </w:rPr>
      </w:pPr>
      <w:r w:rsidRPr="002A0BE2">
        <w:rPr>
          <w:rFonts w:ascii="Calibri" w:eastAsia="Calibri" w:hAnsi="Calibri"/>
          <w:sz w:val="22"/>
          <w:szCs w:val="22"/>
        </w:rPr>
        <w:t>7.  Describe your secure destruction practices and how certification will be provided to NYSED.</w:t>
      </w:r>
    </w:p>
    <w:p w14:paraId="23F19F74" w14:textId="77777777" w:rsidR="002A0BE2" w:rsidRPr="002A0BE2" w:rsidRDefault="002A0BE2" w:rsidP="002A0BE2">
      <w:pPr>
        <w:spacing w:line="276" w:lineRule="auto"/>
        <w:ind w:right="677"/>
        <w:rPr>
          <w:rFonts w:ascii="Calibri" w:eastAsia="Calibri" w:hAnsi="Calibri"/>
          <w:sz w:val="22"/>
          <w:szCs w:val="22"/>
        </w:rPr>
      </w:pPr>
    </w:p>
    <w:p w14:paraId="077EED60" w14:textId="77777777" w:rsidR="002A0BE2" w:rsidRPr="002A0BE2" w:rsidRDefault="002A0BE2" w:rsidP="002A0BE2">
      <w:pPr>
        <w:spacing w:line="276" w:lineRule="auto"/>
        <w:ind w:right="677"/>
        <w:rPr>
          <w:rFonts w:ascii="Calibri" w:eastAsia="Calibri" w:hAnsi="Calibri"/>
          <w:sz w:val="22"/>
          <w:szCs w:val="22"/>
        </w:rPr>
      </w:pPr>
    </w:p>
    <w:p w14:paraId="2B653340" w14:textId="77777777" w:rsidR="002A0BE2" w:rsidRPr="002A0BE2" w:rsidRDefault="002A0BE2" w:rsidP="002A0BE2">
      <w:pPr>
        <w:spacing w:line="276" w:lineRule="auto"/>
        <w:ind w:right="677"/>
        <w:rPr>
          <w:rFonts w:ascii="Calibri" w:eastAsia="MS Mincho" w:hAnsi="Calibri"/>
          <w:sz w:val="22"/>
          <w:szCs w:val="22"/>
        </w:rPr>
      </w:pPr>
      <w:r w:rsidRPr="002A0BE2">
        <w:rPr>
          <w:rFonts w:ascii="Calibri" w:eastAsia="Calibri" w:hAnsi="Calibri"/>
          <w:sz w:val="22"/>
          <w:szCs w:val="22"/>
        </w:rPr>
        <w:t>8.  Outline how your data privacy and security program/practices align with NYSED’s Data Privacy and Security Policy.</w:t>
      </w:r>
    </w:p>
    <w:p w14:paraId="646BDAA4" w14:textId="77777777" w:rsidR="002A0BE2" w:rsidRPr="002A0BE2" w:rsidRDefault="002A0BE2" w:rsidP="002A0BE2">
      <w:pPr>
        <w:keepNext/>
        <w:keepLines/>
        <w:spacing w:line="276" w:lineRule="auto"/>
        <w:ind w:right="680"/>
        <w:jc w:val="center"/>
        <w:outlineLvl w:val="0"/>
        <w:rPr>
          <w:rFonts w:ascii="Calibri" w:eastAsia="Calibri" w:hAnsi="Calibri"/>
          <w:b/>
          <w:bCs/>
          <w:color w:val="365F91"/>
          <w:sz w:val="28"/>
          <w:szCs w:val="28"/>
        </w:rPr>
      </w:pPr>
    </w:p>
    <w:p w14:paraId="0BF52D91" w14:textId="77777777" w:rsidR="002A0BE2" w:rsidRDefault="002A0BE2" w:rsidP="00E96384">
      <w:pPr>
        <w:spacing w:line="720" w:lineRule="auto"/>
        <w:jc w:val="center"/>
        <w:rPr>
          <w:rFonts w:cs="Arial"/>
          <w:b/>
          <w:sz w:val="48"/>
          <w:szCs w:val="48"/>
        </w:rPr>
        <w:sectPr w:rsidR="002A0BE2" w:rsidSect="002A0BE2">
          <w:headerReference w:type="default" r:id="rId31"/>
          <w:footerReference w:type="default" r:id="rId32"/>
          <w:pgSz w:w="12240" w:h="15840" w:code="1"/>
          <w:pgMar w:top="1440" w:right="720" w:bottom="1440" w:left="720" w:header="0" w:footer="144" w:gutter="0"/>
          <w:cols w:space="720"/>
          <w:docGrid w:linePitch="326"/>
        </w:sectPr>
      </w:pPr>
    </w:p>
    <w:p w14:paraId="5B471348" w14:textId="252EB57C"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default" r:id="rId33"/>
          <w:footerReference w:type="default" r:id="rId34"/>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9" w:name="RANGE!A1:W57"/>
            <w:bookmarkEnd w:id="19"/>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35"/>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6"/>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7"/>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8"/>
          <w:footerReference w:type="default" r:id="rId3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40"/>
      <w:footerReference w:type="default" r:id="rId41"/>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D010" w14:textId="77777777" w:rsidR="002A0BE2" w:rsidRDefault="002A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Look w:val="04A0" w:firstRow="1" w:lastRow="0" w:firstColumn="1" w:lastColumn="0" w:noHBand="0" w:noVBand="1"/>
    </w:tblPr>
    <w:tblGrid>
      <w:gridCol w:w="5373"/>
      <w:gridCol w:w="5374"/>
    </w:tblGrid>
    <w:tr w:rsidR="002A0BE2" w14:paraId="1EF718F1" w14:textId="77777777" w:rsidTr="00E10A89">
      <w:tc>
        <w:tcPr>
          <w:tcW w:w="5373" w:type="dxa"/>
          <w:tcBorders>
            <w:top w:val="nil"/>
            <w:left w:val="nil"/>
            <w:bottom w:val="nil"/>
            <w:right w:val="nil"/>
          </w:tcBorders>
        </w:tcPr>
        <w:p w14:paraId="67CA2983" w14:textId="77777777" w:rsidR="002A0BE2" w:rsidRDefault="002A0BE2" w:rsidP="00B76321">
          <w:pPr>
            <w:pStyle w:val="Footer"/>
            <w:rPr>
              <w:b/>
              <w:bCs/>
              <w:noProof/>
              <w:sz w:val="20"/>
              <w:szCs w:val="20"/>
            </w:rPr>
          </w:pPr>
          <w:r w:rsidRPr="000E2FC1">
            <w:rPr>
              <w:sz w:val="20"/>
              <w:szCs w:val="20"/>
            </w:rPr>
            <w:t xml:space="preserve">Appendix R </w:t>
          </w:r>
          <w:r>
            <w:rPr>
              <w:sz w:val="20"/>
              <w:szCs w:val="20"/>
            </w:rPr>
            <w:t xml:space="preserve">- Confidential </w:t>
          </w:r>
          <w:r w:rsidRPr="000E2FC1">
            <w:rPr>
              <w:noProof/>
              <w:sz w:val="20"/>
              <w:szCs w:val="20"/>
            </w:rPr>
            <w:t>v1.</w:t>
          </w:r>
          <w:r>
            <w:rPr>
              <w:noProof/>
              <w:sz w:val="20"/>
              <w:szCs w:val="20"/>
            </w:rPr>
            <w:t>2</w:t>
          </w:r>
          <w:r w:rsidRPr="000E2FC1">
            <w:rPr>
              <w:noProof/>
              <w:sz w:val="20"/>
              <w:szCs w:val="20"/>
            </w:rPr>
            <w:t xml:space="preserve">  Rev. </w:t>
          </w:r>
          <w:r>
            <w:rPr>
              <w:noProof/>
              <w:sz w:val="20"/>
              <w:szCs w:val="20"/>
            </w:rPr>
            <w:t>1/11/22</w:t>
          </w:r>
        </w:p>
      </w:tc>
      <w:tc>
        <w:tcPr>
          <w:tcW w:w="5374" w:type="dxa"/>
          <w:tcBorders>
            <w:top w:val="nil"/>
            <w:left w:val="nil"/>
            <w:bottom w:val="nil"/>
            <w:right w:val="nil"/>
          </w:tcBorders>
        </w:tcPr>
        <w:p w14:paraId="51A76C6B" w14:textId="77777777" w:rsidR="002A0BE2" w:rsidRDefault="002A0BE2" w:rsidP="00B76321">
          <w:pPr>
            <w:pStyle w:val="Footer"/>
            <w:rPr>
              <w:b/>
              <w:bCs/>
              <w:noProof/>
              <w:sz w:val="20"/>
              <w:szCs w:val="20"/>
            </w:rPr>
          </w:pPr>
          <w:r w:rsidRPr="000E2FC1">
            <w:rPr>
              <w:noProof/>
              <w:sz w:val="20"/>
              <w:szCs w:val="20"/>
            </w:rPr>
            <w:ptab w:relativeTo="margin" w:alignment="right" w:leader="none"/>
          </w:r>
          <w:r w:rsidRPr="000E2FC1">
            <w:rPr>
              <w:sz w:val="20"/>
              <w:szCs w:val="20"/>
            </w:rPr>
            <w:t xml:space="preserve">Page </w:t>
          </w:r>
          <w:r w:rsidRPr="000E2FC1">
            <w:rPr>
              <w:sz w:val="20"/>
            </w:rPr>
            <w:fldChar w:fldCharType="begin"/>
          </w:r>
          <w:r w:rsidRPr="000E2FC1">
            <w:rPr>
              <w:sz w:val="20"/>
              <w:szCs w:val="20"/>
            </w:rPr>
            <w:instrText xml:space="preserve"> PAGE   \* MERGEFORMAT </w:instrText>
          </w:r>
          <w:r w:rsidRPr="000E2FC1">
            <w:rPr>
              <w:sz w:val="20"/>
            </w:rPr>
            <w:fldChar w:fldCharType="separate"/>
          </w:r>
          <w:r>
            <w:rPr>
              <w:sz w:val="20"/>
              <w:szCs w:val="20"/>
            </w:rPr>
            <w:t>1</w:t>
          </w:r>
          <w:r w:rsidRPr="000E2FC1">
            <w:rPr>
              <w:noProof/>
              <w:sz w:val="20"/>
            </w:rPr>
            <w:fldChar w:fldCharType="end"/>
          </w:r>
          <w:r w:rsidRPr="000E2FC1">
            <w:rPr>
              <w:noProof/>
              <w:sz w:val="20"/>
              <w:szCs w:val="20"/>
            </w:rPr>
            <w:t xml:space="preserve"> of </w:t>
          </w:r>
          <w:r w:rsidRPr="000E2FC1">
            <w:rPr>
              <w:noProof/>
              <w:sz w:val="20"/>
            </w:rPr>
            <w:fldChar w:fldCharType="begin"/>
          </w:r>
          <w:r w:rsidRPr="000E2FC1">
            <w:rPr>
              <w:noProof/>
              <w:sz w:val="20"/>
              <w:szCs w:val="20"/>
            </w:rPr>
            <w:instrText xml:space="preserve"> NUMPAGES  \* Arabic  \* MERGEFORMAT </w:instrText>
          </w:r>
          <w:r w:rsidRPr="000E2FC1">
            <w:rPr>
              <w:noProof/>
              <w:sz w:val="20"/>
            </w:rPr>
            <w:fldChar w:fldCharType="separate"/>
          </w:r>
          <w:r>
            <w:rPr>
              <w:noProof/>
              <w:sz w:val="20"/>
              <w:szCs w:val="20"/>
            </w:rPr>
            <w:t>16</w:t>
          </w:r>
          <w:r w:rsidRPr="000E2FC1">
            <w:rPr>
              <w:noProof/>
              <w:sz w:val="20"/>
            </w:rPr>
            <w:fldChar w:fldCharType="end"/>
          </w:r>
        </w:p>
      </w:tc>
    </w:tr>
  </w:tbl>
  <w:p w14:paraId="0884A7C0" w14:textId="77777777" w:rsidR="002A0BE2" w:rsidRPr="000E2FC1" w:rsidRDefault="002A0BE2" w:rsidP="00B76321">
    <w:pPr>
      <w:pStyle w:val="Footer"/>
      <w:rPr>
        <w:sz w:val="20"/>
      </w:rPr>
    </w:pPr>
    <w:r w:rsidRPr="000E2FC1">
      <w:rPr>
        <w:b/>
        <w:bCs/>
        <w:noProof/>
        <w:sz w:val="20"/>
      </w:rPr>
      <w:tab/>
    </w:r>
    <w:r w:rsidRPr="000E2FC1">
      <w:rPr>
        <w:b/>
        <w:bCs/>
        <w:noProof/>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EBB3" w14:textId="77777777" w:rsidR="002A0BE2" w:rsidRDefault="002A0B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8BDD" w14:textId="77777777" w:rsidR="002A0BE2" w:rsidRDefault="002A0BE2">
    <w:pPr>
      <w:pStyle w:val="Footer"/>
      <w:framePr w:wrap="around" w:vAnchor="text" w:hAnchor="margin" w:xAlign="center" w:y="1"/>
      <w:rPr>
        <w:rStyle w:val="PageNumber"/>
        <w:sz w:val="22"/>
      </w:rPr>
    </w:pP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5434"/>
    </w:tblGrid>
    <w:tr w:rsidR="002A0BE2" w14:paraId="0387B7F1" w14:textId="77777777" w:rsidTr="005544A1">
      <w:trPr>
        <w:trHeight w:val="330"/>
      </w:trPr>
      <w:tc>
        <w:tcPr>
          <w:tcW w:w="5433" w:type="dxa"/>
        </w:tcPr>
        <w:p w14:paraId="17015AF4" w14:textId="77777777" w:rsidR="002A0BE2" w:rsidRDefault="002A0BE2" w:rsidP="002A0BE2">
          <w:pPr>
            <w:pStyle w:val="Footer"/>
            <w:rPr>
              <w:sz w:val="20"/>
            </w:rPr>
          </w:pPr>
          <w:r w:rsidRPr="000E2FC1">
            <w:rPr>
              <w:sz w:val="20"/>
            </w:rPr>
            <w:t>Appendix R</w:t>
          </w:r>
          <w:r>
            <w:rPr>
              <w:sz w:val="20"/>
            </w:rPr>
            <w:t xml:space="preserve"> - Confidential </w:t>
          </w:r>
          <w:r w:rsidRPr="000E2FC1">
            <w:rPr>
              <w:noProof/>
              <w:sz w:val="20"/>
            </w:rPr>
            <w:t>v 1.</w:t>
          </w:r>
          <w:r>
            <w:rPr>
              <w:noProof/>
              <w:sz w:val="20"/>
            </w:rPr>
            <w:t>2</w:t>
          </w:r>
          <w:r w:rsidRPr="000E2FC1">
            <w:rPr>
              <w:noProof/>
              <w:sz w:val="20"/>
            </w:rPr>
            <w:t xml:space="preserve"> Rev. </w:t>
          </w:r>
          <w:r>
            <w:rPr>
              <w:noProof/>
              <w:sz w:val="20"/>
            </w:rPr>
            <w:t>1/11/22</w:t>
          </w:r>
        </w:p>
      </w:tc>
      <w:tc>
        <w:tcPr>
          <w:tcW w:w="5434" w:type="dxa"/>
        </w:tcPr>
        <w:p w14:paraId="2A0B033B" w14:textId="77777777" w:rsidR="002A0BE2" w:rsidRDefault="002A0BE2" w:rsidP="002A0BE2">
          <w:pPr>
            <w:pStyle w:val="Footer"/>
            <w:rPr>
              <w:sz w:val="20"/>
            </w:rPr>
          </w:pP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Pr>
              <w:sz w:val="20"/>
            </w:rPr>
            <w:t>15</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Pr>
              <w:noProof/>
              <w:sz w:val="20"/>
            </w:rPr>
            <w:t>18</w:t>
          </w:r>
          <w:r w:rsidRPr="000E2FC1">
            <w:rPr>
              <w:noProof/>
              <w:sz w:val="20"/>
            </w:rPr>
            <w:fldChar w:fldCharType="end"/>
          </w:r>
        </w:p>
      </w:tc>
    </w:tr>
    <w:tr w:rsidR="002A0BE2" w14:paraId="070088C5" w14:textId="77777777" w:rsidTr="005544A1">
      <w:trPr>
        <w:trHeight w:val="315"/>
      </w:trPr>
      <w:tc>
        <w:tcPr>
          <w:tcW w:w="5433" w:type="dxa"/>
        </w:tcPr>
        <w:p w14:paraId="08A8534C" w14:textId="77777777" w:rsidR="002A0BE2" w:rsidRDefault="002A0BE2" w:rsidP="002A0BE2">
          <w:pPr>
            <w:pStyle w:val="Footer"/>
            <w:rPr>
              <w:sz w:val="20"/>
            </w:rPr>
          </w:pPr>
          <w:r>
            <w:rPr>
              <w:noProof/>
              <w:sz w:val="20"/>
            </w:rPr>
            <w:t>C</w:t>
          </w:r>
          <w:r w:rsidRPr="000E2FC1">
            <w:rPr>
              <w:noProof/>
              <w:sz w:val="20"/>
            </w:rPr>
            <w:t xml:space="preserve">A Exhibit </w:t>
          </w:r>
          <w:r>
            <w:rPr>
              <w:noProof/>
              <w:sz w:val="20"/>
            </w:rPr>
            <w:t>1</w:t>
          </w:r>
          <w:r w:rsidRPr="000E2FC1">
            <w:rPr>
              <w:noProof/>
              <w:sz w:val="20"/>
            </w:rPr>
            <w:t xml:space="preserve"> v 1.</w:t>
          </w:r>
          <w:r>
            <w:rPr>
              <w:noProof/>
              <w:sz w:val="20"/>
            </w:rPr>
            <w:t>3</w:t>
          </w:r>
          <w:r w:rsidRPr="000E2FC1">
            <w:rPr>
              <w:noProof/>
              <w:sz w:val="20"/>
            </w:rPr>
            <w:t xml:space="preserve"> Rev. </w:t>
          </w:r>
          <w:r>
            <w:rPr>
              <w:noProof/>
              <w:sz w:val="20"/>
            </w:rPr>
            <w:t>1/11/22</w:t>
          </w:r>
        </w:p>
      </w:tc>
      <w:tc>
        <w:tcPr>
          <w:tcW w:w="5434" w:type="dxa"/>
        </w:tcPr>
        <w:p w14:paraId="3C904DAC" w14:textId="77777777" w:rsidR="002A0BE2" w:rsidRDefault="002A0BE2" w:rsidP="002A0BE2">
          <w:pPr>
            <w:pStyle w:val="Footer"/>
            <w:rPr>
              <w:sz w:val="20"/>
            </w:rPr>
          </w:pPr>
        </w:p>
      </w:tc>
    </w:tr>
  </w:tbl>
  <w:p w14:paraId="430A52C9" w14:textId="449804EA" w:rsidR="002A0BE2" w:rsidRDefault="002A0BE2" w:rsidP="002A0BE2">
    <w:pPr>
      <w:pStyle w:val="Footer"/>
      <w:rPr>
        <w:rFonts w:ascii="Arial" w:hAnsi="Arial"/>
        <w:sz w:val="18"/>
      </w:rPr>
    </w:pPr>
  </w:p>
  <w:p w14:paraId="25224698" w14:textId="77777777" w:rsidR="0038245F" w:rsidRDefault="0038245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D249" w14:textId="77777777" w:rsidR="002A0BE2" w:rsidRDefault="002A0BE2">
    <w:pPr>
      <w:pStyle w:val="Footer"/>
      <w:framePr w:wrap="around" w:vAnchor="text" w:hAnchor="margin" w:xAlign="center" w:y="1"/>
      <w:rPr>
        <w:rStyle w:val="PageNumber"/>
        <w:sz w:val="22"/>
      </w:rPr>
    </w:pPr>
  </w:p>
  <w:p w14:paraId="10600D78" w14:textId="77777777" w:rsidR="002A0BE2" w:rsidRDefault="002A0BE2">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765B28" w:rsidRDefault="00765B28" w:rsidP="002464BB">
    <w:pPr>
      <w:pStyle w:val="Footer"/>
      <w:framePr w:wrap="around" w:vAnchor="text" w:hAnchor="margin" w:xAlign="right" w:y="1"/>
      <w:rPr>
        <w:rStyle w:val="PageNumber"/>
      </w:rPr>
    </w:pPr>
  </w:p>
  <w:p w14:paraId="73A7D548" w14:textId="25728B98"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FF0311">
      <w:rPr>
        <w:rFonts w:ascii="Times New Roman" w:hAnsi="Times New Roman"/>
        <w:sz w:val="20"/>
      </w:rPr>
      <w:t>8</w:t>
    </w:r>
    <w:r>
      <w:rPr>
        <w:rFonts w:ascii="Times New Roman" w:hAnsi="Times New Roman"/>
        <w:sz w:val="20"/>
      </w:rPr>
      <w:tab/>
    </w:r>
    <w:r w:rsidR="00765B28" w:rsidRPr="005D7421">
      <w:rPr>
        <w:rFonts w:ascii="Times New Roman" w:hAnsi="Times New Roman"/>
        <w:sz w:val="20"/>
      </w:rPr>
      <w:t>M/WBE 101 (3/2012)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FDF2" w14:textId="77777777" w:rsidR="001F6418" w:rsidRDefault="001F6418" w:rsidP="002464BB">
    <w:pPr>
      <w:pStyle w:val="Footer"/>
      <w:framePr w:wrap="around" w:vAnchor="text" w:hAnchor="margin" w:xAlign="right" w:y="1"/>
      <w:rPr>
        <w:rStyle w:val="PageNumber"/>
      </w:rPr>
    </w:pPr>
  </w:p>
  <w:p w14:paraId="6A872180" w14:textId="6AA3319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FF0311">
      <w:rPr>
        <w:rFonts w:ascii="Times New Roman" w:hAnsi="Times New Roman"/>
        <w:sz w:val="20"/>
      </w:rPr>
      <w:t>9</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5A60C0F1" w:rsidR="00765B28" w:rsidRDefault="00765B28">
    <w:pPr>
      <w:pStyle w:val="Header"/>
      <w:rPr>
        <w:sz w:val="22"/>
      </w:rPr>
    </w:pPr>
    <w:r>
      <w:rPr>
        <w:rFonts w:ascii="Arial" w:hAnsi="Arial"/>
        <w:sz w:val="25"/>
      </w:rPr>
      <w:t>RFP #</w:t>
    </w:r>
    <w:r w:rsidR="007E5192">
      <w:rPr>
        <w:rFonts w:ascii="Arial" w:hAnsi="Arial"/>
        <w:sz w:val="25"/>
      </w:rPr>
      <w:t>22-014a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765B28" w:rsidRDefault="00765B28">
    <w:pPr>
      <w:pStyle w:val="Header"/>
      <w:framePr w:wrap="around" w:vAnchor="text" w:hAnchor="margin" w:xAlign="center" w:y="1"/>
      <w:rPr>
        <w:rStyle w:val="PageNumber"/>
        <w:sz w:val="21"/>
      </w:rPr>
    </w:pPr>
  </w:p>
  <w:p w14:paraId="5AD8C7A3" w14:textId="78093E41" w:rsidR="00765B28" w:rsidRDefault="00765B28"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AEDB" w14:textId="77777777" w:rsidR="002A0BE2" w:rsidRDefault="002A0B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EC5D" w14:textId="77777777" w:rsidR="002A0BE2" w:rsidRPr="00096B1E" w:rsidRDefault="002A0BE2" w:rsidP="00096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E58A" w14:textId="77777777" w:rsidR="002A0BE2" w:rsidRDefault="002A0B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74F5" w14:textId="77777777" w:rsidR="002A0BE2" w:rsidRDefault="002A0BE2">
    <w:pPr>
      <w:pStyle w:val="Header"/>
      <w:framePr w:wrap="around" w:vAnchor="text" w:hAnchor="margin" w:xAlign="center" w:y="1"/>
      <w:rPr>
        <w:rStyle w:val="PageNumber"/>
        <w:sz w:val="21"/>
      </w:rPr>
    </w:pPr>
  </w:p>
  <w:p w14:paraId="527EA03D" w14:textId="77777777" w:rsidR="002A0BE2" w:rsidRDefault="002A0BE2" w:rsidP="00F26301">
    <w:pPr>
      <w:pStyle w:val="Header"/>
      <w:rPr>
        <w:rFonts w:ascii="Arial" w:hAnsi="Arial" w:cs="Arial"/>
      </w:rPr>
    </w:pPr>
  </w:p>
  <w:p w14:paraId="5ED617B4" w14:textId="77777777" w:rsidR="002A0BE2" w:rsidRPr="00C03F23" w:rsidRDefault="002A0BE2" w:rsidP="00F26301">
    <w:pPr>
      <w:pStyle w:val="Header"/>
      <w:rPr>
        <w:rFonts w:ascii="Arial" w:hAnsi="Arial" w:cs="Arial"/>
      </w:rPr>
    </w:pPr>
  </w:p>
  <w:p w14:paraId="38B606AF" w14:textId="77777777" w:rsidR="0038245F" w:rsidRDefault="0038245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FC02" w14:textId="77777777" w:rsidR="002A0BE2" w:rsidRDefault="002A0BE2">
    <w:pPr>
      <w:pStyle w:val="Header"/>
      <w:framePr w:wrap="around" w:vAnchor="text" w:hAnchor="margin" w:xAlign="center" w:y="1"/>
      <w:rPr>
        <w:rStyle w:val="PageNumber"/>
        <w:sz w:val="21"/>
      </w:rPr>
    </w:pPr>
  </w:p>
  <w:p w14:paraId="6DF29F88" w14:textId="77777777" w:rsidR="002A0BE2" w:rsidRDefault="002A0BE2" w:rsidP="00F26301">
    <w:pPr>
      <w:pStyle w:val="Header"/>
      <w:rPr>
        <w:rFonts w:ascii="Arial" w:hAnsi="Arial" w:cs="Arial"/>
      </w:rPr>
    </w:pPr>
  </w:p>
  <w:p w14:paraId="0FDF1733" w14:textId="77777777" w:rsidR="002A0BE2" w:rsidRPr="00C03F23" w:rsidRDefault="002A0BE2"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5"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1"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29"/>
  </w:num>
  <w:num w:numId="4">
    <w:abstractNumId w:val="25"/>
  </w:num>
  <w:num w:numId="5">
    <w:abstractNumId w:val="26"/>
  </w:num>
  <w:num w:numId="6">
    <w:abstractNumId w:val="4"/>
  </w:num>
  <w:num w:numId="7">
    <w:abstractNumId w:val="31"/>
  </w:num>
  <w:num w:numId="8">
    <w:abstractNumId w:val="9"/>
  </w:num>
  <w:num w:numId="9">
    <w:abstractNumId w:val="18"/>
  </w:num>
  <w:num w:numId="10">
    <w:abstractNumId w:val="0"/>
  </w:num>
  <w:num w:numId="11">
    <w:abstractNumId w:val="8"/>
  </w:num>
  <w:num w:numId="12">
    <w:abstractNumId w:val="1"/>
  </w:num>
  <w:num w:numId="13">
    <w:abstractNumId w:val="41"/>
  </w:num>
  <w:num w:numId="14">
    <w:abstractNumId w:val="10"/>
  </w:num>
  <w:num w:numId="15">
    <w:abstractNumId w:val="12"/>
  </w:num>
  <w:num w:numId="16">
    <w:abstractNumId w:val="38"/>
  </w:num>
  <w:num w:numId="17">
    <w:abstractNumId w:val="32"/>
  </w:num>
  <w:num w:numId="18">
    <w:abstractNumId w:val="16"/>
  </w:num>
  <w:num w:numId="19">
    <w:abstractNumId w:val="36"/>
  </w:num>
  <w:num w:numId="20">
    <w:abstractNumId w:val="21"/>
  </w:num>
  <w:num w:numId="21">
    <w:abstractNumId w:val="6"/>
  </w:num>
  <w:num w:numId="22">
    <w:abstractNumId w:val="24"/>
  </w:num>
  <w:num w:numId="23">
    <w:abstractNumId w:val="43"/>
  </w:num>
  <w:num w:numId="24">
    <w:abstractNumId w:val="5"/>
  </w:num>
  <w:num w:numId="25">
    <w:abstractNumId w:val="23"/>
  </w:num>
  <w:num w:numId="26">
    <w:abstractNumId w:val="33"/>
  </w:num>
  <w:num w:numId="27">
    <w:abstractNumId w:val="17"/>
  </w:num>
  <w:num w:numId="28">
    <w:abstractNumId w:val="37"/>
  </w:num>
  <w:num w:numId="29">
    <w:abstractNumId w:val="7"/>
  </w:num>
  <w:num w:numId="30">
    <w:abstractNumId w:val="2"/>
  </w:num>
  <w:num w:numId="31">
    <w:abstractNumId w:val="39"/>
    <w:lvlOverride w:ilvl="0">
      <w:startOverride w:val="2"/>
    </w:lvlOverride>
  </w:num>
  <w:num w:numId="32">
    <w:abstractNumId w:val="39"/>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9"/>
    <w:lvlOverride w:ilvl="0">
      <w:startOverride w:val="1"/>
    </w:lvlOverride>
  </w:num>
  <w:num w:numId="36">
    <w:abstractNumId w:val="27"/>
  </w:num>
  <w:num w:numId="37">
    <w:abstractNumId w:val="35"/>
  </w:num>
  <w:num w:numId="38">
    <w:abstractNumId w:val="3"/>
  </w:num>
  <w:num w:numId="39">
    <w:abstractNumId w:val="11"/>
  </w:num>
  <w:num w:numId="40">
    <w:abstractNumId w:val="34"/>
  </w:num>
  <w:num w:numId="41">
    <w:abstractNumId w:val="19"/>
  </w:num>
  <w:num w:numId="42">
    <w:abstractNumId w:val="40"/>
  </w:num>
  <w:num w:numId="43">
    <w:abstractNumId w:val="13"/>
  </w:num>
  <w:num w:numId="44">
    <w:abstractNumId w:val="28"/>
  </w:num>
  <w:num w:numId="45">
    <w:abstractNumId w:val="15"/>
  </w:num>
  <w:num w:numId="46">
    <w:abstractNumId w:val="42"/>
  </w:num>
  <w:num w:numId="47">
    <w:abstractNumId w:val="14"/>
  </w:num>
  <w:num w:numId="4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E9E"/>
    <w:rsid w:val="00157E48"/>
    <w:rsid w:val="001728ED"/>
    <w:rsid w:val="00174BF2"/>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9195C"/>
    <w:rsid w:val="002A0BE2"/>
    <w:rsid w:val="002D529F"/>
    <w:rsid w:val="002E15E4"/>
    <w:rsid w:val="002F71C7"/>
    <w:rsid w:val="0030395E"/>
    <w:rsid w:val="00306FC6"/>
    <w:rsid w:val="00310DF5"/>
    <w:rsid w:val="00312BA2"/>
    <w:rsid w:val="003131CB"/>
    <w:rsid w:val="00316316"/>
    <w:rsid w:val="00317E2E"/>
    <w:rsid w:val="00322FDF"/>
    <w:rsid w:val="0032406D"/>
    <w:rsid w:val="00330B86"/>
    <w:rsid w:val="00333560"/>
    <w:rsid w:val="00345E03"/>
    <w:rsid w:val="00367022"/>
    <w:rsid w:val="003800D4"/>
    <w:rsid w:val="0038245F"/>
    <w:rsid w:val="003921EB"/>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A72"/>
    <w:rsid w:val="00471B27"/>
    <w:rsid w:val="004778D9"/>
    <w:rsid w:val="00481044"/>
    <w:rsid w:val="0048269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14F1"/>
    <w:rsid w:val="007E42BA"/>
    <w:rsid w:val="007E5192"/>
    <w:rsid w:val="007E646C"/>
    <w:rsid w:val="0081444C"/>
    <w:rsid w:val="00815E0C"/>
    <w:rsid w:val="008306F3"/>
    <w:rsid w:val="00844A25"/>
    <w:rsid w:val="00855238"/>
    <w:rsid w:val="00891141"/>
    <w:rsid w:val="0089367A"/>
    <w:rsid w:val="008A108F"/>
    <w:rsid w:val="008A1BB0"/>
    <w:rsid w:val="008A566D"/>
    <w:rsid w:val="008B0FF8"/>
    <w:rsid w:val="008B24B7"/>
    <w:rsid w:val="008C2816"/>
    <w:rsid w:val="008C52B1"/>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6C1C"/>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B21E7"/>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57E49"/>
    <w:rsid w:val="00F62235"/>
    <w:rsid w:val="00F77625"/>
    <w:rsid w:val="00FB04E2"/>
    <w:rsid w:val="00FB5B16"/>
    <w:rsid w:val="00FE3E51"/>
    <w:rsid w:val="00FE5A34"/>
    <w:rsid w:val="00FF0311"/>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table" w:customStyle="1" w:styleId="TableGrid1">
    <w:name w:val="Table Grid1"/>
    <w:basedOn w:val="TableNormal"/>
    <w:next w:val="TableGrid"/>
    <w:uiPriority w:val="39"/>
    <w:rsid w:val="002A0BE2"/>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6.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sa.gov/travel/plan-book/per-diem-rates" TargetMode="External"/><Relationship Id="rId29" Type="http://schemas.openxmlformats.org/officeDocument/2006/relationships/header" Target="header7.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yperlink" Target="http://www.nysed.gov/common/nysed/files/programs/data-privacy-security/master_seddataprivacyandsecuritypolicy_final_june-14-2021_0.pdf" TargetMode="External"/><Relationship Id="rId32" Type="http://schemas.openxmlformats.org/officeDocument/2006/relationships/footer" Target="footer5.xm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awinsider.com/clause/subcontractor" TargetMode="External"/><Relationship Id="rId28" Type="http://schemas.openxmlformats.org/officeDocument/2006/relationships/footer" Target="footer3.xml"/><Relationship Id="rId36" Type="http://schemas.openxmlformats.org/officeDocument/2006/relationships/header" Target="header11.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10.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39</Pages>
  <Words>11201</Words>
  <Characters>75076</Characters>
  <Application>Microsoft Office Word</Application>
  <DocSecurity>0</DocSecurity>
  <Lines>625</Lines>
  <Paragraphs>172</Paragraphs>
  <ScaleCrop>false</ScaleCrop>
  <HeadingPairs>
    <vt:vector size="2" baseType="variant">
      <vt:variant>
        <vt:lpstr>Title</vt:lpstr>
      </vt:variant>
      <vt:variant>
        <vt:i4>1</vt:i4>
      </vt:variant>
    </vt:vector>
  </HeadingPairs>
  <TitlesOfParts>
    <vt:vector size="1" baseType="lpstr">
      <vt:lpstr>SUBMISSION DOCUMENTS for RFP 22-014a</vt:lpstr>
    </vt:vector>
  </TitlesOfParts>
  <Company>NYSED</Company>
  <LinksUpToDate>false</LinksUpToDate>
  <CharactersWithSpaces>86105</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22-014a</dc:title>
  <dc:subject/>
  <dc:creator>New York State Education Department</dc:creator>
  <cp:keywords/>
  <cp:lastModifiedBy>Ron Gill</cp:lastModifiedBy>
  <cp:revision>41</cp:revision>
  <cp:lastPrinted>2017-01-11T13:36:00Z</cp:lastPrinted>
  <dcterms:created xsi:type="dcterms:W3CDTF">2017-10-03T18:18:00Z</dcterms:created>
  <dcterms:modified xsi:type="dcterms:W3CDTF">2022-01-25T21:46:00Z</dcterms:modified>
</cp:coreProperties>
</file>